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ata10.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rawing10.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A2BFF" w14:textId="77777777" w:rsidR="00A85274" w:rsidRPr="00A85274" w:rsidRDefault="00A85274" w:rsidP="00A85274">
      <w:pPr>
        <w:spacing w:after="160" w:line="360" w:lineRule="auto"/>
        <w:rPr>
          <w:b/>
          <w:sz w:val="28"/>
          <w:szCs w:val="28"/>
        </w:rPr>
      </w:pPr>
      <w:bookmarkStart w:id="0" w:name="_Hlk79763570"/>
      <w:r w:rsidRPr="00A85274">
        <w:rPr>
          <w:b/>
          <w:sz w:val="28"/>
          <w:szCs w:val="28"/>
        </w:rPr>
        <w:t>Online supplementary file 5:    Cost-effectiveness of alternative cascade protocols</w:t>
      </w:r>
    </w:p>
    <w:bookmarkStart w:id="1" w:name="_GoBack" w:displacedByCustomXml="next"/>
    <w:bookmarkEnd w:id="1" w:displacedByCustomXml="next"/>
    <w:bookmarkEnd w:id="0" w:displacedByCustomXml="next"/>
    <w:sdt>
      <w:sdtPr>
        <w:rPr>
          <w:rFonts w:ascii="Calibri" w:eastAsia="Calibri" w:hAnsi="Calibri" w:cs="Arial"/>
        </w:rPr>
        <w:id w:val="598305523"/>
        <w:docPartObj>
          <w:docPartGallery w:val="Table of Contents"/>
          <w:docPartUnique/>
        </w:docPartObj>
      </w:sdtPr>
      <w:sdtEndPr>
        <w:rPr>
          <w:b/>
          <w:bCs/>
          <w:noProof/>
        </w:rPr>
      </w:sdtEndPr>
      <w:sdtContent>
        <w:p w14:paraId="7CF698EB" w14:textId="77777777" w:rsidR="00A85274" w:rsidRPr="00A20A17" w:rsidRDefault="00A85274" w:rsidP="00A85274">
          <w:pPr>
            <w:keepNext/>
            <w:keepLines/>
            <w:spacing w:before="240" w:after="0" w:line="259" w:lineRule="auto"/>
            <w:rPr>
              <w:rFonts w:ascii="Calibri Light" w:eastAsia="Calibri Light" w:hAnsi="Calibri Light" w:cs="Times New Roman"/>
              <w:color w:val="2F5496"/>
              <w:sz w:val="32"/>
              <w:szCs w:val="32"/>
              <w:lang w:val="en-US"/>
            </w:rPr>
          </w:pPr>
          <w:r w:rsidRPr="00A20A17">
            <w:rPr>
              <w:rFonts w:ascii="Calibri Light" w:eastAsia="Calibri Light" w:hAnsi="Calibri Light" w:cs="Times New Roman"/>
              <w:color w:val="2F5496"/>
              <w:sz w:val="32"/>
              <w:szCs w:val="32"/>
              <w:lang w:val="en-US"/>
            </w:rPr>
            <w:t>Table of Contents</w:t>
          </w:r>
        </w:p>
        <w:p w14:paraId="1B5573EC" w14:textId="77777777" w:rsidR="00A85274" w:rsidRPr="00A20A17" w:rsidRDefault="00A85274" w:rsidP="00A85274">
          <w:pPr>
            <w:tabs>
              <w:tab w:val="right" w:leader="dot" w:pos="9016"/>
            </w:tabs>
            <w:spacing w:after="100" w:line="240" w:lineRule="auto"/>
            <w:rPr>
              <w:rFonts w:ascii="Calibri" w:eastAsia="Calibri" w:hAnsi="Calibri" w:cs="Arial"/>
              <w:noProof/>
              <w:lang w:eastAsia="en-GB"/>
            </w:rPr>
          </w:pPr>
          <w:r w:rsidRPr="00A20A17">
            <w:rPr>
              <w:rFonts w:ascii="Calibri" w:eastAsia="Calibri" w:hAnsi="Calibri" w:cs="Arial"/>
            </w:rPr>
            <w:fldChar w:fldCharType="begin"/>
          </w:r>
          <w:r w:rsidRPr="00A20A17">
            <w:rPr>
              <w:rFonts w:ascii="Calibri" w:eastAsia="Calibri" w:hAnsi="Calibri" w:cs="Arial"/>
            </w:rPr>
            <w:instrText xml:space="preserve"> TOC \o "1-3" \h \z \u </w:instrText>
          </w:r>
          <w:r w:rsidRPr="00A20A17">
            <w:rPr>
              <w:rFonts w:ascii="Calibri" w:eastAsia="Calibri" w:hAnsi="Calibri" w:cs="Arial"/>
            </w:rPr>
            <w:fldChar w:fldCharType="separate"/>
          </w:r>
          <w:hyperlink w:anchor="_Toc74234183" w:history="1">
            <w:r w:rsidRPr="00A20A17">
              <w:rPr>
                <w:rFonts w:ascii="Calibri" w:eastAsia="Calibri" w:hAnsi="Calibri" w:cs="Arial"/>
                <w:noProof/>
                <w:color w:val="0563C1"/>
                <w:u w:val="single"/>
              </w:rPr>
              <w:t>Table of tables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_Toc74234183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2</w:t>
            </w:r>
            <w:r w:rsidRPr="00A20A17">
              <w:rPr>
                <w:rFonts w:ascii="Calibri" w:eastAsia="Calibri" w:hAnsi="Calibri" w:cs="Arial"/>
                <w:noProof/>
                <w:webHidden/>
              </w:rPr>
              <w:fldChar w:fldCharType="end"/>
            </w:r>
          </w:hyperlink>
        </w:p>
        <w:p w14:paraId="384CE4A6" w14:textId="77777777" w:rsidR="00A85274" w:rsidRPr="00A20A17" w:rsidRDefault="00A85274" w:rsidP="00A85274">
          <w:pPr>
            <w:tabs>
              <w:tab w:val="right" w:leader="dot" w:pos="9016"/>
            </w:tabs>
            <w:spacing w:after="100" w:line="240" w:lineRule="auto"/>
            <w:rPr>
              <w:rFonts w:ascii="Calibri" w:eastAsia="Calibri" w:hAnsi="Calibri" w:cs="Arial"/>
              <w:noProof/>
              <w:lang w:eastAsia="en-GB"/>
            </w:rPr>
          </w:pPr>
          <w:hyperlink w:anchor="_Toc74234184" w:history="1">
            <w:r w:rsidRPr="00A20A17">
              <w:rPr>
                <w:rFonts w:ascii="Calibri" w:eastAsia="Calibri" w:hAnsi="Calibri" w:cs="Arial"/>
                <w:noProof/>
                <w:color w:val="0563C1"/>
                <w:u w:val="single"/>
              </w:rPr>
              <w:t>Table of figures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_Toc74234184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3</w:t>
            </w:r>
            <w:r w:rsidRPr="00A20A17">
              <w:rPr>
                <w:rFonts w:ascii="Calibri" w:eastAsia="Calibri" w:hAnsi="Calibri" w:cs="Arial"/>
                <w:noProof/>
                <w:webHidden/>
              </w:rPr>
              <w:fldChar w:fldCharType="end"/>
            </w:r>
          </w:hyperlink>
        </w:p>
        <w:p w14:paraId="78EC8BD1" w14:textId="77777777" w:rsidR="00A85274" w:rsidRPr="00A20A17" w:rsidRDefault="00A85274" w:rsidP="00A85274">
          <w:pPr>
            <w:tabs>
              <w:tab w:val="right" w:leader="dot" w:pos="9016"/>
            </w:tabs>
            <w:spacing w:after="100" w:line="240" w:lineRule="auto"/>
            <w:rPr>
              <w:rFonts w:ascii="Calibri" w:eastAsia="Calibri" w:hAnsi="Calibri" w:cs="Arial"/>
              <w:noProof/>
              <w:lang w:eastAsia="en-GB"/>
            </w:rPr>
          </w:pPr>
          <w:hyperlink w:anchor="_Toc74234185" w:history="1">
            <w:r w:rsidRPr="00A20A17">
              <w:rPr>
                <w:rFonts w:ascii="Calibri" w:eastAsia="Calibri" w:hAnsi="Calibri" w:cs="Arial"/>
                <w:noProof/>
                <w:color w:val="0563C1"/>
                <w:u w:val="single"/>
              </w:rPr>
              <w:t>Methods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_Toc74234185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4</w:t>
            </w:r>
            <w:r w:rsidRPr="00A20A17">
              <w:rPr>
                <w:rFonts w:ascii="Calibri" w:eastAsia="Calibri" w:hAnsi="Calibri" w:cs="Arial"/>
                <w:noProof/>
                <w:webHidden/>
              </w:rPr>
              <w:fldChar w:fldCharType="end"/>
            </w:r>
          </w:hyperlink>
        </w:p>
        <w:p w14:paraId="25BCD720" w14:textId="77777777" w:rsidR="00A85274" w:rsidRPr="00A20A17" w:rsidRDefault="00A85274" w:rsidP="00A85274">
          <w:pPr>
            <w:tabs>
              <w:tab w:val="right" w:leader="dot" w:pos="9016"/>
            </w:tabs>
            <w:spacing w:after="100" w:line="240" w:lineRule="auto"/>
            <w:ind w:left="220"/>
            <w:rPr>
              <w:rFonts w:ascii="Calibri" w:eastAsia="Calibri" w:hAnsi="Calibri" w:cs="Arial"/>
              <w:noProof/>
              <w:lang w:eastAsia="en-GB"/>
            </w:rPr>
          </w:pPr>
          <w:hyperlink w:anchor="_Toc74234186" w:history="1">
            <w:r w:rsidRPr="00A20A17">
              <w:rPr>
                <w:rFonts w:ascii="Calibri" w:eastAsia="Calibri" w:hAnsi="Calibri" w:cs="Arial"/>
                <w:noProof/>
                <w:color w:val="0563C1"/>
                <w:u w:val="single"/>
              </w:rPr>
              <w:t>Model implementation</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_Toc74234186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4</w:t>
            </w:r>
            <w:r w:rsidRPr="00A20A17">
              <w:rPr>
                <w:rFonts w:ascii="Calibri" w:eastAsia="Calibri" w:hAnsi="Calibri" w:cs="Arial"/>
                <w:noProof/>
                <w:webHidden/>
              </w:rPr>
              <w:fldChar w:fldCharType="end"/>
            </w:r>
          </w:hyperlink>
        </w:p>
        <w:p w14:paraId="5895A663" w14:textId="77777777" w:rsidR="00A85274" w:rsidRPr="00A20A17" w:rsidRDefault="00A85274" w:rsidP="00A85274">
          <w:pPr>
            <w:tabs>
              <w:tab w:val="right" w:leader="dot" w:pos="9016"/>
            </w:tabs>
            <w:spacing w:after="100" w:line="240" w:lineRule="auto"/>
            <w:ind w:left="440"/>
            <w:rPr>
              <w:rFonts w:ascii="Calibri" w:eastAsia="Calibri" w:hAnsi="Calibri" w:cs="Arial"/>
              <w:noProof/>
              <w:lang w:eastAsia="en-GB"/>
            </w:rPr>
          </w:pPr>
          <w:hyperlink w:anchor="_Toc74234187" w:history="1">
            <w:r w:rsidRPr="00A20A17">
              <w:rPr>
                <w:rFonts w:ascii="Calibri" w:eastAsia="Calibri" w:hAnsi="Calibri" w:cs="Arial"/>
                <w:noProof/>
                <w:color w:val="0563C1"/>
                <w:u w:val="single"/>
              </w:rPr>
              <w:t>Stage 1: Index selection</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_Toc74234187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4</w:t>
            </w:r>
            <w:r w:rsidRPr="00A20A17">
              <w:rPr>
                <w:rFonts w:ascii="Calibri" w:eastAsia="Calibri" w:hAnsi="Calibri" w:cs="Arial"/>
                <w:noProof/>
                <w:webHidden/>
              </w:rPr>
              <w:fldChar w:fldCharType="end"/>
            </w:r>
          </w:hyperlink>
        </w:p>
        <w:p w14:paraId="001D13E9" w14:textId="77777777" w:rsidR="00A85274" w:rsidRPr="00A20A17" w:rsidRDefault="00A85274" w:rsidP="00A85274">
          <w:pPr>
            <w:tabs>
              <w:tab w:val="right" w:leader="dot" w:pos="9016"/>
            </w:tabs>
            <w:spacing w:after="100" w:line="240" w:lineRule="auto"/>
            <w:ind w:left="440"/>
            <w:rPr>
              <w:rFonts w:ascii="Calibri" w:eastAsia="Calibri" w:hAnsi="Calibri" w:cs="Arial"/>
              <w:noProof/>
              <w:lang w:eastAsia="en-GB"/>
            </w:rPr>
          </w:pPr>
          <w:hyperlink w:anchor="_Toc74234188" w:history="1">
            <w:r w:rsidRPr="00A20A17">
              <w:rPr>
                <w:rFonts w:ascii="Calibri" w:eastAsia="Calibri" w:hAnsi="Calibri" w:cs="Arial"/>
                <w:noProof/>
                <w:color w:val="0563C1"/>
                <w:u w:val="single"/>
              </w:rPr>
              <w:t>Stage 2: Contacting relatives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_Toc74234188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6</w:t>
            </w:r>
            <w:r w:rsidRPr="00A20A17">
              <w:rPr>
                <w:rFonts w:ascii="Calibri" w:eastAsia="Calibri" w:hAnsi="Calibri" w:cs="Arial"/>
                <w:noProof/>
                <w:webHidden/>
              </w:rPr>
              <w:fldChar w:fldCharType="end"/>
            </w:r>
          </w:hyperlink>
        </w:p>
        <w:p w14:paraId="7691935B" w14:textId="77777777" w:rsidR="00A85274" w:rsidRPr="00A20A17" w:rsidRDefault="00A85274" w:rsidP="00A85274">
          <w:pPr>
            <w:tabs>
              <w:tab w:val="right" w:leader="dot" w:pos="9016"/>
            </w:tabs>
            <w:spacing w:after="100" w:line="240" w:lineRule="auto"/>
            <w:ind w:left="440"/>
            <w:rPr>
              <w:rFonts w:ascii="Calibri" w:eastAsia="Calibri" w:hAnsi="Calibri" w:cs="Arial"/>
              <w:noProof/>
              <w:lang w:eastAsia="en-GB"/>
            </w:rPr>
          </w:pPr>
          <w:hyperlink w:anchor="_Toc74234189" w:history="1">
            <w:r w:rsidRPr="00A20A17">
              <w:rPr>
                <w:rFonts w:ascii="Calibri" w:eastAsia="Calibri" w:hAnsi="Calibri" w:cs="Arial"/>
                <w:noProof/>
                <w:color w:val="0563C1"/>
                <w:u w:val="single"/>
              </w:rPr>
              <w:t>Stage 3: Testing relatives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_Toc74234189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8</w:t>
            </w:r>
            <w:r w:rsidRPr="00A20A17">
              <w:rPr>
                <w:rFonts w:ascii="Calibri" w:eastAsia="Calibri" w:hAnsi="Calibri" w:cs="Arial"/>
                <w:noProof/>
                <w:webHidden/>
              </w:rPr>
              <w:fldChar w:fldCharType="end"/>
            </w:r>
          </w:hyperlink>
        </w:p>
        <w:p w14:paraId="49CEEF5D" w14:textId="77777777" w:rsidR="00A85274" w:rsidRPr="00A20A17" w:rsidRDefault="00A85274" w:rsidP="00A85274">
          <w:pPr>
            <w:tabs>
              <w:tab w:val="right" w:leader="dot" w:pos="9016"/>
            </w:tabs>
            <w:spacing w:after="100" w:line="240" w:lineRule="auto"/>
            <w:ind w:left="440"/>
            <w:rPr>
              <w:rFonts w:ascii="Calibri" w:eastAsia="Calibri" w:hAnsi="Calibri" w:cs="Arial"/>
              <w:noProof/>
              <w:lang w:eastAsia="en-GB"/>
            </w:rPr>
          </w:pPr>
          <w:hyperlink w:anchor="_Toc74234190" w:history="1">
            <w:r w:rsidRPr="00A20A17">
              <w:rPr>
                <w:rFonts w:ascii="Calibri" w:eastAsia="Calibri" w:hAnsi="Calibri" w:cs="Arial"/>
                <w:noProof/>
                <w:color w:val="0563C1"/>
                <w:u w:val="single"/>
              </w:rPr>
              <w:t>Module linking indexes to relatives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_Toc74234190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11</w:t>
            </w:r>
            <w:r w:rsidRPr="00A20A17">
              <w:rPr>
                <w:rFonts w:ascii="Calibri" w:eastAsia="Calibri" w:hAnsi="Calibri" w:cs="Arial"/>
                <w:noProof/>
                <w:webHidden/>
              </w:rPr>
              <w:fldChar w:fldCharType="end"/>
            </w:r>
          </w:hyperlink>
        </w:p>
        <w:p w14:paraId="22C19AD4" w14:textId="77777777" w:rsidR="00A85274" w:rsidRPr="00A20A17" w:rsidRDefault="00A85274" w:rsidP="00A85274">
          <w:pPr>
            <w:tabs>
              <w:tab w:val="right" w:leader="dot" w:pos="9016"/>
            </w:tabs>
            <w:spacing w:after="100" w:line="240" w:lineRule="auto"/>
            <w:ind w:left="220"/>
            <w:rPr>
              <w:rFonts w:ascii="Calibri" w:eastAsia="Calibri" w:hAnsi="Calibri" w:cs="Arial"/>
              <w:noProof/>
              <w:lang w:eastAsia="en-GB"/>
            </w:rPr>
          </w:pPr>
          <w:hyperlink w:anchor="_Toc74234191" w:history="1">
            <w:r w:rsidRPr="00A20A17">
              <w:rPr>
                <w:rFonts w:ascii="Calibri" w:eastAsia="Calibri" w:hAnsi="Calibri" w:cs="Arial"/>
                <w:noProof/>
                <w:color w:val="0563C1"/>
                <w:u w:val="single"/>
              </w:rPr>
              <w:t>Model inputs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_Toc74234191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12</w:t>
            </w:r>
            <w:r w:rsidRPr="00A20A17">
              <w:rPr>
                <w:rFonts w:ascii="Calibri" w:eastAsia="Calibri" w:hAnsi="Calibri" w:cs="Arial"/>
                <w:noProof/>
                <w:webHidden/>
              </w:rPr>
              <w:fldChar w:fldCharType="end"/>
            </w:r>
          </w:hyperlink>
        </w:p>
        <w:p w14:paraId="785D7AE6" w14:textId="77777777" w:rsidR="00A85274" w:rsidRPr="00A20A17" w:rsidRDefault="00A85274" w:rsidP="00A85274">
          <w:pPr>
            <w:tabs>
              <w:tab w:val="right" w:leader="dot" w:pos="9016"/>
            </w:tabs>
            <w:spacing w:after="100" w:line="240" w:lineRule="auto"/>
            <w:ind w:left="440"/>
            <w:rPr>
              <w:rFonts w:ascii="Calibri" w:eastAsia="Calibri" w:hAnsi="Calibri" w:cs="Arial"/>
              <w:noProof/>
              <w:lang w:eastAsia="en-GB"/>
            </w:rPr>
          </w:pPr>
          <w:hyperlink w:anchor="_Toc74234192" w:history="1">
            <w:r w:rsidRPr="00A20A17">
              <w:rPr>
                <w:rFonts w:ascii="Calibri" w:eastAsia="Calibri" w:hAnsi="Calibri" w:cs="Arial"/>
                <w:noProof/>
                <w:color w:val="0563C1"/>
                <w:u w:val="single"/>
              </w:rPr>
              <w:t>Clinical cascade data</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_Toc74234192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12</w:t>
            </w:r>
            <w:r w:rsidRPr="00A20A17">
              <w:rPr>
                <w:rFonts w:ascii="Calibri" w:eastAsia="Calibri" w:hAnsi="Calibri" w:cs="Arial"/>
                <w:noProof/>
                <w:webHidden/>
              </w:rPr>
              <w:fldChar w:fldCharType="end"/>
            </w:r>
          </w:hyperlink>
        </w:p>
        <w:p w14:paraId="3540B920" w14:textId="77777777" w:rsidR="00A85274" w:rsidRPr="00A20A17" w:rsidRDefault="00A85274" w:rsidP="00A85274">
          <w:pPr>
            <w:tabs>
              <w:tab w:val="right" w:leader="dot" w:pos="9016"/>
            </w:tabs>
            <w:spacing w:after="100" w:line="240" w:lineRule="auto"/>
            <w:ind w:left="440"/>
            <w:rPr>
              <w:rFonts w:ascii="Calibri" w:eastAsia="Calibri" w:hAnsi="Calibri" w:cs="Arial"/>
              <w:noProof/>
              <w:lang w:eastAsia="en-GB"/>
            </w:rPr>
          </w:pPr>
          <w:hyperlink w:anchor="_Toc74234193" w:history="1">
            <w:r w:rsidRPr="00A20A17">
              <w:rPr>
                <w:rFonts w:ascii="Calibri" w:eastAsia="Calibri" w:hAnsi="Calibri" w:cs="Arial"/>
                <w:noProof/>
                <w:color w:val="0563C1"/>
                <w:u w:val="single"/>
              </w:rPr>
              <w:t>Cholesterol levels in relatives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_Toc74234193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17</w:t>
            </w:r>
            <w:r w:rsidRPr="00A20A17">
              <w:rPr>
                <w:rFonts w:ascii="Calibri" w:eastAsia="Calibri" w:hAnsi="Calibri" w:cs="Arial"/>
                <w:noProof/>
                <w:webHidden/>
              </w:rPr>
              <w:fldChar w:fldCharType="end"/>
            </w:r>
          </w:hyperlink>
        </w:p>
        <w:p w14:paraId="0F0AC5F0" w14:textId="77777777" w:rsidR="00A85274" w:rsidRPr="00A20A17" w:rsidRDefault="00A85274" w:rsidP="00A85274">
          <w:pPr>
            <w:tabs>
              <w:tab w:val="right" w:leader="dot" w:pos="9016"/>
            </w:tabs>
            <w:spacing w:after="100" w:line="240" w:lineRule="auto"/>
            <w:ind w:left="440"/>
            <w:rPr>
              <w:rFonts w:ascii="Calibri" w:eastAsia="Calibri" w:hAnsi="Calibri" w:cs="Arial"/>
              <w:noProof/>
              <w:lang w:eastAsia="en-GB"/>
            </w:rPr>
          </w:pPr>
          <w:hyperlink w:anchor="_Toc74234194" w:history="1">
            <w:r w:rsidRPr="00A20A17">
              <w:rPr>
                <w:rFonts w:ascii="Calibri" w:eastAsia="Calibri" w:hAnsi="Calibri" w:cs="Arial"/>
                <w:noProof/>
                <w:color w:val="0563C1"/>
                <w:u w:val="single"/>
              </w:rPr>
              <w:t>Cascade costs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_Toc74234194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19</w:t>
            </w:r>
            <w:r w:rsidRPr="00A20A17">
              <w:rPr>
                <w:rFonts w:ascii="Calibri" w:eastAsia="Calibri" w:hAnsi="Calibri" w:cs="Arial"/>
                <w:noProof/>
                <w:webHidden/>
              </w:rPr>
              <w:fldChar w:fldCharType="end"/>
            </w:r>
          </w:hyperlink>
        </w:p>
        <w:p w14:paraId="2B583C57" w14:textId="77777777" w:rsidR="00A85274" w:rsidRPr="00A20A17" w:rsidRDefault="00A85274" w:rsidP="00A85274">
          <w:pPr>
            <w:tabs>
              <w:tab w:val="right" w:leader="dot" w:pos="9016"/>
            </w:tabs>
            <w:spacing w:after="100" w:line="240" w:lineRule="auto"/>
            <w:ind w:left="220"/>
            <w:rPr>
              <w:rFonts w:ascii="Calibri" w:eastAsia="Calibri" w:hAnsi="Calibri" w:cs="Arial"/>
              <w:noProof/>
              <w:lang w:eastAsia="en-GB"/>
            </w:rPr>
          </w:pPr>
          <w:hyperlink w:anchor="_Toc74234195" w:history="1">
            <w:r w:rsidRPr="00A20A17">
              <w:rPr>
                <w:rFonts w:ascii="Calibri" w:eastAsia="Calibri" w:hAnsi="Calibri" w:cs="Arial"/>
                <w:noProof/>
                <w:color w:val="0563C1"/>
                <w:u w:val="single"/>
              </w:rPr>
              <w:t>Further information on analytical methods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_Toc74234195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21</w:t>
            </w:r>
            <w:r w:rsidRPr="00A20A17">
              <w:rPr>
                <w:rFonts w:ascii="Calibri" w:eastAsia="Calibri" w:hAnsi="Calibri" w:cs="Arial"/>
                <w:noProof/>
                <w:webHidden/>
              </w:rPr>
              <w:fldChar w:fldCharType="end"/>
            </w:r>
          </w:hyperlink>
        </w:p>
        <w:p w14:paraId="730F9943" w14:textId="77777777" w:rsidR="00A85274" w:rsidRPr="00A20A17" w:rsidRDefault="00A85274" w:rsidP="00A85274">
          <w:pPr>
            <w:tabs>
              <w:tab w:val="right" w:leader="dot" w:pos="9016"/>
            </w:tabs>
            <w:spacing w:after="100" w:line="240" w:lineRule="auto"/>
            <w:ind w:left="440"/>
            <w:rPr>
              <w:rFonts w:ascii="Calibri" w:eastAsia="Calibri" w:hAnsi="Calibri" w:cs="Arial"/>
              <w:noProof/>
              <w:lang w:eastAsia="en-GB"/>
            </w:rPr>
          </w:pPr>
          <w:hyperlink w:anchor="_Toc74234196" w:history="1">
            <w:r w:rsidRPr="00A20A17">
              <w:rPr>
                <w:rFonts w:ascii="Calibri" w:eastAsia="Calibri" w:hAnsi="Calibri" w:cs="Arial"/>
                <w:noProof/>
                <w:color w:val="0563C1"/>
                <w:u w:val="single"/>
              </w:rPr>
              <w:t>Step 1: Selecting combinations of testing strategies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_Toc74234196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21</w:t>
            </w:r>
            <w:r w:rsidRPr="00A20A17">
              <w:rPr>
                <w:rFonts w:ascii="Calibri" w:eastAsia="Calibri" w:hAnsi="Calibri" w:cs="Arial"/>
                <w:noProof/>
                <w:webHidden/>
              </w:rPr>
              <w:fldChar w:fldCharType="end"/>
            </w:r>
          </w:hyperlink>
        </w:p>
        <w:p w14:paraId="3877A05E" w14:textId="77777777" w:rsidR="00A85274" w:rsidRPr="00A20A17" w:rsidRDefault="00A85274" w:rsidP="00A85274">
          <w:pPr>
            <w:tabs>
              <w:tab w:val="right" w:leader="dot" w:pos="9016"/>
            </w:tabs>
            <w:spacing w:after="100" w:line="240" w:lineRule="auto"/>
            <w:ind w:left="440"/>
            <w:rPr>
              <w:rFonts w:ascii="Calibri" w:eastAsia="Calibri" w:hAnsi="Calibri" w:cs="Arial"/>
              <w:noProof/>
              <w:lang w:eastAsia="en-GB"/>
            </w:rPr>
          </w:pPr>
          <w:hyperlink w:anchor="_Toc74234197" w:history="1">
            <w:r w:rsidRPr="00A20A17">
              <w:rPr>
                <w:rFonts w:ascii="Calibri" w:eastAsia="Calibri" w:hAnsi="Calibri" w:cs="Arial"/>
                <w:noProof/>
                <w:color w:val="0563C1"/>
                <w:u w:val="single"/>
              </w:rPr>
              <w:t>Step 2: Cost-effectiveness of cascade protocols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_Toc74234197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21</w:t>
            </w:r>
            <w:r w:rsidRPr="00A20A17">
              <w:rPr>
                <w:rFonts w:ascii="Calibri" w:eastAsia="Calibri" w:hAnsi="Calibri" w:cs="Arial"/>
                <w:noProof/>
                <w:webHidden/>
              </w:rPr>
              <w:fldChar w:fldCharType="end"/>
            </w:r>
          </w:hyperlink>
        </w:p>
        <w:p w14:paraId="605007E5" w14:textId="77777777" w:rsidR="00A85274" w:rsidRPr="00A20A17" w:rsidRDefault="00A85274" w:rsidP="00A85274">
          <w:pPr>
            <w:tabs>
              <w:tab w:val="right" w:leader="dot" w:pos="9016"/>
            </w:tabs>
            <w:spacing w:after="100" w:line="240" w:lineRule="auto"/>
            <w:ind w:left="220"/>
            <w:rPr>
              <w:rFonts w:ascii="Calibri" w:eastAsia="Calibri" w:hAnsi="Calibri" w:cs="Arial"/>
              <w:noProof/>
              <w:lang w:eastAsia="en-GB"/>
            </w:rPr>
          </w:pPr>
          <w:hyperlink w:anchor="_Toc74234198" w:history="1">
            <w:r w:rsidRPr="00A20A17">
              <w:rPr>
                <w:rFonts w:ascii="Calibri" w:eastAsia="Calibri" w:hAnsi="Calibri" w:cs="Arial"/>
                <w:noProof/>
                <w:color w:val="0563C1"/>
                <w:u w:val="single"/>
              </w:rPr>
              <w:t>Scenario analysis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_Toc74234198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22</w:t>
            </w:r>
            <w:r w:rsidRPr="00A20A17">
              <w:rPr>
                <w:rFonts w:ascii="Calibri" w:eastAsia="Calibri" w:hAnsi="Calibri" w:cs="Arial"/>
                <w:noProof/>
                <w:webHidden/>
              </w:rPr>
              <w:fldChar w:fldCharType="end"/>
            </w:r>
          </w:hyperlink>
        </w:p>
        <w:p w14:paraId="794BBC8C" w14:textId="77777777" w:rsidR="00A85274" w:rsidRPr="00A20A17" w:rsidRDefault="00A85274" w:rsidP="00A85274">
          <w:pPr>
            <w:tabs>
              <w:tab w:val="right" w:leader="dot" w:pos="9016"/>
            </w:tabs>
            <w:spacing w:after="100" w:line="240" w:lineRule="auto"/>
            <w:rPr>
              <w:rFonts w:ascii="Calibri" w:eastAsia="Calibri" w:hAnsi="Calibri" w:cs="Arial"/>
              <w:noProof/>
              <w:lang w:eastAsia="en-GB"/>
            </w:rPr>
          </w:pPr>
          <w:hyperlink w:anchor="_Toc74234199" w:history="1">
            <w:r w:rsidRPr="00A20A17">
              <w:rPr>
                <w:rFonts w:ascii="Calibri" w:eastAsia="Calibri" w:hAnsi="Calibri" w:cs="Arial"/>
                <w:noProof/>
                <w:color w:val="0563C1"/>
                <w:u w:val="single"/>
              </w:rPr>
              <w:t>Validation</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_Toc74234199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24</w:t>
            </w:r>
            <w:r w:rsidRPr="00A20A17">
              <w:rPr>
                <w:rFonts w:ascii="Calibri" w:eastAsia="Calibri" w:hAnsi="Calibri" w:cs="Arial"/>
                <w:noProof/>
                <w:webHidden/>
              </w:rPr>
              <w:fldChar w:fldCharType="end"/>
            </w:r>
          </w:hyperlink>
        </w:p>
        <w:p w14:paraId="698D3753" w14:textId="77777777" w:rsidR="00A85274" w:rsidRPr="00A20A17" w:rsidRDefault="00A85274" w:rsidP="00A85274">
          <w:pPr>
            <w:tabs>
              <w:tab w:val="right" w:leader="dot" w:pos="9016"/>
            </w:tabs>
            <w:spacing w:after="100" w:line="240" w:lineRule="auto"/>
            <w:ind w:left="220"/>
            <w:rPr>
              <w:rFonts w:ascii="Calibri" w:eastAsia="Calibri" w:hAnsi="Calibri" w:cs="Arial"/>
              <w:noProof/>
              <w:lang w:eastAsia="en-GB"/>
            </w:rPr>
          </w:pPr>
          <w:hyperlink w:anchor="_Toc74234200" w:history="1">
            <w:r w:rsidRPr="00A20A17">
              <w:rPr>
                <w:rFonts w:ascii="Calibri" w:eastAsia="Calibri" w:hAnsi="Calibri" w:cs="Arial"/>
                <w:noProof/>
                <w:color w:val="0563C1"/>
                <w:u w:val="single"/>
              </w:rPr>
              <w:t xml:space="preserve">Advishe checklist </w:t>
            </w:r>
            <w:r w:rsidRPr="00A20A17">
              <w:rPr>
                <w:rFonts w:ascii="Calibri" w:eastAsia="Calibri" w:hAnsi="Calibri" w:cs="Arial"/>
                <w:noProof/>
                <w:color w:val="0563C1"/>
                <w:u w:val="single"/>
                <w:vertAlign w:val="superscript"/>
              </w:rPr>
              <w:t>13</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_Toc74234200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25</w:t>
            </w:r>
            <w:r w:rsidRPr="00A20A17">
              <w:rPr>
                <w:rFonts w:ascii="Calibri" w:eastAsia="Calibri" w:hAnsi="Calibri" w:cs="Arial"/>
                <w:noProof/>
                <w:webHidden/>
              </w:rPr>
              <w:fldChar w:fldCharType="end"/>
            </w:r>
          </w:hyperlink>
        </w:p>
        <w:p w14:paraId="69905DB7" w14:textId="77777777" w:rsidR="00A85274" w:rsidRPr="00A20A17" w:rsidRDefault="00A85274" w:rsidP="00A85274">
          <w:pPr>
            <w:tabs>
              <w:tab w:val="right" w:leader="dot" w:pos="9016"/>
            </w:tabs>
            <w:spacing w:after="100" w:line="240" w:lineRule="auto"/>
            <w:ind w:left="440"/>
            <w:rPr>
              <w:rFonts w:ascii="Calibri" w:eastAsia="Calibri" w:hAnsi="Calibri" w:cs="Arial"/>
              <w:noProof/>
              <w:lang w:eastAsia="en-GB"/>
            </w:rPr>
          </w:pPr>
          <w:hyperlink w:anchor="_Toc74234201" w:history="1">
            <w:r w:rsidRPr="00A20A17">
              <w:rPr>
                <w:rFonts w:ascii="Calibri" w:eastAsia="Calibri" w:hAnsi="Calibri" w:cs="Arial"/>
                <w:noProof/>
                <w:color w:val="0563C1"/>
                <w:u w:val="single"/>
              </w:rPr>
              <w:t>Details on D4: Have the model outcomes been compared to empirical data</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_Toc74234201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26</w:t>
            </w:r>
            <w:r w:rsidRPr="00A20A17">
              <w:rPr>
                <w:rFonts w:ascii="Calibri" w:eastAsia="Calibri" w:hAnsi="Calibri" w:cs="Arial"/>
                <w:noProof/>
                <w:webHidden/>
              </w:rPr>
              <w:fldChar w:fldCharType="end"/>
            </w:r>
          </w:hyperlink>
        </w:p>
        <w:p w14:paraId="62682B44" w14:textId="77777777" w:rsidR="00A85274" w:rsidRPr="00A20A17" w:rsidRDefault="00A85274" w:rsidP="00A85274">
          <w:pPr>
            <w:tabs>
              <w:tab w:val="right" w:leader="dot" w:pos="9016"/>
            </w:tabs>
            <w:spacing w:after="100" w:line="240" w:lineRule="auto"/>
            <w:ind w:left="440"/>
            <w:rPr>
              <w:rFonts w:ascii="Calibri" w:eastAsia="Calibri" w:hAnsi="Calibri" w:cs="Arial"/>
              <w:noProof/>
              <w:lang w:eastAsia="en-GB"/>
            </w:rPr>
          </w:pPr>
          <w:hyperlink w:anchor="_Toc74234202" w:history="1">
            <w:r w:rsidRPr="00A20A17">
              <w:rPr>
                <w:rFonts w:ascii="Calibri" w:eastAsia="Calibri" w:hAnsi="Calibri" w:cs="Arial"/>
                <w:noProof/>
                <w:color w:val="0563C1"/>
                <w:u w:val="single"/>
              </w:rPr>
              <w:t>Details on E1: Have any other validation techniques been performed</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_Toc74234202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26</w:t>
            </w:r>
            <w:r w:rsidRPr="00A20A17">
              <w:rPr>
                <w:rFonts w:ascii="Calibri" w:eastAsia="Calibri" w:hAnsi="Calibri" w:cs="Arial"/>
                <w:noProof/>
                <w:webHidden/>
              </w:rPr>
              <w:fldChar w:fldCharType="end"/>
            </w:r>
          </w:hyperlink>
        </w:p>
        <w:p w14:paraId="5150BE39" w14:textId="77777777" w:rsidR="00A85274" w:rsidRPr="00A20A17" w:rsidRDefault="00A85274" w:rsidP="00A85274">
          <w:pPr>
            <w:tabs>
              <w:tab w:val="right" w:leader="dot" w:pos="9016"/>
            </w:tabs>
            <w:spacing w:after="100" w:line="240" w:lineRule="auto"/>
            <w:ind w:left="220"/>
            <w:rPr>
              <w:rFonts w:ascii="Calibri" w:eastAsia="Calibri" w:hAnsi="Calibri" w:cs="Arial"/>
              <w:noProof/>
              <w:lang w:eastAsia="en-GB"/>
            </w:rPr>
          </w:pPr>
          <w:hyperlink w:anchor="_Toc74234203" w:history="1">
            <w:r w:rsidRPr="00A20A17">
              <w:rPr>
                <w:rFonts w:ascii="Calibri" w:eastAsia="Calibri" w:hAnsi="Calibri" w:cs="Arial"/>
                <w:noProof/>
                <w:color w:val="0563C1"/>
                <w:u w:val="single"/>
              </w:rPr>
              <w:t>TECH-VER checklist</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_Toc74234203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27</w:t>
            </w:r>
            <w:r w:rsidRPr="00A20A17">
              <w:rPr>
                <w:rFonts w:ascii="Calibri" w:eastAsia="Calibri" w:hAnsi="Calibri" w:cs="Arial"/>
                <w:noProof/>
                <w:webHidden/>
              </w:rPr>
              <w:fldChar w:fldCharType="end"/>
            </w:r>
          </w:hyperlink>
        </w:p>
        <w:p w14:paraId="219E677A" w14:textId="77777777" w:rsidR="00A85274" w:rsidRPr="00A20A17" w:rsidRDefault="00A85274" w:rsidP="00A85274">
          <w:pPr>
            <w:tabs>
              <w:tab w:val="right" w:leader="dot" w:pos="9016"/>
            </w:tabs>
            <w:spacing w:after="100" w:line="240" w:lineRule="auto"/>
            <w:rPr>
              <w:rFonts w:ascii="Calibri" w:eastAsia="Calibri" w:hAnsi="Calibri" w:cs="Arial"/>
              <w:noProof/>
              <w:lang w:eastAsia="en-GB"/>
            </w:rPr>
          </w:pPr>
          <w:hyperlink w:anchor="_Toc74234204" w:history="1">
            <w:r w:rsidRPr="00A20A17">
              <w:rPr>
                <w:rFonts w:ascii="Calibri" w:eastAsia="Calibri" w:hAnsi="Calibri" w:cs="Arial"/>
                <w:noProof/>
                <w:color w:val="0563C1"/>
                <w:u w:val="single"/>
              </w:rPr>
              <w:t>Results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_Toc74234204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29</w:t>
            </w:r>
            <w:r w:rsidRPr="00A20A17">
              <w:rPr>
                <w:rFonts w:ascii="Calibri" w:eastAsia="Calibri" w:hAnsi="Calibri" w:cs="Arial"/>
                <w:noProof/>
                <w:webHidden/>
              </w:rPr>
              <w:fldChar w:fldCharType="end"/>
            </w:r>
          </w:hyperlink>
        </w:p>
        <w:p w14:paraId="54F473D5" w14:textId="77777777" w:rsidR="00A85274" w:rsidRPr="00A20A17" w:rsidRDefault="00A85274" w:rsidP="00A85274">
          <w:pPr>
            <w:tabs>
              <w:tab w:val="right" w:leader="dot" w:pos="9016"/>
            </w:tabs>
            <w:spacing w:after="100" w:line="240" w:lineRule="auto"/>
            <w:ind w:left="220"/>
            <w:rPr>
              <w:rFonts w:ascii="Calibri" w:eastAsia="Calibri" w:hAnsi="Calibri" w:cs="Arial"/>
              <w:noProof/>
              <w:lang w:eastAsia="en-GB"/>
            </w:rPr>
          </w:pPr>
          <w:hyperlink w:anchor="_Toc74234205" w:history="1">
            <w:r w:rsidRPr="00A20A17">
              <w:rPr>
                <w:rFonts w:ascii="Calibri" w:eastAsia="Calibri" w:hAnsi="Calibri" w:cs="Arial"/>
                <w:noProof/>
                <w:color w:val="0563C1"/>
                <w:u w:val="single"/>
              </w:rPr>
              <w:t>Base-case results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_Toc74234205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30</w:t>
            </w:r>
            <w:r w:rsidRPr="00A20A17">
              <w:rPr>
                <w:rFonts w:ascii="Calibri" w:eastAsia="Calibri" w:hAnsi="Calibri" w:cs="Arial"/>
                <w:noProof/>
                <w:webHidden/>
              </w:rPr>
              <w:fldChar w:fldCharType="end"/>
            </w:r>
          </w:hyperlink>
        </w:p>
        <w:p w14:paraId="410C9B47" w14:textId="77777777" w:rsidR="00A85274" w:rsidRPr="00A20A17" w:rsidRDefault="00A85274" w:rsidP="00A85274">
          <w:pPr>
            <w:tabs>
              <w:tab w:val="right" w:leader="dot" w:pos="9016"/>
            </w:tabs>
            <w:spacing w:after="100" w:line="240" w:lineRule="auto"/>
            <w:ind w:left="220"/>
            <w:rPr>
              <w:rFonts w:ascii="Calibri" w:eastAsia="Calibri" w:hAnsi="Calibri" w:cs="Arial"/>
              <w:noProof/>
              <w:lang w:eastAsia="en-GB"/>
            </w:rPr>
          </w:pPr>
          <w:hyperlink w:anchor="_Toc74234206" w:history="1">
            <w:r w:rsidRPr="00A20A17">
              <w:rPr>
                <w:rFonts w:ascii="Calibri" w:eastAsia="Calibri" w:hAnsi="Calibri" w:cs="Arial"/>
                <w:noProof/>
                <w:color w:val="0563C1"/>
                <w:u w:val="single"/>
              </w:rPr>
              <w:t>Scenario where genetic testing is not available or its capacity is constrained</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_Toc74234206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33</w:t>
            </w:r>
            <w:r w:rsidRPr="00A20A17">
              <w:rPr>
                <w:rFonts w:ascii="Calibri" w:eastAsia="Calibri" w:hAnsi="Calibri" w:cs="Arial"/>
                <w:noProof/>
                <w:webHidden/>
              </w:rPr>
              <w:fldChar w:fldCharType="end"/>
            </w:r>
          </w:hyperlink>
        </w:p>
        <w:p w14:paraId="1BADD806" w14:textId="77777777" w:rsidR="00A85274" w:rsidRPr="00A20A17" w:rsidRDefault="00A85274" w:rsidP="00A85274">
          <w:pPr>
            <w:tabs>
              <w:tab w:val="right" w:leader="dot" w:pos="9016"/>
            </w:tabs>
            <w:spacing w:after="100" w:line="240" w:lineRule="auto"/>
            <w:ind w:left="220"/>
            <w:rPr>
              <w:rFonts w:ascii="Calibri" w:eastAsia="Calibri" w:hAnsi="Calibri" w:cs="Arial"/>
              <w:noProof/>
              <w:lang w:eastAsia="en-GB"/>
            </w:rPr>
          </w:pPr>
          <w:hyperlink w:anchor="_Toc74234207" w:history="1">
            <w:r w:rsidRPr="00A20A17">
              <w:rPr>
                <w:rFonts w:ascii="Calibri" w:eastAsia="Calibri" w:hAnsi="Calibri" w:cs="Arial"/>
                <w:noProof/>
                <w:color w:val="0563C1"/>
                <w:u w:val="single"/>
              </w:rPr>
              <w:t>Probabilistic sensitivity analysis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_Toc74234207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35</w:t>
            </w:r>
            <w:r w:rsidRPr="00A20A17">
              <w:rPr>
                <w:rFonts w:ascii="Calibri" w:eastAsia="Calibri" w:hAnsi="Calibri" w:cs="Arial"/>
                <w:noProof/>
                <w:webHidden/>
              </w:rPr>
              <w:fldChar w:fldCharType="end"/>
            </w:r>
          </w:hyperlink>
        </w:p>
        <w:p w14:paraId="774520DD" w14:textId="77777777" w:rsidR="00A85274" w:rsidRPr="00A20A17" w:rsidRDefault="00A85274" w:rsidP="00A85274">
          <w:pPr>
            <w:tabs>
              <w:tab w:val="right" w:leader="dot" w:pos="9016"/>
            </w:tabs>
            <w:spacing w:after="100" w:line="240" w:lineRule="auto"/>
            <w:ind w:left="220"/>
            <w:rPr>
              <w:rFonts w:ascii="Calibri" w:eastAsia="Calibri" w:hAnsi="Calibri" w:cs="Arial"/>
              <w:noProof/>
              <w:lang w:eastAsia="en-GB"/>
            </w:rPr>
          </w:pPr>
          <w:hyperlink w:anchor="_Toc74234208" w:history="1">
            <w:r w:rsidRPr="00A20A17">
              <w:rPr>
                <w:rFonts w:ascii="Calibri" w:eastAsia="Calibri" w:hAnsi="Calibri" w:cs="Arial"/>
                <w:noProof/>
                <w:color w:val="0563C1"/>
                <w:u w:val="single"/>
              </w:rPr>
              <w:t>Expected value of perfect information</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_Toc74234208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36</w:t>
            </w:r>
            <w:r w:rsidRPr="00A20A17">
              <w:rPr>
                <w:rFonts w:ascii="Calibri" w:eastAsia="Calibri" w:hAnsi="Calibri" w:cs="Arial"/>
                <w:noProof/>
                <w:webHidden/>
              </w:rPr>
              <w:fldChar w:fldCharType="end"/>
            </w:r>
          </w:hyperlink>
        </w:p>
        <w:p w14:paraId="320AB173" w14:textId="77777777" w:rsidR="00A85274" w:rsidRPr="00A20A17" w:rsidRDefault="00A85274" w:rsidP="00A85274">
          <w:pPr>
            <w:tabs>
              <w:tab w:val="right" w:leader="dot" w:pos="9016"/>
            </w:tabs>
            <w:spacing w:after="100" w:line="240" w:lineRule="auto"/>
            <w:ind w:left="220"/>
            <w:rPr>
              <w:rFonts w:ascii="Calibri" w:eastAsia="Calibri" w:hAnsi="Calibri" w:cs="Arial"/>
              <w:noProof/>
              <w:lang w:eastAsia="en-GB"/>
            </w:rPr>
          </w:pPr>
          <w:hyperlink w:anchor="_Toc74234209" w:history="1">
            <w:r w:rsidRPr="00A20A17">
              <w:rPr>
                <w:rFonts w:ascii="Calibri" w:eastAsia="Calibri" w:hAnsi="Calibri" w:cs="Arial"/>
                <w:noProof/>
                <w:color w:val="0563C1"/>
                <w:u w:val="single"/>
              </w:rPr>
              <w:t>Results of scenario analysis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_Toc74234209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37</w:t>
            </w:r>
            <w:r w:rsidRPr="00A20A17">
              <w:rPr>
                <w:rFonts w:ascii="Calibri" w:eastAsia="Calibri" w:hAnsi="Calibri" w:cs="Arial"/>
                <w:noProof/>
                <w:webHidden/>
              </w:rPr>
              <w:fldChar w:fldCharType="end"/>
            </w:r>
          </w:hyperlink>
        </w:p>
        <w:p w14:paraId="5F4669A8" w14:textId="77777777" w:rsidR="00A85274" w:rsidRPr="00A20A17" w:rsidRDefault="00A85274" w:rsidP="00A85274">
          <w:pPr>
            <w:tabs>
              <w:tab w:val="right" w:leader="dot" w:pos="9016"/>
            </w:tabs>
            <w:spacing w:after="100" w:line="240" w:lineRule="auto"/>
            <w:rPr>
              <w:rFonts w:ascii="Calibri" w:eastAsia="Calibri" w:hAnsi="Calibri" w:cs="Arial"/>
              <w:noProof/>
              <w:lang w:eastAsia="en-GB"/>
            </w:rPr>
          </w:pPr>
          <w:hyperlink w:anchor="_Toc74234210" w:history="1">
            <w:r w:rsidRPr="00A20A17">
              <w:rPr>
                <w:rFonts w:ascii="Calibri" w:eastAsia="Calibri" w:hAnsi="Calibri" w:cs="Arial"/>
                <w:noProof/>
                <w:color w:val="0563C1"/>
                <w:u w:val="single"/>
              </w:rPr>
              <w:t>Long-term outcomes of relatives who do not have monogenic familial hypercholesterolaemia (</w:t>
            </w:r>
            <w:r>
              <w:rPr>
                <w:rFonts w:ascii="Calibri" w:eastAsia="Calibri" w:hAnsi="Calibri" w:cs="Arial"/>
                <w:noProof/>
                <w:color w:val="0563C1"/>
                <w:u w:val="single"/>
              </w:rPr>
              <w:t>FH</w:t>
            </w:r>
            <w:r w:rsidRPr="00A20A17">
              <w:rPr>
                <w:rFonts w:ascii="Calibri" w:eastAsia="Calibri" w:hAnsi="Calibri" w:cs="Arial"/>
                <w:noProof/>
                <w:color w:val="0563C1"/>
                <w:u w:val="single"/>
              </w:rPr>
              <w:t>)</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_Toc74234210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44</w:t>
            </w:r>
            <w:r w:rsidRPr="00A20A17">
              <w:rPr>
                <w:rFonts w:ascii="Calibri" w:eastAsia="Calibri" w:hAnsi="Calibri" w:cs="Arial"/>
                <w:noProof/>
                <w:webHidden/>
              </w:rPr>
              <w:fldChar w:fldCharType="end"/>
            </w:r>
          </w:hyperlink>
        </w:p>
        <w:p w14:paraId="2B504CEA" w14:textId="77777777" w:rsidR="00A85274" w:rsidRPr="00A20A17" w:rsidRDefault="00A85274" w:rsidP="00A85274">
          <w:pPr>
            <w:tabs>
              <w:tab w:val="right" w:leader="dot" w:pos="9016"/>
            </w:tabs>
            <w:spacing w:after="100" w:line="240" w:lineRule="auto"/>
            <w:ind w:left="220"/>
            <w:rPr>
              <w:rFonts w:ascii="Calibri" w:eastAsia="Calibri" w:hAnsi="Calibri" w:cs="Arial"/>
              <w:noProof/>
              <w:lang w:eastAsia="en-GB"/>
            </w:rPr>
          </w:pPr>
          <w:hyperlink w:anchor="_Toc74234211" w:history="1">
            <w:r w:rsidRPr="00A20A17">
              <w:rPr>
                <w:rFonts w:ascii="Calibri" w:eastAsia="Calibri" w:hAnsi="Calibri" w:cs="Arial"/>
                <w:noProof/>
                <w:color w:val="0563C1"/>
                <w:u w:val="single"/>
              </w:rPr>
              <w:t>Methods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_Toc74234211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44</w:t>
            </w:r>
            <w:r w:rsidRPr="00A20A17">
              <w:rPr>
                <w:rFonts w:ascii="Calibri" w:eastAsia="Calibri" w:hAnsi="Calibri" w:cs="Arial"/>
                <w:noProof/>
                <w:webHidden/>
              </w:rPr>
              <w:fldChar w:fldCharType="end"/>
            </w:r>
          </w:hyperlink>
        </w:p>
        <w:p w14:paraId="42A382A7" w14:textId="77777777" w:rsidR="00A85274" w:rsidRPr="00A20A17" w:rsidRDefault="00A85274" w:rsidP="00A85274">
          <w:pPr>
            <w:tabs>
              <w:tab w:val="right" w:leader="dot" w:pos="9016"/>
            </w:tabs>
            <w:spacing w:after="100" w:line="240" w:lineRule="auto"/>
            <w:ind w:left="440"/>
            <w:rPr>
              <w:rFonts w:ascii="Calibri" w:eastAsia="Calibri" w:hAnsi="Calibri" w:cs="Arial"/>
              <w:noProof/>
              <w:lang w:eastAsia="en-GB"/>
            </w:rPr>
          </w:pPr>
          <w:hyperlink w:anchor="_Toc74234212" w:history="1">
            <w:r w:rsidRPr="00A20A17">
              <w:rPr>
                <w:rFonts w:ascii="Calibri" w:eastAsia="Calibri" w:hAnsi="Calibri" w:cs="Arial"/>
                <w:noProof/>
                <w:color w:val="0563C1"/>
                <w:u w:val="single"/>
              </w:rPr>
              <w:t>Population and subgroups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_Toc74234212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44</w:t>
            </w:r>
            <w:r w:rsidRPr="00A20A17">
              <w:rPr>
                <w:rFonts w:ascii="Calibri" w:eastAsia="Calibri" w:hAnsi="Calibri" w:cs="Arial"/>
                <w:noProof/>
                <w:webHidden/>
              </w:rPr>
              <w:fldChar w:fldCharType="end"/>
            </w:r>
          </w:hyperlink>
        </w:p>
        <w:p w14:paraId="15D80BC0" w14:textId="77777777" w:rsidR="00A85274" w:rsidRPr="00A20A17" w:rsidRDefault="00A85274" w:rsidP="00A85274">
          <w:pPr>
            <w:tabs>
              <w:tab w:val="right" w:leader="dot" w:pos="9016"/>
            </w:tabs>
            <w:spacing w:after="100" w:line="240" w:lineRule="auto"/>
            <w:ind w:left="440"/>
            <w:rPr>
              <w:rFonts w:ascii="Calibri" w:eastAsia="Calibri" w:hAnsi="Calibri" w:cs="Arial"/>
              <w:noProof/>
              <w:lang w:eastAsia="en-GB"/>
            </w:rPr>
          </w:pPr>
          <w:hyperlink w:anchor="_Toc74234213" w:history="1">
            <w:r w:rsidRPr="00A20A17">
              <w:rPr>
                <w:rFonts w:ascii="Calibri" w:eastAsia="Calibri" w:hAnsi="Calibri" w:cs="Arial"/>
                <w:noProof/>
                <w:color w:val="0563C1"/>
                <w:u w:val="single"/>
              </w:rPr>
              <w:t>Decision options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_Toc74234213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44</w:t>
            </w:r>
            <w:r w:rsidRPr="00A20A17">
              <w:rPr>
                <w:rFonts w:ascii="Calibri" w:eastAsia="Calibri" w:hAnsi="Calibri" w:cs="Arial"/>
                <w:noProof/>
                <w:webHidden/>
              </w:rPr>
              <w:fldChar w:fldCharType="end"/>
            </w:r>
          </w:hyperlink>
        </w:p>
        <w:p w14:paraId="1C477861" w14:textId="77777777" w:rsidR="00A85274" w:rsidRPr="00A20A17" w:rsidRDefault="00A85274" w:rsidP="00A85274">
          <w:pPr>
            <w:tabs>
              <w:tab w:val="right" w:leader="dot" w:pos="9016"/>
            </w:tabs>
            <w:spacing w:after="100" w:line="240" w:lineRule="auto"/>
            <w:ind w:left="440"/>
            <w:rPr>
              <w:rFonts w:ascii="Calibri" w:eastAsia="Calibri" w:hAnsi="Calibri" w:cs="Arial"/>
              <w:noProof/>
              <w:lang w:eastAsia="en-GB"/>
            </w:rPr>
          </w:pPr>
          <w:hyperlink w:anchor="_Toc74234214" w:history="1">
            <w:r w:rsidRPr="00A20A17">
              <w:rPr>
                <w:rFonts w:ascii="Calibri" w:eastAsia="Calibri" w:hAnsi="Calibri" w:cs="Arial"/>
                <w:noProof/>
                <w:color w:val="0563C1"/>
                <w:u w:val="single"/>
              </w:rPr>
              <w:t>Modelling approach</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_Toc74234214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44</w:t>
            </w:r>
            <w:r w:rsidRPr="00A20A17">
              <w:rPr>
                <w:rFonts w:ascii="Calibri" w:eastAsia="Calibri" w:hAnsi="Calibri" w:cs="Arial"/>
                <w:noProof/>
                <w:webHidden/>
              </w:rPr>
              <w:fldChar w:fldCharType="end"/>
            </w:r>
          </w:hyperlink>
        </w:p>
        <w:p w14:paraId="7CE1DA7B" w14:textId="77777777" w:rsidR="00A85274" w:rsidRPr="00A20A17" w:rsidRDefault="00A85274" w:rsidP="00A85274">
          <w:pPr>
            <w:tabs>
              <w:tab w:val="right" w:leader="dot" w:pos="9016"/>
            </w:tabs>
            <w:spacing w:after="100" w:line="240" w:lineRule="auto"/>
            <w:ind w:left="440"/>
            <w:rPr>
              <w:rFonts w:ascii="Calibri" w:eastAsia="Calibri" w:hAnsi="Calibri" w:cs="Arial"/>
              <w:noProof/>
              <w:lang w:eastAsia="en-GB"/>
            </w:rPr>
          </w:pPr>
          <w:hyperlink w:anchor="_Toc74234215" w:history="1">
            <w:r w:rsidRPr="00A20A17">
              <w:rPr>
                <w:rFonts w:ascii="Calibri" w:eastAsia="Calibri" w:hAnsi="Calibri" w:cs="Arial"/>
                <w:noProof/>
                <w:color w:val="0563C1"/>
                <w:u w:val="single"/>
              </w:rPr>
              <w:t>Key assumptions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_Toc74234215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45</w:t>
            </w:r>
            <w:r w:rsidRPr="00A20A17">
              <w:rPr>
                <w:rFonts w:ascii="Calibri" w:eastAsia="Calibri" w:hAnsi="Calibri" w:cs="Arial"/>
                <w:noProof/>
                <w:webHidden/>
              </w:rPr>
              <w:fldChar w:fldCharType="end"/>
            </w:r>
          </w:hyperlink>
        </w:p>
        <w:p w14:paraId="7F879831" w14:textId="77777777" w:rsidR="00A85274" w:rsidRPr="00A20A17" w:rsidRDefault="00A85274" w:rsidP="00A85274">
          <w:pPr>
            <w:tabs>
              <w:tab w:val="right" w:leader="dot" w:pos="9016"/>
            </w:tabs>
            <w:spacing w:after="100" w:line="240" w:lineRule="auto"/>
            <w:ind w:left="440"/>
            <w:rPr>
              <w:rFonts w:ascii="Calibri" w:eastAsia="Calibri" w:hAnsi="Calibri" w:cs="Arial"/>
              <w:noProof/>
              <w:lang w:eastAsia="en-GB"/>
            </w:rPr>
          </w:pPr>
          <w:hyperlink w:anchor="_Toc74234216" w:history="1">
            <w:r w:rsidRPr="00A20A17">
              <w:rPr>
                <w:rFonts w:ascii="Calibri" w:eastAsia="Calibri" w:hAnsi="Calibri" w:cs="Arial"/>
                <w:noProof/>
                <w:color w:val="0563C1"/>
                <w:u w:val="single"/>
              </w:rPr>
              <w:t>Model inputs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_Toc74234216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45</w:t>
            </w:r>
            <w:r w:rsidRPr="00A20A17">
              <w:rPr>
                <w:rFonts w:ascii="Calibri" w:eastAsia="Calibri" w:hAnsi="Calibri" w:cs="Arial"/>
                <w:noProof/>
                <w:webHidden/>
              </w:rPr>
              <w:fldChar w:fldCharType="end"/>
            </w:r>
          </w:hyperlink>
        </w:p>
        <w:p w14:paraId="0FE68537" w14:textId="77777777" w:rsidR="00A85274" w:rsidRPr="00A20A17" w:rsidRDefault="00A85274" w:rsidP="00A85274">
          <w:pPr>
            <w:tabs>
              <w:tab w:val="right" w:leader="dot" w:pos="9016"/>
            </w:tabs>
            <w:spacing w:after="100" w:line="240" w:lineRule="auto"/>
            <w:ind w:left="440"/>
            <w:rPr>
              <w:rFonts w:ascii="Calibri" w:eastAsia="Calibri" w:hAnsi="Calibri" w:cs="Arial"/>
              <w:noProof/>
              <w:lang w:eastAsia="en-GB"/>
            </w:rPr>
          </w:pPr>
          <w:hyperlink w:anchor="_Toc74234217" w:history="1">
            <w:r w:rsidRPr="00A20A17">
              <w:rPr>
                <w:rFonts w:ascii="Calibri" w:eastAsia="Calibri" w:hAnsi="Calibri" w:cs="Arial"/>
                <w:noProof/>
                <w:color w:val="0563C1"/>
                <w:u w:val="single"/>
              </w:rPr>
              <w:t>Scenario analysis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_Toc74234217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46</w:t>
            </w:r>
            <w:r w:rsidRPr="00A20A17">
              <w:rPr>
                <w:rFonts w:ascii="Calibri" w:eastAsia="Calibri" w:hAnsi="Calibri" w:cs="Arial"/>
                <w:noProof/>
                <w:webHidden/>
              </w:rPr>
              <w:fldChar w:fldCharType="end"/>
            </w:r>
          </w:hyperlink>
        </w:p>
        <w:p w14:paraId="19915ABC" w14:textId="77777777" w:rsidR="00A85274" w:rsidRPr="00A20A17" w:rsidRDefault="00A85274" w:rsidP="00A85274">
          <w:pPr>
            <w:tabs>
              <w:tab w:val="right" w:leader="dot" w:pos="9016"/>
            </w:tabs>
            <w:spacing w:after="100" w:line="240" w:lineRule="auto"/>
            <w:ind w:left="440"/>
            <w:rPr>
              <w:rFonts w:ascii="Calibri" w:eastAsia="Calibri" w:hAnsi="Calibri" w:cs="Arial"/>
              <w:noProof/>
              <w:lang w:eastAsia="en-GB"/>
            </w:rPr>
          </w:pPr>
          <w:hyperlink w:anchor="_Toc74234218" w:history="1">
            <w:r w:rsidRPr="00A20A17">
              <w:rPr>
                <w:rFonts w:ascii="Calibri" w:eastAsia="Calibri" w:hAnsi="Calibri" w:cs="Arial"/>
                <w:noProof/>
                <w:color w:val="0563C1"/>
                <w:u w:val="single"/>
              </w:rPr>
              <w:t>Analytical methods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_Toc74234218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46</w:t>
            </w:r>
            <w:r w:rsidRPr="00A20A17">
              <w:rPr>
                <w:rFonts w:ascii="Calibri" w:eastAsia="Calibri" w:hAnsi="Calibri" w:cs="Arial"/>
                <w:noProof/>
                <w:webHidden/>
              </w:rPr>
              <w:fldChar w:fldCharType="end"/>
            </w:r>
          </w:hyperlink>
        </w:p>
        <w:p w14:paraId="7852AA45" w14:textId="77777777" w:rsidR="00A85274" w:rsidRPr="00A20A17" w:rsidRDefault="00A85274" w:rsidP="00A85274">
          <w:pPr>
            <w:tabs>
              <w:tab w:val="right" w:leader="dot" w:pos="9016"/>
            </w:tabs>
            <w:spacing w:after="100" w:line="240" w:lineRule="auto"/>
            <w:ind w:left="440"/>
            <w:rPr>
              <w:rFonts w:ascii="Calibri" w:eastAsia="Calibri" w:hAnsi="Calibri" w:cs="Arial"/>
              <w:noProof/>
              <w:lang w:eastAsia="en-GB"/>
            </w:rPr>
          </w:pPr>
          <w:hyperlink w:anchor="_Toc74234219" w:history="1">
            <w:r w:rsidRPr="00A20A17">
              <w:rPr>
                <w:rFonts w:ascii="Calibri" w:eastAsia="Calibri" w:hAnsi="Calibri" w:cs="Arial"/>
                <w:noProof/>
                <w:color w:val="0563C1"/>
                <w:u w:val="single"/>
              </w:rPr>
              <w:t>Validation</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_Toc74234219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46</w:t>
            </w:r>
            <w:r w:rsidRPr="00A20A17">
              <w:rPr>
                <w:rFonts w:ascii="Calibri" w:eastAsia="Calibri" w:hAnsi="Calibri" w:cs="Arial"/>
                <w:noProof/>
                <w:webHidden/>
              </w:rPr>
              <w:fldChar w:fldCharType="end"/>
            </w:r>
          </w:hyperlink>
        </w:p>
        <w:p w14:paraId="165B2051" w14:textId="77777777" w:rsidR="00A85274" w:rsidRPr="00A20A17" w:rsidRDefault="00A85274" w:rsidP="00A85274">
          <w:pPr>
            <w:tabs>
              <w:tab w:val="right" w:leader="dot" w:pos="9016"/>
            </w:tabs>
            <w:spacing w:after="100" w:line="240" w:lineRule="auto"/>
            <w:ind w:left="220"/>
            <w:rPr>
              <w:rFonts w:ascii="Calibri" w:eastAsia="Calibri" w:hAnsi="Calibri" w:cs="Arial"/>
              <w:noProof/>
              <w:lang w:eastAsia="en-GB"/>
            </w:rPr>
          </w:pPr>
          <w:hyperlink w:anchor="_Toc74234220" w:history="1">
            <w:r w:rsidRPr="00A20A17">
              <w:rPr>
                <w:rFonts w:ascii="Calibri" w:eastAsia="Calibri" w:hAnsi="Calibri" w:cs="Arial"/>
                <w:noProof/>
                <w:color w:val="0563C1"/>
                <w:u w:val="single"/>
              </w:rPr>
              <w:t>Results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_Toc74234220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47</w:t>
            </w:r>
            <w:r w:rsidRPr="00A20A17">
              <w:rPr>
                <w:rFonts w:ascii="Calibri" w:eastAsia="Calibri" w:hAnsi="Calibri" w:cs="Arial"/>
                <w:noProof/>
                <w:webHidden/>
              </w:rPr>
              <w:fldChar w:fldCharType="end"/>
            </w:r>
          </w:hyperlink>
        </w:p>
        <w:p w14:paraId="40F371A8" w14:textId="77777777" w:rsidR="00A85274" w:rsidRPr="00A20A17" w:rsidRDefault="00A85274" w:rsidP="00A85274">
          <w:pPr>
            <w:tabs>
              <w:tab w:val="right" w:leader="dot" w:pos="9016"/>
            </w:tabs>
            <w:spacing w:after="100" w:line="240" w:lineRule="auto"/>
            <w:rPr>
              <w:rFonts w:ascii="Calibri" w:eastAsia="Calibri" w:hAnsi="Calibri" w:cs="Arial"/>
              <w:noProof/>
              <w:lang w:eastAsia="en-GB"/>
            </w:rPr>
          </w:pPr>
          <w:hyperlink w:anchor="_Toc74234221" w:history="1">
            <w:r w:rsidRPr="00A20A17">
              <w:rPr>
                <w:rFonts w:ascii="Calibri" w:eastAsia="Calibri" w:hAnsi="Calibri" w:cs="Arial"/>
                <w:noProof/>
                <w:color w:val="0563C1"/>
                <w:u w:val="single"/>
              </w:rPr>
              <w:t>References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_Toc74234221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48</w:t>
            </w:r>
            <w:r w:rsidRPr="00A20A17">
              <w:rPr>
                <w:rFonts w:ascii="Calibri" w:eastAsia="Calibri" w:hAnsi="Calibri" w:cs="Arial"/>
                <w:noProof/>
                <w:webHidden/>
              </w:rPr>
              <w:fldChar w:fldCharType="end"/>
            </w:r>
          </w:hyperlink>
        </w:p>
        <w:p w14:paraId="565C16A4"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b/>
              <w:bCs/>
              <w:noProof/>
            </w:rPr>
            <w:fldChar w:fldCharType="end"/>
          </w:r>
        </w:p>
      </w:sdtContent>
    </w:sdt>
    <w:p w14:paraId="25DD7EE7" w14:textId="77777777" w:rsidR="00A85274" w:rsidRPr="00A20A17" w:rsidRDefault="00A85274" w:rsidP="00A85274">
      <w:pPr>
        <w:keepNext/>
        <w:keepLines/>
        <w:numPr>
          <w:ilvl w:val="0"/>
          <w:numId w:val="10"/>
        </w:numPr>
        <w:spacing w:before="240" w:after="240" w:line="259" w:lineRule="auto"/>
        <w:ind w:left="0" w:firstLine="0"/>
        <w:outlineLvl w:val="0"/>
        <w:rPr>
          <w:rFonts w:ascii="Calibri Light" w:eastAsia="Calibri Light" w:hAnsi="Calibri Light" w:cs="Times New Roman"/>
          <w:b/>
          <w:color w:val="000000"/>
          <w:sz w:val="28"/>
          <w:szCs w:val="28"/>
        </w:rPr>
      </w:pPr>
      <w:bookmarkStart w:id="2" w:name="_Toc74234183"/>
      <w:r w:rsidRPr="00A20A17">
        <w:rPr>
          <w:rFonts w:ascii="Calibri Light" w:eastAsia="Calibri Light" w:hAnsi="Calibri Light" w:cs="Times New Roman"/>
          <w:b/>
          <w:color w:val="000000"/>
          <w:sz w:val="28"/>
          <w:szCs w:val="28"/>
        </w:rPr>
        <w:t>Table of tables</w:t>
      </w:r>
      <w:bookmarkEnd w:id="2"/>
    </w:p>
    <w:p w14:paraId="3D5A17EB"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r w:rsidRPr="00A20A17">
        <w:rPr>
          <w:rFonts w:ascii="Calibri" w:eastAsia="Calibri" w:hAnsi="Calibri" w:cs="Arial"/>
        </w:rPr>
        <w:fldChar w:fldCharType="begin"/>
      </w:r>
      <w:r w:rsidRPr="00A20A17">
        <w:rPr>
          <w:rFonts w:ascii="Calibri" w:eastAsia="Calibri" w:hAnsi="Calibri" w:cs="Arial"/>
        </w:rPr>
        <w:instrText xml:space="preserve"> TOC \h \z \c "Table" </w:instrText>
      </w:r>
      <w:r w:rsidRPr="00A20A17">
        <w:rPr>
          <w:rFonts w:ascii="Calibri" w:eastAsia="Calibri" w:hAnsi="Calibri" w:cs="Arial"/>
        </w:rPr>
        <w:fldChar w:fldCharType="separate"/>
      </w:r>
      <w:hyperlink w:anchor="_Toc74233601" w:history="1">
        <w:r w:rsidRPr="00A20A17">
          <w:rPr>
            <w:rFonts w:ascii="Calibri" w:eastAsia="Calibri" w:hAnsi="Calibri" w:cs="Arial"/>
            <w:i/>
            <w:iCs/>
            <w:noProof/>
            <w:color w:val="0563C1"/>
            <w:u w:val="single"/>
          </w:rPr>
          <w:t>Table 1: Model Inputs for module 1 – selection of indexes to the cascade</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_Toc74233601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12</w:t>
        </w:r>
        <w:r w:rsidRPr="00A20A17">
          <w:rPr>
            <w:rFonts w:ascii="Calibri" w:eastAsia="Calibri" w:hAnsi="Calibri" w:cs="Arial"/>
            <w:noProof/>
            <w:webHidden/>
          </w:rPr>
          <w:fldChar w:fldCharType="end"/>
        </w:r>
      </w:hyperlink>
    </w:p>
    <w:p w14:paraId="44546E75"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3602" w:history="1">
        <w:r w:rsidRPr="00A20A17">
          <w:rPr>
            <w:rFonts w:ascii="Calibri" w:eastAsia="Calibri" w:hAnsi="Calibri" w:cs="Times New Roman"/>
            <w:i/>
            <w:iCs/>
            <w:noProof/>
            <w:color w:val="0563C1"/>
            <w:u w:val="single"/>
          </w:rPr>
          <w:t>Table 2: Relatives’ characteristics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_Toc74233602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13</w:t>
        </w:r>
        <w:r w:rsidRPr="00A20A17">
          <w:rPr>
            <w:rFonts w:ascii="Calibri" w:eastAsia="Calibri" w:hAnsi="Calibri" w:cs="Arial"/>
            <w:noProof/>
            <w:webHidden/>
          </w:rPr>
          <w:fldChar w:fldCharType="end"/>
        </w:r>
      </w:hyperlink>
    </w:p>
    <w:p w14:paraId="761E6168"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3603" w:history="1">
        <w:r w:rsidRPr="00A20A17">
          <w:rPr>
            <w:rFonts w:ascii="Calibri" w:eastAsia="Calibri" w:hAnsi="Calibri" w:cs="Times New Roman"/>
            <w:i/>
            <w:iCs/>
            <w:noProof/>
            <w:color w:val="0563C1"/>
            <w:u w:val="single"/>
          </w:rPr>
          <w:t>Table 3: Coefficients and Cholesky matrix for the probability of completing the cascade, according to data from PASS Wales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_Toc74233603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16</w:t>
        </w:r>
        <w:r w:rsidRPr="00A20A17">
          <w:rPr>
            <w:rFonts w:ascii="Calibri" w:eastAsia="Calibri" w:hAnsi="Calibri" w:cs="Arial"/>
            <w:noProof/>
            <w:webHidden/>
          </w:rPr>
          <w:fldChar w:fldCharType="end"/>
        </w:r>
      </w:hyperlink>
    </w:p>
    <w:p w14:paraId="068BC9FF"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3604" w:history="1">
        <w:r w:rsidRPr="00A20A17">
          <w:rPr>
            <w:rFonts w:ascii="Calibri" w:eastAsia="Calibri" w:hAnsi="Calibri" w:cs="Arial"/>
            <w:noProof/>
            <w:color w:val="0563C1"/>
            <w:u w:val="single"/>
          </w:rPr>
          <w:t xml:space="preserve">Table 4: </w:t>
        </w:r>
        <w:r w:rsidRPr="00A20A17">
          <w:rPr>
            <w:rFonts w:ascii="Calibri" w:eastAsia="Calibri" w:hAnsi="Calibri" w:cs="Times New Roman"/>
            <w:noProof/>
            <w:color w:val="0563C1"/>
            <w:u w:val="single"/>
          </w:rPr>
          <w:t>Coefficients and Cholesky matrix for the probability of completing the cascade, according to data from PASS Wessex</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_Toc74233604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16</w:t>
        </w:r>
        <w:r w:rsidRPr="00A20A17">
          <w:rPr>
            <w:rFonts w:ascii="Calibri" w:eastAsia="Calibri" w:hAnsi="Calibri" w:cs="Arial"/>
            <w:noProof/>
            <w:webHidden/>
          </w:rPr>
          <w:fldChar w:fldCharType="end"/>
        </w:r>
      </w:hyperlink>
    </w:p>
    <w:p w14:paraId="3BD0EED0"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3605" w:history="1">
        <w:r w:rsidRPr="00A20A17">
          <w:rPr>
            <w:rFonts w:ascii="Calibri" w:eastAsia="Calibri" w:hAnsi="Calibri" w:cs="Arial"/>
            <w:noProof/>
            <w:color w:val="0563C1"/>
            <w:u w:val="single"/>
          </w:rPr>
          <w:t>Table 5: Distribution of relatives by LDLC levels, according to the Dutch data</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_Toc74233605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17</w:t>
        </w:r>
        <w:r w:rsidRPr="00A20A17">
          <w:rPr>
            <w:rFonts w:ascii="Calibri" w:eastAsia="Calibri" w:hAnsi="Calibri" w:cs="Arial"/>
            <w:noProof/>
            <w:webHidden/>
          </w:rPr>
          <w:fldChar w:fldCharType="end"/>
        </w:r>
      </w:hyperlink>
    </w:p>
    <w:p w14:paraId="59667DB9"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3606" w:history="1">
        <w:r w:rsidRPr="00A20A17">
          <w:rPr>
            <w:rFonts w:ascii="Calibri" w:eastAsia="Calibri" w:hAnsi="Calibri" w:cs="Times New Roman"/>
            <w:i/>
            <w:iCs/>
            <w:noProof/>
            <w:color w:val="0563C1"/>
            <w:u w:val="single"/>
          </w:rPr>
          <w:t>Table 6: Unit costs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_Toc74233606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19</w:t>
        </w:r>
        <w:r w:rsidRPr="00A20A17">
          <w:rPr>
            <w:rFonts w:ascii="Calibri" w:eastAsia="Calibri" w:hAnsi="Calibri" w:cs="Arial"/>
            <w:noProof/>
            <w:webHidden/>
          </w:rPr>
          <w:fldChar w:fldCharType="end"/>
        </w:r>
      </w:hyperlink>
    </w:p>
    <w:p w14:paraId="4BF20C15"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3607" w:history="1">
        <w:r w:rsidRPr="00A20A17">
          <w:rPr>
            <w:rFonts w:ascii="Calibri" w:eastAsia="Calibri" w:hAnsi="Calibri" w:cs="Times New Roman"/>
            <w:i/>
            <w:iCs/>
            <w:noProof/>
            <w:color w:val="0563C1"/>
            <w:u w:val="single"/>
          </w:rPr>
          <w:t>Table 7: Costs of selecting indexes to cascade</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_Toc74233607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19</w:t>
        </w:r>
        <w:r w:rsidRPr="00A20A17">
          <w:rPr>
            <w:rFonts w:ascii="Calibri" w:eastAsia="Calibri" w:hAnsi="Calibri" w:cs="Arial"/>
            <w:noProof/>
            <w:webHidden/>
          </w:rPr>
          <w:fldChar w:fldCharType="end"/>
        </w:r>
      </w:hyperlink>
    </w:p>
    <w:p w14:paraId="1FC64E5C"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3608" w:history="1">
        <w:r w:rsidRPr="00A20A17">
          <w:rPr>
            <w:rFonts w:ascii="Calibri" w:eastAsia="Calibri" w:hAnsi="Calibri" w:cs="Times New Roman"/>
            <w:i/>
            <w:iCs/>
            <w:noProof/>
            <w:color w:val="0563C1"/>
            <w:u w:val="single"/>
          </w:rPr>
          <w:t>Table 8: Cost of testing relatives, summary</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_Toc74233608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20</w:t>
        </w:r>
        <w:r w:rsidRPr="00A20A17">
          <w:rPr>
            <w:rFonts w:ascii="Calibri" w:eastAsia="Calibri" w:hAnsi="Calibri" w:cs="Arial"/>
            <w:noProof/>
            <w:webHidden/>
          </w:rPr>
          <w:fldChar w:fldCharType="end"/>
        </w:r>
      </w:hyperlink>
    </w:p>
    <w:p w14:paraId="15B8D2E7"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3609" w:history="1">
        <w:r w:rsidRPr="00A20A17">
          <w:rPr>
            <w:rFonts w:ascii="Calibri" w:eastAsia="Calibri" w:hAnsi="Calibri" w:cs="Times New Roman"/>
            <w:i/>
            <w:iCs/>
            <w:noProof/>
            <w:color w:val="0563C1"/>
            <w:u w:val="single"/>
          </w:rPr>
          <w:t>Table 9: Scenarios and their rationale</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_Toc74233609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22</w:t>
        </w:r>
        <w:r w:rsidRPr="00A20A17">
          <w:rPr>
            <w:rFonts w:ascii="Calibri" w:eastAsia="Calibri" w:hAnsi="Calibri" w:cs="Arial"/>
            <w:noProof/>
            <w:webHidden/>
          </w:rPr>
          <w:fldChar w:fldCharType="end"/>
        </w:r>
      </w:hyperlink>
    </w:p>
    <w:p w14:paraId="6E7F9339"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3610" w:history="1">
        <w:r w:rsidRPr="00A20A17">
          <w:rPr>
            <w:rFonts w:ascii="Calibri" w:eastAsia="Calibri" w:hAnsi="Calibri" w:cs="Arial"/>
            <w:noProof/>
            <w:color w:val="0563C1"/>
            <w:u w:val="single"/>
          </w:rPr>
          <w:t>Table 10: Advishe checklist for the cost-effectiveness model on cascade protocols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_Toc74233610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25</w:t>
        </w:r>
        <w:r w:rsidRPr="00A20A17">
          <w:rPr>
            <w:rFonts w:ascii="Calibri" w:eastAsia="Calibri" w:hAnsi="Calibri" w:cs="Arial"/>
            <w:noProof/>
            <w:webHidden/>
          </w:rPr>
          <w:fldChar w:fldCharType="end"/>
        </w:r>
      </w:hyperlink>
    </w:p>
    <w:p w14:paraId="2F3FF176"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3611" w:history="1">
        <w:r w:rsidRPr="00A20A17">
          <w:rPr>
            <w:rFonts w:ascii="Calibri" w:eastAsia="Calibri" w:hAnsi="Calibri" w:cs="Arial"/>
            <w:i/>
            <w:iCs/>
            <w:noProof/>
            <w:color w:val="0563C1"/>
            <w:u w:val="single"/>
          </w:rPr>
          <w:t xml:space="preserve">Table 11: TECH-VER checklist </w:t>
        </w:r>
        <w:r w:rsidRPr="00A20A17">
          <w:rPr>
            <w:rFonts w:ascii="Calibri" w:eastAsia="Calibri" w:hAnsi="Calibri" w:cs="Arial"/>
            <w:i/>
            <w:iCs/>
            <w:noProof/>
            <w:color w:val="0563C1"/>
            <w:u w:val="single"/>
            <w:vertAlign w:val="superscript"/>
          </w:rPr>
          <w:t>12</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_Toc74233611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27</w:t>
        </w:r>
        <w:r w:rsidRPr="00A20A17">
          <w:rPr>
            <w:rFonts w:ascii="Calibri" w:eastAsia="Calibri" w:hAnsi="Calibri" w:cs="Arial"/>
            <w:noProof/>
            <w:webHidden/>
          </w:rPr>
          <w:fldChar w:fldCharType="end"/>
        </w:r>
      </w:hyperlink>
    </w:p>
    <w:p w14:paraId="431F0A2B"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3612" w:history="1">
        <w:r w:rsidRPr="00A20A17">
          <w:rPr>
            <w:rFonts w:ascii="Calibri" w:eastAsia="Calibri" w:hAnsi="Calibri" w:cs="Arial"/>
            <w:noProof/>
            <w:color w:val="0563C1"/>
            <w:u w:val="single"/>
          </w:rPr>
          <w:t>Table 12: Protocols in the cost-effectiveness frontier</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_Toc74233612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31</w:t>
        </w:r>
        <w:r w:rsidRPr="00A20A17">
          <w:rPr>
            <w:rFonts w:ascii="Calibri" w:eastAsia="Calibri" w:hAnsi="Calibri" w:cs="Arial"/>
            <w:noProof/>
            <w:webHidden/>
          </w:rPr>
          <w:fldChar w:fldCharType="end"/>
        </w:r>
      </w:hyperlink>
    </w:p>
    <w:p w14:paraId="18D5E658"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3613" w:history="1">
        <w:r w:rsidRPr="00A20A17">
          <w:rPr>
            <w:rFonts w:ascii="Calibri" w:eastAsia="Calibri" w:hAnsi="Calibri" w:cs="Arial"/>
            <w:noProof/>
            <w:color w:val="0563C1"/>
            <w:u w:val="single"/>
          </w:rPr>
          <w:t>Table 13: Protocols in the cost-effectiveness frontier if only including harmonised testing strategies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_Toc74233613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32</w:t>
        </w:r>
        <w:r w:rsidRPr="00A20A17">
          <w:rPr>
            <w:rFonts w:ascii="Calibri" w:eastAsia="Calibri" w:hAnsi="Calibri" w:cs="Arial"/>
            <w:noProof/>
            <w:webHidden/>
          </w:rPr>
          <w:fldChar w:fldCharType="end"/>
        </w:r>
      </w:hyperlink>
    </w:p>
    <w:p w14:paraId="60F285D3"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3614" w:history="1">
        <w:r w:rsidRPr="00A20A17">
          <w:rPr>
            <w:rFonts w:ascii="Calibri" w:eastAsia="Calibri" w:hAnsi="Calibri" w:cs="Arial"/>
            <w:noProof/>
            <w:color w:val="0563C1"/>
            <w:u w:val="single"/>
          </w:rPr>
          <w:t>Table 14: Strategies forming the cost-effectiveness frontier</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_Toc74233614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33</w:t>
        </w:r>
        <w:r w:rsidRPr="00A20A17">
          <w:rPr>
            <w:rFonts w:ascii="Calibri" w:eastAsia="Calibri" w:hAnsi="Calibri" w:cs="Arial"/>
            <w:noProof/>
            <w:webHidden/>
          </w:rPr>
          <w:fldChar w:fldCharType="end"/>
        </w:r>
      </w:hyperlink>
    </w:p>
    <w:p w14:paraId="5304D0E9"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3615" w:history="1">
        <w:r w:rsidRPr="00A20A17">
          <w:rPr>
            <w:rFonts w:ascii="Calibri" w:eastAsia="Calibri" w:hAnsi="Calibri" w:cs="Arial"/>
            <w:noProof/>
            <w:color w:val="0563C1"/>
            <w:u w:val="single"/>
          </w:rPr>
          <w:t>Table 15: Comparison between base-case cost-effective strategies and cost-effective strategies if genetic testing is not available</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_Toc74233615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34</w:t>
        </w:r>
        <w:r w:rsidRPr="00A20A17">
          <w:rPr>
            <w:rFonts w:ascii="Calibri" w:eastAsia="Calibri" w:hAnsi="Calibri" w:cs="Arial"/>
            <w:noProof/>
            <w:webHidden/>
          </w:rPr>
          <w:fldChar w:fldCharType="end"/>
        </w:r>
      </w:hyperlink>
    </w:p>
    <w:p w14:paraId="7ACF4BA4"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3616" w:history="1">
        <w:r w:rsidRPr="00A20A17">
          <w:rPr>
            <w:rFonts w:ascii="Calibri" w:eastAsia="Calibri" w:hAnsi="Calibri" w:cs="Arial"/>
            <w:noProof/>
            <w:color w:val="0563C1"/>
            <w:u w:val="single"/>
          </w:rPr>
          <w:t>Table 16: Strategies included in all scenario analysis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_Toc74233616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37</w:t>
        </w:r>
        <w:r w:rsidRPr="00A20A17">
          <w:rPr>
            <w:rFonts w:ascii="Calibri" w:eastAsia="Calibri" w:hAnsi="Calibri" w:cs="Arial"/>
            <w:noProof/>
            <w:webHidden/>
          </w:rPr>
          <w:fldChar w:fldCharType="end"/>
        </w:r>
      </w:hyperlink>
    </w:p>
    <w:p w14:paraId="7D95B9FA"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3617" w:history="1">
        <w:r w:rsidRPr="00A20A17">
          <w:rPr>
            <w:rFonts w:ascii="Calibri" w:eastAsia="Calibri" w:hAnsi="Calibri" w:cs="Arial"/>
            <w:noProof/>
            <w:color w:val="0563C1"/>
            <w:u w:val="single"/>
          </w:rPr>
          <w:t>Table 17: Strategies specific to scenario analysis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_Toc74233617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38</w:t>
        </w:r>
        <w:r w:rsidRPr="00A20A17">
          <w:rPr>
            <w:rFonts w:ascii="Calibri" w:eastAsia="Calibri" w:hAnsi="Calibri" w:cs="Arial"/>
            <w:noProof/>
            <w:webHidden/>
          </w:rPr>
          <w:fldChar w:fldCharType="end"/>
        </w:r>
      </w:hyperlink>
    </w:p>
    <w:p w14:paraId="740C9F22"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3618" w:history="1">
        <w:r w:rsidRPr="00A20A17">
          <w:rPr>
            <w:rFonts w:ascii="Calibri" w:eastAsia="Calibri" w:hAnsi="Calibri" w:cs="Arial"/>
            <w:noProof/>
            <w:color w:val="0563C1"/>
            <w:u w:val="single"/>
          </w:rPr>
          <w:t>Table 18: Scenarios where cost-effective strategy did not change at the cost-effectiveness threshold of £15,000/QALY and £20,000/QALY</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_Toc74233618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41</w:t>
        </w:r>
        <w:r w:rsidRPr="00A20A17">
          <w:rPr>
            <w:rFonts w:ascii="Calibri" w:eastAsia="Calibri" w:hAnsi="Calibri" w:cs="Arial"/>
            <w:noProof/>
            <w:webHidden/>
          </w:rPr>
          <w:fldChar w:fldCharType="end"/>
        </w:r>
      </w:hyperlink>
    </w:p>
    <w:p w14:paraId="2341CA2C"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3619" w:history="1">
        <w:r w:rsidRPr="00A20A17">
          <w:rPr>
            <w:rFonts w:ascii="Calibri" w:eastAsia="Calibri" w:hAnsi="Calibri" w:cs="Arial"/>
            <w:noProof/>
            <w:color w:val="0563C1"/>
            <w:u w:val="single"/>
          </w:rPr>
          <w:t>Table 19: Scenarios where the cost-effective strategy changed</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_Toc74233619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41</w:t>
        </w:r>
        <w:r w:rsidRPr="00A20A17">
          <w:rPr>
            <w:rFonts w:ascii="Calibri" w:eastAsia="Calibri" w:hAnsi="Calibri" w:cs="Arial"/>
            <w:noProof/>
            <w:webHidden/>
          </w:rPr>
          <w:fldChar w:fldCharType="end"/>
        </w:r>
      </w:hyperlink>
    </w:p>
    <w:p w14:paraId="2DF5C656"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3620" w:history="1">
        <w:r w:rsidRPr="00A20A17">
          <w:rPr>
            <w:rFonts w:ascii="Calibri" w:eastAsia="Calibri" w:hAnsi="Calibri" w:cs="Arial"/>
            <w:noProof/>
            <w:color w:val="0563C1"/>
            <w:u w:val="single"/>
          </w:rPr>
          <w:t>Table 20: Protocols with the highest net health gain in the scenario analysis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_Toc74233620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42</w:t>
        </w:r>
        <w:r w:rsidRPr="00A20A17">
          <w:rPr>
            <w:rFonts w:ascii="Calibri" w:eastAsia="Calibri" w:hAnsi="Calibri" w:cs="Arial"/>
            <w:noProof/>
            <w:webHidden/>
          </w:rPr>
          <w:fldChar w:fldCharType="end"/>
        </w:r>
      </w:hyperlink>
    </w:p>
    <w:p w14:paraId="48C6AE9A"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3621" w:history="1">
        <w:r w:rsidRPr="00A20A17">
          <w:rPr>
            <w:rFonts w:ascii="Calibri" w:eastAsia="Calibri" w:hAnsi="Calibri" w:cs="Arial"/>
            <w:noProof/>
            <w:color w:val="0563C1"/>
            <w:u w:val="single"/>
          </w:rPr>
          <w:t>Table 21: Model inputs related to CV risk and LLT</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_Toc74233621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46</w:t>
        </w:r>
        <w:r w:rsidRPr="00A20A17">
          <w:rPr>
            <w:rFonts w:ascii="Calibri" w:eastAsia="Calibri" w:hAnsi="Calibri" w:cs="Arial"/>
            <w:noProof/>
            <w:webHidden/>
          </w:rPr>
          <w:fldChar w:fldCharType="end"/>
        </w:r>
      </w:hyperlink>
    </w:p>
    <w:p w14:paraId="0925303A"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3622" w:history="1">
        <w:r w:rsidRPr="00A20A17">
          <w:rPr>
            <w:rFonts w:ascii="Calibri" w:eastAsia="Calibri" w:hAnsi="Calibri" w:cs="Arial"/>
            <w:noProof/>
            <w:color w:val="0563C1"/>
            <w:u w:val="single"/>
          </w:rPr>
          <w:t>Table 22: Base-case results of health outcomes and costs of non-</w:t>
        </w:r>
        <w:r>
          <w:rPr>
            <w:rFonts w:ascii="Calibri" w:eastAsia="Calibri" w:hAnsi="Calibri" w:cs="Arial"/>
            <w:noProof/>
            <w:color w:val="0563C1"/>
            <w:u w:val="single"/>
          </w:rPr>
          <w:t>FH</w:t>
        </w:r>
        <w:r w:rsidRPr="00A20A17">
          <w:rPr>
            <w:rFonts w:ascii="Calibri" w:eastAsia="Calibri" w:hAnsi="Calibri" w:cs="Arial"/>
            <w:noProof/>
            <w:color w:val="0563C1"/>
            <w:u w:val="single"/>
          </w:rPr>
          <w:t xml:space="preserve"> relatives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_Toc74233622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47</w:t>
        </w:r>
        <w:r w:rsidRPr="00A20A17">
          <w:rPr>
            <w:rFonts w:ascii="Calibri" w:eastAsia="Calibri" w:hAnsi="Calibri" w:cs="Arial"/>
            <w:noProof/>
            <w:webHidden/>
          </w:rPr>
          <w:fldChar w:fldCharType="end"/>
        </w:r>
      </w:hyperlink>
    </w:p>
    <w:p w14:paraId="72B7D238"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3623" w:history="1">
        <w:r w:rsidRPr="00A20A17">
          <w:rPr>
            <w:rFonts w:ascii="Calibri" w:eastAsia="Calibri" w:hAnsi="Calibri" w:cs="Arial"/>
            <w:noProof/>
            <w:color w:val="0563C1"/>
            <w:u w:val="single"/>
          </w:rPr>
          <w:t>Table 23: Scenario results of health outcomes and costs of non-</w:t>
        </w:r>
        <w:r>
          <w:rPr>
            <w:rFonts w:ascii="Calibri" w:eastAsia="Calibri" w:hAnsi="Calibri" w:cs="Arial"/>
            <w:noProof/>
            <w:color w:val="0563C1"/>
            <w:u w:val="single"/>
          </w:rPr>
          <w:t>FH</w:t>
        </w:r>
        <w:r w:rsidRPr="00A20A17">
          <w:rPr>
            <w:rFonts w:ascii="Calibri" w:eastAsia="Calibri" w:hAnsi="Calibri" w:cs="Arial"/>
            <w:noProof/>
            <w:color w:val="0563C1"/>
            <w:u w:val="single"/>
          </w:rPr>
          <w:t xml:space="preserve"> relatives assuming that non-</w:t>
        </w:r>
        <w:r>
          <w:rPr>
            <w:rFonts w:ascii="Calibri" w:eastAsia="Calibri" w:hAnsi="Calibri" w:cs="Arial"/>
            <w:noProof/>
            <w:color w:val="0563C1"/>
            <w:u w:val="single"/>
          </w:rPr>
          <w:t>FH</w:t>
        </w:r>
        <w:r w:rsidRPr="00A20A17">
          <w:rPr>
            <w:rFonts w:ascii="Calibri" w:eastAsia="Calibri" w:hAnsi="Calibri" w:cs="Arial"/>
            <w:noProof/>
            <w:color w:val="0563C1"/>
            <w:u w:val="single"/>
          </w:rPr>
          <w:t xml:space="preserve"> relatives at high CV risk benefit from FH misdiagnosis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_Toc74233623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47</w:t>
        </w:r>
        <w:r w:rsidRPr="00A20A17">
          <w:rPr>
            <w:rFonts w:ascii="Calibri" w:eastAsia="Calibri" w:hAnsi="Calibri" w:cs="Arial"/>
            <w:noProof/>
            <w:webHidden/>
          </w:rPr>
          <w:fldChar w:fldCharType="end"/>
        </w:r>
      </w:hyperlink>
    </w:p>
    <w:p w14:paraId="1108B48B" w14:textId="77777777" w:rsidR="00A85274" w:rsidRPr="00A20A17" w:rsidRDefault="00A85274" w:rsidP="00A85274">
      <w:pPr>
        <w:keepNext/>
        <w:keepLines/>
        <w:numPr>
          <w:ilvl w:val="0"/>
          <w:numId w:val="10"/>
        </w:numPr>
        <w:spacing w:before="120" w:after="0" w:line="240" w:lineRule="auto"/>
        <w:ind w:left="0" w:firstLine="0"/>
        <w:outlineLvl w:val="0"/>
        <w:rPr>
          <w:rFonts w:ascii="Calibri Light" w:eastAsia="Calibri Light" w:hAnsi="Calibri Light" w:cs="Times New Roman"/>
          <w:b/>
          <w:color w:val="000000"/>
          <w:sz w:val="28"/>
          <w:szCs w:val="28"/>
        </w:rPr>
      </w:pPr>
      <w:r w:rsidRPr="00A20A17">
        <w:rPr>
          <w:rFonts w:ascii="Calibri Light" w:eastAsia="Calibri Light" w:hAnsi="Calibri Light" w:cs="Times New Roman"/>
          <w:b/>
          <w:color w:val="000000"/>
          <w:sz w:val="28"/>
          <w:szCs w:val="28"/>
        </w:rPr>
        <w:fldChar w:fldCharType="end"/>
      </w:r>
      <w:bookmarkStart w:id="3" w:name="_Toc74234184"/>
      <w:r w:rsidRPr="00A20A17">
        <w:rPr>
          <w:rFonts w:ascii="Calibri Light" w:eastAsia="Calibri Light" w:hAnsi="Calibri Light" w:cs="Times New Roman"/>
          <w:b/>
          <w:color w:val="000000"/>
          <w:sz w:val="28"/>
          <w:szCs w:val="28"/>
        </w:rPr>
        <w:t>Table of figures</w:t>
      </w:r>
      <w:bookmarkEnd w:id="3"/>
    </w:p>
    <w:p w14:paraId="1602F843"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r w:rsidRPr="00A20A17">
        <w:rPr>
          <w:rFonts w:ascii="Calibri" w:eastAsia="Calibri" w:hAnsi="Calibri" w:cs="Arial"/>
        </w:rPr>
        <w:fldChar w:fldCharType="begin"/>
      </w:r>
      <w:r w:rsidRPr="00A20A17">
        <w:rPr>
          <w:rFonts w:ascii="Calibri" w:eastAsia="Calibri" w:hAnsi="Calibri" w:cs="Arial"/>
        </w:rPr>
        <w:instrText xml:space="preserve"> TOC \h \z \c "Figure" </w:instrText>
      </w:r>
      <w:r w:rsidRPr="00A20A17">
        <w:rPr>
          <w:rFonts w:ascii="Calibri" w:eastAsia="Calibri" w:hAnsi="Calibri" w:cs="Arial"/>
        </w:rPr>
        <w:fldChar w:fldCharType="separate"/>
      </w:r>
      <w:hyperlink w:anchor="_Toc74232454" w:history="1">
        <w:r w:rsidRPr="00A20A17">
          <w:rPr>
            <w:rFonts w:ascii="Calibri" w:eastAsia="Calibri" w:hAnsi="Calibri" w:cs="Arial"/>
            <w:noProof/>
            <w:color w:val="0563C1"/>
            <w:u w:val="single"/>
          </w:rPr>
          <w:t>Figure 1: Decision tree of strategies to select indexes to the cascade</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_Toc74232454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5</w:t>
        </w:r>
        <w:r w:rsidRPr="00A20A17">
          <w:rPr>
            <w:rFonts w:ascii="Calibri" w:eastAsia="Calibri" w:hAnsi="Calibri" w:cs="Arial"/>
            <w:noProof/>
            <w:webHidden/>
          </w:rPr>
          <w:fldChar w:fldCharType="end"/>
        </w:r>
      </w:hyperlink>
    </w:p>
    <w:p w14:paraId="0AFAEBEC"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2455" w:history="1">
        <w:r w:rsidRPr="00A20A17">
          <w:rPr>
            <w:rFonts w:ascii="Calibri" w:eastAsia="Calibri" w:hAnsi="Calibri" w:cs="Arial"/>
            <w:noProof/>
            <w:color w:val="0563C1"/>
            <w:u w:val="single"/>
          </w:rPr>
          <w:t xml:space="preserve">Figure 2: Decision tree for sequential cascade if the </w:t>
        </w:r>
        <w:r>
          <w:rPr>
            <w:rFonts w:ascii="Calibri" w:eastAsia="Calibri" w:hAnsi="Calibri" w:cs="Arial"/>
            <w:noProof/>
            <w:color w:val="0563C1"/>
            <w:u w:val="single"/>
          </w:rPr>
          <w:t>FH</w:t>
        </w:r>
        <w:r w:rsidRPr="00A20A17">
          <w:rPr>
            <w:rFonts w:ascii="Calibri" w:eastAsia="Calibri" w:hAnsi="Calibri" w:cs="Arial"/>
            <w:noProof/>
            <w:color w:val="0563C1"/>
            <w:u w:val="single"/>
          </w:rPr>
          <w:t xml:space="preserve"> index is selected to the cascade</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_Toc74232455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6</w:t>
        </w:r>
        <w:r w:rsidRPr="00A20A17">
          <w:rPr>
            <w:rFonts w:ascii="Calibri" w:eastAsia="Calibri" w:hAnsi="Calibri" w:cs="Arial"/>
            <w:noProof/>
            <w:webHidden/>
          </w:rPr>
          <w:fldChar w:fldCharType="end"/>
        </w:r>
      </w:hyperlink>
    </w:p>
    <w:p w14:paraId="57397E72"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2456" w:history="1">
        <w:r w:rsidRPr="00A20A17">
          <w:rPr>
            <w:rFonts w:ascii="Calibri" w:eastAsia="Calibri" w:hAnsi="Calibri" w:cs="Arial"/>
            <w:noProof/>
            <w:color w:val="0563C1"/>
            <w:u w:val="single"/>
          </w:rPr>
          <w:t xml:space="preserve">Figure 3: Decision tree for sequential cascade if the Not </w:t>
        </w:r>
        <w:r>
          <w:rPr>
            <w:rFonts w:ascii="Calibri" w:eastAsia="Calibri" w:hAnsi="Calibri" w:cs="Arial"/>
            <w:noProof/>
            <w:color w:val="0563C1"/>
            <w:u w:val="single"/>
          </w:rPr>
          <w:t>FH</w:t>
        </w:r>
        <w:r w:rsidRPr="00A20A17">
          <w:rPr>
            <w:rFonts w:ascii="Calibri" w:eastAsia="Calibri" w:hAnsi="Calibri" w:cs="Arial"/>
            <w:noProof/>
            <w:color w:val="0563C1"/>
            <w:u w:val="single"/>
          </w:rPr>
          <w:t xml:space="preserve"> index is selected to the cascade</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_Toc74232456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7</w:t>
        </w:r>
        <w:r w:rsidRPr="00A20A17">
          <w:rPr>
            <w:rFonts w:ascii="Calibri" w:eastAsia="Calibri" w:hAnsi="Calibri" w:cs="Arial"/>
            <w:noProof/>
            <w:webHidden/>
          </w:rPr>
          <w:fldChar w:fldCharType="end"/>
        </w:r>
      </w:hyperlink>
    </w:p>
    <w:p w14:paraId="53B4C0B7"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2457" w:history="1">
        <w:r w:rsidRPr="00A20A17">
          <w:rPr>
            <w:rFonts w:ascii="Calibri" w:eastAsia="Calibri" w:hAnsi="Calibri" w:cs="Arial"/>
            <w:noProof/>
            <w:color w:val="0563C1"/>
            <w:u w:val="single"/>
          </w:rPr>
          <w:t>Figure 4: Decision tree for concomitant cascade</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_Toc74232457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7</w:t>
        </w:r>
        <w:r w:rsidRPr="00A20A17">
          <w:rPr>
            <w:rFonts w:ascii="Calibri" w:eastAsia="Calibri" w:hAnsi="Calibri" w:cs="Arial"/>
            <w:noProof/>
            <w:webHidden/>
          </w:rPr>
          <w:fldChar w:fldCharType="end"/>
        </w:r>
      </w:hyperlink>
    </w:p>
    <w:p w14:paraId="58521C7F"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2458" w:history="1">
        <w:r w:rsidRPr="00A20A17">
          <w:rPr>
            <w:rFonts w:ascii="Calibri" w:eastAsia="Calibri" w:hAnsi="Calibri" w:cs="Arial"/>
            <w:noProof/>
            <w:color w:val="0563C1"/>
            <w:u w:val="single"/>
          </w:rPr>
          <w:t>Figure 5: Decision tree for strategies “N1”</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_Toc74232458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8</w:t>
        </w:r>
        <w:r w:rsidRPr="00A20A17">
          <w:rPr>
            <w:rFonts w:ascii="Calibri" w:eastAsia="Calibri" w:hAnsi="Calibri" w:cs="Arial"/>
            <w:noProof/>
            <w:webHidden/>
          </w:rPr>
          <w:fldChar w:fldCharType="end"/>
        </w:r>
      </w:hyperlink>
    </w:p>
    <w:p w14:paraId="611C232E"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2459" w:history="1">
        <w:r w:rsidRPr="00A20A17">
          <w:rPr>
            <w:rFonts w:ascii="Calibri" w:eastAsia="Calibri" w:hAnsi="Calibri" w:cs="Arial"/>
            <w:noProof/>
            <w:color w:val="0563C1"/>
            <w:u w:val="single"/>
          </w:rPr>
          <w:t>Figure 6: Decision tree for strategy “N2”</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_Toc74232459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9</w:t>
        </w:r>
        <w:r w:rsidRPr="00A20A17">
          <w:rPr>
            <w:rFonts w:ascii="Calibri" w:eastAsia="Calibri" w:hAnsi="Calibri" w:cs="Arial"/>
            <w:noProof/>
            <w:webHidden/>
          </w:rPr>
          <w:fldChar w:fldCharType="end"/>
        </w:r>
      </w:hyperlink>
    </w:p>
    <w:p w14:paraId="0F7E7CE5"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2460" w:history="1">
        <w:r w:rsidRPr="00A20A17">
          <w:rPr>
            <w:rFonts w:ascii="Calibri" w:eastAsia="Calibri" w:hAnsi="Calibri" w:cs="Arial"/>
            <w:noProof/>
            <w:color w:val="0563C1"/>
            <w:u w:val="single"/>
          </w:rPr>
          <w:t>Figure 7: Decision tree for strategy “N3”</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_Toc74232460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9</w:t>
        </w:r>
        <w:r w:rsidRPr="00A20A17">
          <w:rPr>
            <w:rFonts w:ascii="Calibri" w:eastAsia="Calibri" w:hAnsi="Calibri" w:cs="Arial"/>
            <w:noProof/>
            <w:webHidden/>
          </w:rPr>
          <w:fldChar w:fldCharType="end"/>
        </w:r>
      </w:hyperlink>
    </w:p>
    <w:p w14:paraId="028A273A"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2461" w:history="1">
        <w:r w:rsidRPr="00A20A17">
          <w:rPr>
            <w:rFonts w:ascii="Calibri" w:eastAsia="Calibri" w:hAnsi="Calibri" w:cs="Arial"/>
            <w:noProof/>
            <w:color w:val="0563C1"/>
            <w:u w:val="single"/>
          </w:rPr>
          <w:t>Figure 8: Decision tree for strategies "N4"</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_Toc74232461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10</w:t>
        </w:r>
        <w:r w:rsidRPr="00A20A17">
          <w:rPr>
            <w:rFonts w:ascii="Calibri" w:eastAsia="Calibri" w:hAnsi="Calibri" w:cs="Arial"/>
            <w:noProof/>
            <w:webHidden/>
          </w:rPr>
          <w:fldChar w:fldCharType="end"/>
        </w:r>
      </w:hyperlink>
    </w:p>
    <w:p w14:paraId="090F7ADF"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2462" w:history="1">
        <w:r w:rsidRPr="00A20A17">
          <w:rPr>
            <w:rFonts w:ascii="Calibri" w:eastAsia="Calibri" w:hAnsi="Calibri" w:cs="Arial"/>
            <w:noProof/>
            <w:color w:val="0563C1"/>
            <w:u w:val="single"/>
          </w:rPr>
          <w:t>Figure 9: Decision tree for strategies “N5”</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_Toc74232462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11</w:t>
        </w:r>
        <w:r w:rsidRPr="00A20A17">
          <w:rPr>
            <w:rFonts w:ascii="Calibri" w:eastAsia="Calibri" w:hAnsi="Calibri" w:cs="Arial"/>
            <w:noProof/>
            <w:webHidden/>
          </w:rPr>
          <w:fldChar w:fldCharType="end"/>
        </w:r>
      </w:hyperlink>
    </w:p>
    <w:p w14:paraId="31E9633B"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2463" w:history="1">
        <w:r w:rsidRPr="00A20A17">
          <w:rPr>
            <w:rFonts w:ascii="Calibri" w:eastAsia="Calibri" w:hAnsi="Calibri" w:cs="Arial"/>
            <w:noProof/>
            <w:color w:val="0563C1"/>
            <w:u w:val="single"/>
          </w:rPr>
          <w:t>Figure 10: Decision tree linking indexes to relatives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_Toc74232463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12</w:t>
        </w:r>
        <w:r w:rsidRPr="00A20A17">
          <w:rPr>
            <w:rFonts w:ascii="Calibri" w:eastAsia="Calibri" w:hAnsi="Calibri" w:cs="Arial"/>
            <w:noProof/>
            <w:webHidden/>
          </w:rPr>
          <w:fldChar w:fldCharType="end"/>
        </w:r>
      </w:hyperlink>
    </w:p>
    <w:p w14:paraId="61908AF7"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2464" w:history="1">
        <w:r w:rsidRPr="00A20A17">
          <w:rPr>
            <w:rFonts w:ascii="Calibri" w:eastAsia="Calibri" w:hAnsi="Calibri" w:cs="Times New Roman"/>
            <w:i/>
            <w:iCs/>
            <w:noProof/>
            <w:color w:val="0563C1"/>
            <w:u w:val="single"/>
          </w:rPr>
          <w:t xml:space="preserve">Figure 11: Distribution of pre-treatment low density lipoprotein cholesterol (PT-LDLC) in relatives with </w:t>
        </w:r>
        <w:r>
          <w:rPr>
            <w:rFonts w:ascii="Calibri" w:eastAsia="Calibri" w:hAnsi="Calibri" w:cs="Times New Roman"/>
            <w:i/>
            <w:iCs/>
            <w:noProof/>
            <w:color w:val="0563C1"/>
            <w:u w:val="single"/>
          </w:rPr>
          <w:t>FH</w:t>
        </w:r>
        <w:r w:rsidRPr="00A20A17">
          <w:rPr>
            <w:rFonts w:ascii="Calibri" w:eastAsia="Calibri" w:hAnsi="Calibri" w:cs="Times New Roman"/>
            <w:i/>
            <w:iCs/>
            <w:noProof/>
            <w:color w:val="0563C1"/>
            <w:u w:val="single"/>
          </w:rPr>
          <w:t xml:space="preserve"> (Panel A) and without </w:t>
        </w:r>
        <w:r>
          <w:rPr>
            <w:rFonts w:ascii="Calibri" w:eastAsia="Calibri" w:hAnsi="Calibri" w:cs="Times New Roman"/>
            <w:i/>
            <w:iCs/>
            <w:noProof/>
            <w:color w:val="0563C1"/>
            <w:u w:val="single"/>
          </w:rPr>
          <w:t>FH</w:t>
        </w:r>
        <w:r w:rsidRPr="00A20A17">
          <w:rPr>
            <w:rFonts w:ascii="Calibri" w:eastAsia="Calibri" w:hAnsi="Calibri" w:cs="Times New Roman"/>
            <w:i/>
            <w:iCs/>
            <w:noProof/>
            <w:color w:val="0563C1"/>
            <w:u w:val="single"/>
          </w:rPr>
          <w:t xml:space="preserve"> (panel B) according to the data collected at the Dutch cascade screening programme</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_Toc74232464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18</w:t>
        </w:r>
        <w:r w:rsidRPr="00A20A17">
          <w:rPr>
            <w:rFonts w:ascii="Calibri" w:eastAsia="Calibri" w:hAnsi="Calibri" w:cs="Arial"/>
            <w:noProof/>
            <w:webHidden/>
          </w:rPr>
          <w:fldChar w:fldCharType="end"/>
        </w:r>
      </w:hyperlink>
    </w:p>
    <w:p w14:paraId="01300DB3"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2465" w:history="1">
        <w:r w:rsidRPr="00A20A17">
          <w:rPr>
            <w:rFonts w:ascii="Calibri" w:eastAsia="Calibri" w:hAnsi="Calibri" w:cs="Arial"/>
            <w:noProof/>
            <w:color w:val="0563C1"/>
            <w:u w:val="single"/>
          </w:rPr>
          <w:t>Figure 12: Comparison of LDLC distribution in relatives according to the Dutch and Welsh and Wessex data</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_Toc74232465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18</w:t>
        </w:r>
        <w:r w:rsidRPr="00A20A17">
          <w:rPr>
            <w:rFonts w:ascii="Calibri" w:eastAsia="Calibri" w:hAnsi="Calibri" w:cs="Arial"/>
            <w:noProof/>
            <w:webHidden/>
          </w:rPr>
          <w:fldChar w:fldCharType="end"/>
        </w:r>
      </w:hyperlink>
    </w:p>
    <w:p w14:paraId="2B8A2D4C"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2466" w:history="1">
        <w:r w:rsidRPr="00A20A17">
          <w:rPr>
            <w:rFonts w:ascii="Calibri" w:eastAsia="Calibri" w:hAnsi="Calibri" w:cs="Arial"/>
            <w:noProof/>
            <w:color w:val="0563C1"/>
            <w:u w:val="single"/>
          </w:rPr>
          <w:t>Figure 12: Cost-effectiveness plane and frontier for the base-case (probabilistic results)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_Toc74232466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30</w:t>
        </w:r>
        <w:r w:rsidRPr="00A20A17">
          <w:rPr>
            <w:rFonts w:ascii="Calibri" w:eastAsia="Calibri" w:hAnsi="Calibri" w:cs="Arial"/>
            <w:noProof/>
            <w:webHidden/>
          </w:rPr>
          <w:fldChar w:fldCharType="end"/>
        </w:r>
      </w:hyperlink>
    </w:p>
    <w:p w14:paraId="6EF888F6"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2467" w:history="1">
        <w:r w:rsidRPr="00A20A17">
          <w:rPr>
            <w:rFonts w:ascii="Calibri" w:eastAsia="Calibri" w:hAnsi="Calibri" w:cs="Arial"/>
            <w:noProof/>
            <w:color w:val="0563C1"/>
            <w:u w:val="single"/>
          </w:rPr>
          <w:t>Figure 13: Cost-effectiveness acceptability frontier</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_Toc74232467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35</w:t>
        </w:r>
        <w:r w:rsidRPr="00A20A17">
          <w:rPr>
            <w:rFonts w:ascii="Calibri" w:eastAsia="Calibri" w:hAnsi="Calibri" w:cs="Arial"/>
            <w:noProof/>
            <w:webHidden/>
          </w:rPr>
          <w:fldChar w:fldCharType="end"/>
        </w:r>
      </w:hyperlink>
    </w:p>
    <w:p w14:paraId="4FAB2E3B" w14:textId="77777777" w:rsidR="00A85274" w:rsidRPr="00A20A17" w:rsidRDefault="00A85274" w:rsidP="00A85274">
      <w:pPr>
        <w:tabs>
          <w:tab w:val="right" w:leader="dot" w:pos="9016"/>
        </w:tabs>
        <w:spacing w:before="120" w:after="0" w:line="240" w:lineRule="auto"/>
        <w:rPr>
          <w:rFonts w:ascii="Calibri" w:eastAsia="Calibri" w:hAnsi="Calibri" w:cs="Arial"/>
          <w:noProof/>
          <w:lang w:eastAsia="en-GB"/>
        </w:rPr>
      </w:pPr>
      <w:hyperlink w:anchor="_Toc74232468" w:history="1">
        <w:r w:rsidRPr="00A20A17">
          <w:rPr>
            <w:rFonts w:ascii="Calibri" w:eastAsia="Calibri" w:hAnsi="Calibri" w:cs="Arial"/>
            <w:noProof/>
            <w:color w:val="0563C1"/>
            <w:u w:val="single"/>
          </w:rPr>
          <w:t>Figure 14: Expected value of perfect information per index assessed to the cascade over a range of cost-effectiveness thresholds</w:t>
        </w:r>
        <w:r w:rsidRPr="00A20A17">
          <w:rPr>
            <w:rFonts w:ascii="Calibri" w:eastAsia="Calibri" w:hAnsi="Calibri" w:cs="Arial"/>
            <w:noProof/>
            <w:webHidden/>
          </w:rPr>
          <w:tab/>
        </w:r>
        <w:r w:rsidRPr="00A20A17">
          <w:rPr>
            <w:rFonts w:ascii="Calibri" w:eastAsia="Calibri" w:hAnsi="Calibri" w:cs="Arial"/>
            <w:noProof/>
            <w:webHidden/>
          </w:rPr>
          <w:fldChar w:fldCharType="begin"/>
        </w:r>
        <w:r w:rsidRPr="00A20A17">
          <w:rPr>
            <w:rFonts w:ascii="Calibri" w:eastAsia="Calibri" w:hAnsi="Calibri" w:cs="Arial"/>
            <w:noProof/>
            <w:webHidden/>
          </w:rPr>
          <w:instrText xml:space="preserve"> PAGEREF _Toc74232468 \h </w:instrText>
        </w:r>
        <w:r w:rsidRPr="00A20A17">
          <w:rPr>
            <w:rFonts w:ascii="Calibri" w:eastAsia="Calibri" w:hAnsi="Calibri" w:cs="Arial"/>
            <w:noProof/>
            <w:webHidden/>
          </w:rPr>
        </w:r>
        <w:r w:rsidRPr="00A20A17">
          <w:rPr>
            <w:rFonts w:ascii="Calibri" w:eastAsia="Calibri" w:hAnsi="Calibri" w:cs="Arial"/>
            <w:noProof/>
            <w:webHidden/>
          </w:rPr>
          <w:fldChar w:fldCharType="separate"/>
        </w:r>
        <w:r w:rsidRPr="00A20A17">
          <w:rPr>
            <w:rFonts w:ascii="Calibri" w:eastAsia="Calibri" w:hAnsi="Calibri" w:cs="Arial"/>
            <w:noProof/>
            <w:webHidden/>
          </w:rPr>
          <w:t>36</w:t>
        </w:r>
        <w:r w:rsidRPr="00A20A17">
          <w:rPr>
            <w:rFonts w:ascii="Calibri" w:eastAsia="Calibri" w:hAnsi="Calibri" w:cs="Arial"/>
            <w:noProof/>
            <w:webHidden/>
          </w:rPr>
          <w:fldChar w:fldCharType="end"/>
        </w:r>
      </w:hyperlink>
    </w:p>
    <w:p w14:paraId="75195C08" w14:textId="77777777" w:rsidR="00A85274" w:rsidRPr="00A20A17" w:rsidRDefault="00A85274" w:rsidP="00A85274">
      <w:pPr>
        <w:spacing w:before="120" w:after="0" w:line="240" w:lineRule="auto"/>
        <w:rPr>
          <w:rFonts w:ascii="Calibri" w:eastAsia="Calibri" w:hAnsi="Calibri" w:cs="Arial"/>
        </w:rPr>
      </w:pPr>
      <w:r w:rsidRPr="00A20A17">
        <w:rPr>
          <w:rFonts w:ascii="Calibri" w:eastAsia="Calibri" w:hAnsi="Calibri" w:cs="Arial"/>
        </w:rPr>
        <w:fldChar w:fldCharType="end"/>
      </w:r>
    </w:p>
    <w:p w14:paraId="68EC8D80" w14:textId="77777777" w:rsidR="00A85274" w:rsidRPr="00A20A17" w:rsidRDefault="00A85274" w:rsidP="00A85274">
      <w:pPr>
        <w:spacing w:after="120" w:line="240" w:lineRule="auto"/>
        <w:rPr>
          <w:rFonts w:ascii="Calibri Light" w:eastAsia="Calibri Light" w:hAnsi="Calibri Light" w:cs="Times New Roman"/>
          <w:b/>
          <w:color w:val="000000"/>
          <w:sz w:val="28"/>
          <w:szCs w:val="28"/>
        </w:rPr>
      </w:pPr>
    </w:p>
    <w:p w14:paraId="55FD453C" w14:textId="77777777" w:rsidR="00A85274" w:rsidRPr="00A20A17" w:rsidRDefault="00A85274" w:rsidP="00A85274">
      <w:pPr>
        <w:spacing w:after="120" w:line="240" w:lineRule="auto"/>
        <w:rPr>
          <w:rFonts w:ascii="Calibri Light" w:eastAsia="Calibri Light" w:hAnsi="Calibri Light" w:cs="Times New Roman"/>
          <w:b/>
          <w:color w:val="000000"/>
          <w:sz w:val="28"/>
          <w:szCs w:val="28"/>
        </w:rPr>
      </w:pPr>
      <w:r w:rsidRPr="00A20A17">
        <w:rPr>
          <w:rFonts w:ascii="Calibri" w:eastAsia="Calibri" w:hAnsi="Calibri" w:cs="Arial"/>
        </w:rPr>
        <w:br w:type="page"/>
      </w:r>
    </w:p>
    <w:p w14:paraId="7055F18D" w14:textId="77777777" w:rsidR="00A85274" w:rsidRPr="00A20A17" w:rsidRDefault="00A85274" w:rsidP="00A85274">
      <w:pPr>
        <w:keepNext/>
        <w:keepLines/>
        <w:numPr>
          <w:ilvl w:val="0"/>
          <w:numId w:val="10"/>
        </w:numPr>
        <w:spacing w:before="240" w:after="240" w:line="259" w:lineRule="auto"/>
        <w:ind w:left="0" w:firstLine="0"/>
        <w:outlineLvl w:val="0"/>
        <w:rPr>
          <w:rFonts w:ascii="Calibri Light" w:eastAsia="Calibri Light" w:hAnsi="Calibri Light" w:cs="Times New Roman"/>
          <w:b/>
          <w:color w:val="000000"/>
          <w:sz w:val="28"/>
          <w:szCs w:val="28"/>
        </w:rPr>
      </w:pPr>
      <w:bookmarkStart w:id="4" w:name="_Toc74234185"/>
      <w:r w:rsidRPr="00A20A17">
        <w:rPr>
          <w:rFonts w:ascii="Calibri Light" w:eastAsia="Calibri Light" w:hAnsi="Calibri Light" w:cs="Times New Roman"/>
          <w:b/>
          <w:color w:val="000000"/>
          <w:sz w:val="28"/>
          <w:szCs w:val="28"/>
        </w:rPr>
        <w:t>Methods</w:t>
      </w:r>
      <w:bookmarkEnd w:id="4"/>
    </w:p>
    <w:p w14:paraId="2C209780" w14:textId="77777777" w:rsidR="00A85274" w:rsidRPr="00A20A17" w:rsidRDefault="00A85274" w:rsidP="00A85274">
      <w:pPr>
        <w:keepNext/>
        <w:keepLines/>
        <w:spacing w:before="240" w:after="120" w:line="240" w:lineRule="auto"/>
        <w:outlineLvl w:val="1"/>
        <w:rPr>
          <w:rFonts w:ascii="Calibri Light" w:eastAsia="Calibri Light" w:hAnsi="Calibri Light" w:cs="Times New Roman"/>
          <w:b/>
          <w:bCs/>
          <w:sz w:val="24"/>
          <w:szCs w:val="24"/>
        </w:rPr>
      </w:pPr>
      <w:bookmarkStart w:id="5" w:name="_Toc74234186"/>
      <w:r w:rsidRPr="00A20A17">
        <w:rPr>
          <w:rFonts w:ascii="Calibri Light" w:eastAsia="Calibri Light" w:hAnsi="Calibri Light" w:cs="Times New Roman"/>
          <w:b/>
          <w:bCs/>
          <w:sz w:val="24"/>
          <w:szCs w:val="24"/>
        </w:rPr>
        <w:t>Model implementation</w:t>
      </w:r>
      <w:bookmarkEnd w:id="5"/>
    </w:p>
    <w:p w14:paraId="7960C4EA"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We built the model as a series of four linked modules, starting in the last stage of the cascade (Stage 3: Testing relatives) and moving backwards to Stage 2: Contacting relatives, Stage 1: Testing relatives, and finally the fourth module connecting Stage 2 to Stage 1 to produce results by index family.</w:t>
      </w:r>
    </w:p>
    <w:p w14:paraId="106F46C9" w14:textId="77777777" w:rsidR="00A85274" w:rsidRPr="00A20A17" w:rsidRDefault="00A85274" w:rsidP="00A85274">
      <w:pPr>
        <w:keepNext/>
        <w:keepLines/>
        <w:spacing w:before="120" w:after="60" w:line="240" w:lineRule="auto"/>
        <w:outlineLvl w:val="2"/>
        <w:rPr>
          <w:rFonts w:ascii="Calibri Light" w:eastAsia="Calibri Light" w:hAnsi="Calibri Light" w:cs="Times New Roman"/>
          <w:sz w:val="24"/>
          <w:szCs w:val="24"/>
        </w:rPr>
      </w:pPr>
      <w:bookmarkStart w:id="6" w:name="_Toc74234187"/>
      <w:r w:rsidRPr="00A20A17">
        <w:rPr>
          <w:rFonts w:ascii="Calibri Light" w:eastAsia="Calibri Light" w:hAnsi="Calibri Light" w:cs="Times New Roman"/>
          <w:sz w:val="24"/>
          <w:szCs w:val="24"/>
        </w:rPr>
        <w:t>Stage 1: Index selection</w:t>
      </w:r>
      <w:bookmarkEnd w:id="6"/>
    </w:p>
    <w:p w14:paraId="17FB5793" w14:textId="77777777" w:rsidR="00A85274" w:rsidRPr="00A20A17" w:rsidRDefault="00A85274" w:rsidP="00A85274">
      <w:pPr>
        <w:spacing w:after="120" w:line="240" w:lineRule="auto"/>
        <w:rPr>
          <w:rFonts w:ascii="Calibri" w:eastAsia="Calibri" w:hAnsi="Calibri" w:cs="Arial"/>
        </w:rPr>
        <w:sectPr w:rsidR="00A85274" w:rsidRPr="00A20A17" w:rsidSect="008C5EE1">
          <w:pgSz w:w="11906" w:h="16838"/>
          <w:pgMar w:top="1440" w:right="1440" w:bottom="1440" w:left="1440" w:header="708" w:footer="708" w:gutter="0"/>
          <w:cols w:space="708"/>
          <w:docGrid w:linePitch="360"/>
        </w:sectPr>
      </w:pPr>
      <w:r w:rsidRPr="00A20A17">
        <w:rPr>
          <w:rFonts w:ascii="Calibri" w:eastAsia="Calibri" w:hAnsi="Calibri" w:cs="Arial"/>
        </w:rPr>
        <w:t xml:space="preserve">This module uses a decision tree to calculate the proportion of indexes selected to the cascade, by their true </w:t>
      </w:r>
      <w:r>
        <w:rPr>
          <w:rFonts w:ascii="Calibri" w:eastAsia="Calibri" w:hAnsi="Calibri" w:cs="Arial"/>
        </w:rPr>
        <w:t>FH</w:t>
      </w:r>
      <w:r w:rsidRPr="00A20A17">
        <w:rPr>
          <w:rFonts w:ascii="Calibri" w:eastAsia="Calibri" w:hAnsi="Calibri" w:cs="Arial"/>
        </w:rPr>
        <w:t xml:space="preserve"> status and by whether the genetic test was conducted, given the selection strategy, clinical score and clinical score cut-off (Figure 1).</w:t>
      </w:r>
    </w:p>
    <w:p w14:paraId="205B71FA" w14:textId="77777777" w:rsidR="00A85274" w:rsidRPr="00A20A17" w:rsidRDefault="00A85274" w:rsidP="00A85274">
      <w:pPr>
        <w:spacing w:after="120" w:line="240" w:lineRule="auto"/>
        <w:rPr>
          <w:rFonts w:ascii="Calibri" w:eastAsia="Calibri" w:hAnsi="Calibri" w:cs="Arial"/>
        </w:rPr>
      </w:pPr>
    </w:p>
    <w:p w14:paraId="6F3059E9" w14:textId="77777777" w:rsidR="00A85274" w:rsidRPr="00A20A17" w:rsidRDefault="00A85274" w:rsidP="00A85274">
      <w:pPr>
        <w:keepNext/>
        <w:spacing w:after="120" w:line="240" w:lineRule="auto"/>
        <w:rPr>
          <w:rFonts w:ascii="Calibri" w:eastAsia="Calibri" w:hAnsi="Calibri" w:cs="Arial"/>
        </w:rPr>
      </w:pPr>
      <w:r w:rsidRPr="00A20A17">
        <w:rPr>
          <w:rFonts w:ascii="Calibri" w:eastAsia="Calibri" w:hAnsi="Calibri" w:cs="Arial"/>
          <w:noProof/>
          <w:lang w:eastAsia="en-GB"/>
        </w:rPr>
        <w:drawing>
          <wp:inline distT="0" distB="0" distL="0" distR="0" wp14:anchorId="792791D0" wp14:editId="7E11E114">
            <wp:extent cx="8549640" cy="4629150"/>
            <wp:effectExtent l="0" t="0" r="0" b="0"/>
            <wp:docPr id="63" name="Diagram 6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2CF63489" w14:textId="77777777" w:rsidR="00A85274" w:rsidRPr="00A20A17" w:rsidRDefault="00A85274" w:rsidP="00A85274">
      <w:pPr>
        <w:spacing w:line="240" w:lineRule="auto"/>
        <w:rPr>
          <w:rFonts w:ascii="Calibri" w:eastAsia="Calibri" w:hAnsi="Calibri" w:cs="Arial"/>
          <w:i/>
          <w:iCs/>
          <w:color w:val="44546A"/>
          <w:sz w:val="18"/>
          <w:szCs w:val="18"/>
        </w:rPr>
      </w:pPr>
      <w:bookmarkStart w:id="7" w:name="_Toc74232454"/>
      <w:r w:rsidRPr="00A20A17">
        <w:rPr>
          <w:rFonts w:ascii="Calibri" w:eastAsia="Calibri" w:hAnsi="Calibri" w:cs="Arial"/>
          <w:i/>
          <w:iCs/>
          <w:color w:val="44546A"/>
          <w:sz w:val="18"/>
          <w:szCs w:val="18"/>
        </w:rPr>
        <w:t xml:space="preserve">Figure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Figure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1</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Decision tree of strategies to select indexes to the cascade</w:t>
      </w:r>
      <w:bookmarkEnd w:id="7"/>
    </w:p>
    <w:p w14:paraId="7C4A2D07" w14:textId="77777777" w:rsidR="00A85274" w:rsidRPr="00A20A17" w:rsidRDefault="00A85274" w:rsidP="00A85274">
      <w:pPr>
        <w:spacing w:after="120" w:line="240" w:lineRule="auto"/>
        <w:rPr>
          <w:rFonts w:ascii="Calibri" w:eastAsia="Calibri" w:hAnsi="Calibri" w:cs="Arial"/>
        </w:rPr>
        <w:sectPr w:rsidR="00A85274" w:rsidRPr="00A20A17" w:rsidSect="007326A9">
          <w:pgSz w:w="16838" w:h="11906" w:orient="landscape"/>
          <w:pgMar w:top="1440" w:right="1440" w:bottom="1440" w:left="1440" w:header="708" w:footer="708" w:gutter="0"/>
          <w:cols w:space="708"/>
          <w:docGrid w:linePitch="360"/>
        </w:sectPr>
      </w:pPr>
      <w:r w:rsidRPr="00A20A17">
        <w:rPr>
          <w:rFonts w:ascii="Calibri" w:eastAsia="Calibri" w:hAnsi="Calibri" w:cs="Arial"/>
          <w:sz w:val="20"/>
          <w:szCs w:val="20"/>
        </w:rPr>
        <w:t>Abbreviations: FH: Familial Hypercholesterolaemia, MFH: Monogenic Familial Hypercholesterolaemia; PT-LDLC: Pre-Treatment Low-Density Lipoprotein Cholesterol.</w:t>
      </w:r>
    </w:p>
    <w:p w14:paraId="44AE6DC3" w14:textId="77777777" w:rsidR="00A85274" w:rsidRPr="00A20A17" w:rsidRDefault="00A85274" w:rsidP="00A85274">
      <w:pPr>
        <w:keepNext/>
        <w:keepLines/>
        <w:spacing w:before="120" w:after="60" w:line="240" w:lineRule="auto"/>
        <w:outlineLvl w:val="2"/>
        <w:rPr>
          <w:rFonts w:ascii="Calibri Light" w:eastAsia="Calibri Light" w:hAnsi="Calibri Light" w:cs="Times New Roman"/>
          <w:sz w:val="24"/>
          <w:szCs w:val="24"/>
        </w:rPr>
      </w:pPr>
      <w:bookmarkStart w:id="8" w:name="_Toc74234188"/>
      <w:r w:rsidRPr="00A20A17">
        <w:rPr>
          <w:rFonts w:ascii="Calibri Light" w:eastAsia="Calibri Light" w:hAnsi="Calibri Light" w:cs="Times New Roman"/>
          <w:sz w:val="24"/>
          <w:szCs w:val="24"/>
        </w:rPr>
        <w:t>Stage 2: Contacting relatives</w:t>
      </w:r>
      <w:bookmarkEnd w:id="8"/>
    </w:p>
    <w:p w14:paraId="72B5B45E"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This module calculates the probability that relatives are tested given their age and sex, for both methods of contact (direct and indirect) and their kinship degree to the index (1</w:t>
      </w:r>
      <w:r w:rsidRPr="00A20A17">
        <w:rPr>
          <w:rFonts w:ascii="Calibri" w:eastAsia="Calibri" w:hAnsi="Calibri" w:cs="Arial"/>
          <w:vertAlign w:val="superscript"/>
        </w:rPr>
        <w:t>st</w:t>
      </w:r>
      <w:r w:rsidRPr="00A20A17">
        <w:rPr>
          <w:rFonts w:ascii="Calibri" w:eastAsia="Calibri" w:hAnsi="Calibri" w:cs="Arial"/>
        </w:rPr>
        <w:t xml:space="preserve"> or 2</w:t>
      </w:r>
      <w:r w:rsidRPr="00A20A17">
        <w:rPr>
          <w:rFonts w:ascii="Calibri" w:eastAsia="Calibri" w:hAnsi="Calibri" w:cs="Arial"/>
          <w:vertAlign w:val="superscript"/>
        </w:rPr>
        <w:t>nd</w:t>
      </w:r>
      <w:r w:rsidRPr="00A20A17">
        <w:rPr>
          <w:rFonts w:ascii="Calibri" w:eastAsia="Calibri" w:hAnsi="Calibri" w:cs="Arial"/>
        </w:rPr>
        <w:t xml:space="preserve"> degree), using the logistic model estimated in the analysis of PASS data. It takes the results of the module on strategies to test relatives (stage 3) and adjusts them by the probability that relatives are tested, with relatives who are not tested having the outcomes of relatives who are not diagnosed. Given the age and sex distribution of contacted relatives, the model calculates the outcomes of relatives by </w:t>
      </w:r>
      <w:r>
        <w:rPr>
          <w:rFonts w:ascii="Calibri" w:eastAsia="Calibri" w:hAnsi="Calibri" w:cs="Arial"/>
        </w:rPr>
        <w:t>FH</w:t>
      </w:r>
      <w:r w:rsidRPr="00A20A17">
        <w:rPr>
          <w:rFonts w:ascii="Calibri" w:eastAsia="Calibri" w:hAnsi="Calibri" w:cs="Arial"/>
        </w:rPr>
        <w:t xml:space="preserve"> status, the set of testing strategies, method of contact and kinship degree to the index. </w:t>
      </w:r>
    </w:p>
    <w:p w14:paraId="3FD574E2"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 xml:space="preserve">Subsequently, the module calculates the outcomes per index family selected for cascade testing, depending on their </w:t>
      </w:r>
      <w:r>
        <w:rPr>
          <w:rFonts w:ascii="Calibri" w:eastAsia="Calibri" w:hAnsi="Calibri" w:cs="Arial"/>
        </w:rPr>
        <w:t>FH</w:t>
      </w:r>
      <w:r w:rsidRPr="00A20A17">
        <w:rPr>
          <w:rFonts w:ascii="Calibri" w:eastAsia="Calibri" w:hAnsi="Calibri" w:cs="Arial"/>
        </w:rPr>
        <w:t xml:space="preserve"> status of the index, the type of cascade (sequential or concomitant), the method of contact and the set of testing strategies, using decision trees depending on the pattern of contact and </w:t>
      </w:r>
      <w:r>
        <w:rPr>
          <w:rFonts w:ascii="Calibri" w:eastAsia="Calibri" w:hAnsi="Calibri" w:cs="Arial"/>
        </w:rPr>
        <w:t>FH</w:t>
      </w:r>
      <w:r w:rsidRPr="00A20A17">
        <w:rPr>
          <w:rFonts w:ascii="Calibri" w:eastAsia="Calibri" w:hAnsi="Calibri" w:cs="Arial"/>
        </w:rPr>
        <w:t xml:space="preserve"> status of the index (Figures 2-4).</w:t>
      </w:r>
    </w:p>
    <w:p w14:paraId="7AF1C9F4" w14:textId="77777777" w:rsidR="00A85274" w:rsidRPr="00A20A17" w:rsidRDefault="00A85274" w:rsidP="00A85274">
      <w:pPr>
        <w:keepNext/>
        <w:spacing w:after="120" w:line="240" w:lineRule="auto"/>
        <w:rPr>
          <w:rFonts w:ascii="Calibri" w:eastAsia="Calibri" w:hAnsi="Calibri" w:cs="Arial"/>
        </w:rPr>
      </w:pPr>
      <w:r w:rsidRPr="00A20A17">
        <w:rPr>
          <w:rFonts w:ascii="Calibri" w:eastAsia="Calibri" w:hAnsi="Calibri" w:cs="Arial"/>
          <w:noProof/>
          <w:lang w:eastAsia="en-GB"/>
        </w:rPr>
        <w:drawing>
          <wp:inline distT="0" distB="0" distL="0" distR="0" wp14:anchorId="0EF4BAAC" wp14:editId="5DAA1C71">
            <wp:extent cx="5546785" cy="4290564"/>
            <wp:effectExtent l="0" t="38100" r="0" b="34290"/>
            <wp:docPr id="64" name="Diagram 6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28DD9D43" w14:textId="77777777" w:rsidR="00A85274" w:rsidRPr="00A20A17" w:rsidRDefault="00A85274" w:rsidP="00A85274">
      <w:pPr>
        <w:spacing w:line="240" w:lineRule="auto"/>
        <w:rPr>
          <w:rFonts w:ascii="Calibri" w:eastAsia="Calibri" w:hAnsi="Calibri" w:cs="Arial"/>
          <w:i/>
          <w:iCs/>
          <w:color w:val="44546A"/>
          <w:sz w:val="18"/>
          <w:szCs w:val="18"/>
        </w:rPr>
      </w:pPr>
      <w:bookmarkStart w:id="9" w:name="_Toc74232455"/>
      <w:r w:rsidRPr="00A20A17">
        <w:rPr>
          <w:rFonts w:ascii="Calibri" w:eastAsia="Calibri" w:hAnsi="Calibri" w:cs="Arial"/>
          <w:i/>
          <w:iCs/>
          <w:color w:val="44546A"/>
          <w:sz w:val="18"/>
          <w:szCs w:val="18"/>
        </w:rPr>
        <w:t xml:space="preserve">Figure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Figure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2</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xml:space="preserve">: Decision tree for sequential cascade if the </w:t>
      </w:r>
      <w:r>
        <w:rPr>
          <w:rFonts w:ascii="Calibri" w:eastAsia="Calibri" w:hAnsi="Calibri" w:cs="Arial"/>
          <w:i/>
          <w:iCs/>
          <w:color w:val="44546A"/>
          <w:sz w:val="18"/>
          <w:szCs w:val="18"/>
        </w:rPr>
        <w:t>FH</w:t>
      </w:r>
      <w:r w:rsidRPr="00A20A17">
        <w:rPr>
          <w:rFonts w:ascii="Calibri" w:eastAsia="Calibri" w:hAnsi="Calibri" w:cs="Arial"/>
          <w:i/>
          <w:iCs/>
          <w:color w:val="44546A"/>
          <w:sz w:val="18"/>
          <w:szCs w:val="18"/>
        </w:rPr>
        <w:t xml:space="preserve"> index is selected to the cascade</w:t>
      </w:r>
      <w:bookmarkEnd w:id="9"/>
    </w:p>
    <w:p w14:paraId="58E6E47C" w14:textId="77777777" w:rsidR="00A85274" w:rsidRPr="00A20A17" w:rsidRDefault="00A85274" w:rsidP="00A85274">
      <w:pPr>
        <w:spacing w:after="120" w:line="240" w:lineRule="auto"/>
        <w:rPr>
          <w:rFonts w:ascii="Calibri" w:eastAsia="Calibri" w:hAnsi="Calibri" w:cs="Arial"/>
          <w:sz w:val="20"/>
          <w:szCs w:val="20"/>
        </w:rPr>
      </w:pPr>
      <w:r w:rsidRPr="00A20A17">
        <w:rPr>
          <w:rFonts w:ascii="Calibri" w:eastAsia="Calibri" w:hAnsi="Calibri" w:cs="Arial"/>
          <w:sz w:val="20"/>
          <w:szCs w:val="20"/>
        </w:rPr>
        <w:t xml:space="preserve">Abbreviations: FH: Familial Hypercholesterolaemia, </w:t>
      </w:r>
      <w:r>
        <w:rPr>
          <w:rFonts w:ascii="Calibri" w:eastAsia="Calibri" w:hAnsi="Calibri" w:cs="Arial"/>
          <w:sz w:val="20"/>
          <w:szCs w:val="20"/>
        </w:rPr>
        <w:t>FH</w:t>
      </w:r>
      <w:r w:rsidRPr="00A20A17">
        <w:rPr>
          <w:rFonts w:ascii="Calibri" w:eastAsia="Calibri" w:hAnsi="Calibri" w:cs="Arial"/>
          <w:sz w:val="20"/>
          <w:szCs w:val="20"/>
        </w:rPr>
        <w:t>: Monogenic Familial Hypercholesterolaemia; PT-LDLC: Pre-Treatment Low-Density Lipoprotein Cholesterol.</w:t>
      </w:r>
    </w:p>
    <w:p w14:paraId="2CD85E63" w14:textId="77777777" w:rsidR="00A85274" w:rsidRPr="00A20A17" w:rsidRDefault="00A85274" w:rsidP="00A85274">
      <w:pPr>
        <w:spacing w:after="120" w:line="240" w:lineRule="auto"/>
        <w:rPr>
          <w:rFonts w:ascii="Calibri" w:eastAsia="Calibri" w:hAnsi="Calibri" w:cs="Arial"/>
        </w:rPr>
      </w:pPr>
    </w:p>
    <w:p w14:paraId="03A9C0AE" w14:textId="77777777" w:rsidR="00A85274" w:rsidRPr="00A20A17" w:rsidRDefault="00A85274" w:rsidP="00A85274">
      <w:pPr>
        <w:keepNext/>
        <w:spacing w:after="120" w:line="240" w:lineRule="auto"/>
        <w:rPr>
          <w:rFonts w:ascii="Calibri" w:eastAsia="Calibri" w:hAnsi="Calibri" w:cs="Arial"/>
        </w:rPr>
      </w:pPr>
      <w:r w:rsidRPr="00A20A17">
        <w:rPr>
          <w:rFonts w:ascii="Calibri" w:eastAsia="Calibri" w:hAnsi="Calibri" w:cs="Arial"/>
          <w:noProof/>
          <w:lang w:eastAsia="en-GB"/>
        </w:rPr>
        <w:drawing>
          <wp:inline distT="0" distB="0" distL="0" distR="0" wp14:anchorId="62121196" wp14:editId="6A398EF7">
            <wp:extent cx="5210175" cy="3629025"/>
            <wp:effectExtent l="0" t="0" r="0" b="9525"/>
            <wp:docPr id="65" name="Diagram 6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225175FB" w14:textId="77777777" w:rsidR="00A85274" w:rsidRPr="00A20A17" w:rsidRDefault="00A85274" w:rsidP="00A85274">
      <w:pPr>
        <w:spacing w:line="240" w:lineRule="auto"/>
        <w:rPr>
          <w:rFonts w:ascii="Calibri" w:eastAsia="Calibri" w:hAnsi="Calibri" w:cs="Arial"/>
          <w:i/>
          <w:iCs/>
          <w:color w:val="44546A"/>
          <w:sz w:val="18"/>
          <w:szCs w:val="18"/>
        </w:rPr>
      </w:pPr>
      <w:bookmarkStart w:id="10" w:name="_Toc74232456"/>
      <w:r w:rsidRPr="00A20A17">
        <w:rPr>
          <w:rFonts w:ascii="Calibri" w:eastAsia="Calibri" w:hAnsi="Calibri" w:cs="Arial"/>
          <w:i/>
          <w:iCs/>
          <w:color w:val="44546A"/>
          <w:sz w:val="18"/>
          <w:szCs w:val="18"/>
        </w:rPr>
        <w:t xml:space="preserve">Figure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Figure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3</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xml:space="preserve">: Decision tree for sequential cascade if the Not </w:t>
      </w:r>
      <w:r>
        <w:rPr>
          <w:rFonts w:ascii="Calibri" w:eastAsia="Calibri" w:hAnsi="Calibri" w:cs="Arial"/>
          <w:i/>
          <w:iCs/>
          <w:color w:val="44546A"/>
          <w:sz w:val="18"/>
          <w:szCs w:val="18"/>
        </w:rPr>
        <w:t>FH</w:t>
      </w:r>
      <w:r w:rsidRPr="00A20A17">
        <w:rPr>
          <w:rFonts w:ascii="Calibri" w:eastAsia="Calibri" w:hAnsi="Calibri" w:cs="Arial"/>
          <w:i/>
          <w:iCs/>
          <w:color w:val="44546A"/>
          <w:sz w:val="18"/>
          <w:szCs w:val="18"/>
        </w:rPr>
        <w:t xml:space="preserve"> index is selected to the cascade</w:t>
      </w:r>
      <w:bookmarkEnd w:id="10"/>
      <w:r w:rsidRPr="00A20A17">
        <w:rPr>
          <w:rFonts w:ascii="Calibri" w:eastAsia="Calibri" w:hAnsi="Calibri" w:cs="Arial"/>
          <w:i/>
          <w:iCs/>
          <w:color w:val="44546A"/>
          <w:sz w:val="18"/>
          <w:szCs w:val="18"/>
        </w:rPr>
        <w:t xml:space="preserve"> </w:t>
      </w:r>
    </w:p>
    <w:p w14:paraId="2A27DC73" w14:textId="77777777" w:rsidR="00A85274" w:rsidRPr="00A20A17" w:rsidRDefault="00A85274" w:rsidP="00A85274">
      <w:pPr>
        <w:spacing w:after="120" w:line="240" w:lineRule="auto"/>
        <w:rPr>
          <w:rFonts w:ascii="Calibri" w:eastAsia="Calibri" w:hAnsi="Calibri" w:cs="Arial"/>
          <w:sz w:val="20"/>
          <w:szCs w:val="20"/>
        </w:rPr>
      </w:pPr>
      <w:r w:rsidRPr="00A20A17">
        <w:rPr>
          <w:rFonts w:ascii="Calibri" w:eastAsia="Calibri" w:hAnsi="Calibri" w:cs="Arial"/>
          <w:sz w:val="20"/>
          <w:szCs w:val="20"/>
        </w:rPr>
        <w:t>Abbreviations: FH: Familial Hypercholesterolaemia, MFH: Monogenic Familial Hypercholesterolaemia; PT-LDLC: Pre-Treatment Low-Density Lipoprotein Cholesterol.</w:t>
      </w:r>
    </w:p>
    <w:p w14:paraId="5640FF71" w14:textId="77777777" w:rsidR="00A85274" w:rsidRPr="00A20A17" w:rsidRDefault="00A85274" w:rsidP="00A85274">
      <w:pPr>
        <w:spacing w:after="120" w:line="240" w:lineRule="auto"/>
        <w:rPr>
          <w:rFonts w:ascii="Calibri" w:eastAsia="Calibri" w:hAnsi="Calibri" w:cs="Arial"/>
        </w:rPr>
      </w:pPr>
    </w:p>
    <w:p w14:paraId="16947FD3" w14:textId="77777777" w:rsidR="00A85274" w:rsidRPr="00A20A17" w:rsidRDefault="00A85274" w:rsidP="00A85274">
      <w:pPr>
        <w:keepNext/>
        <w:spacing w:after="120" w:line="240" w:lineRule="auto"/>
        <w:rPr>
          <w:rFonts w:ascii="Calibri" w:eastAsia="Calibri" w:hAnsi="Calibri" w:cs="Arial"/>
        </w:rPr>
      </w:pPr>
      <w:r w:rsidRPr="00A20A17">
        <w:rPr>
          <w:rFonts w:ascii="Calibri" w:eastAsia="Calibri" w:hAnsi="Calibri" w:cs="Arial"/>
          <w:noProof/>
          <w:lang w:eastAsia="en-GB"/>
        </w:rPr>
        <w:drawing>
          <wp:inline distT="0" distB="0" distL="0" distR="0" wp14:anchorId="3D2E9404" wp14:editId="3EF121B7">
            <wp:extent cx="5546725" cy="3502325"/>
            <wp:effectExtent l="0" t="0" r="73025" b="0"/>
            <wp:docPr id="66" name="Diagram 6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59F87919" w14:textId="77777777" w:rsidR="00A85274" w:rsidRPr="00A20A17" w:rsidRDefault="00A85274" w:rsidP="00A85274">
      <w:pPr>
        <w:spacing w:line="240" w:lineRule="auto"/>
        <w:rPr>
          <w:rFonts w:ascii="Calibri" w:eastAsia="Calibri" w:hAnsi="Calibri" w:cs="Arial"/>
          <w:i/>
          <w:iCs/>
          <w:color w:val="44546A"/>
          <w:sz w:val="18"/>
          <w:szCs w:val="18"/>
        </w:rPr>
      </w:pPr>
      <w:bookmarkStart w:id="11" w:name="_Toc74232457"/>
      <w:r w:rsidRPr="00A20A17">
        <w:rPr>
          <w:rFonts w:ascii="Calibri" w:eastAsia="Calibri" w:hAnsi="Calibri" w:cs="Arial"/>
          <w:i/>
          <w:iCs/>
          <w:color w:val="44546A"/>
          <w:sz w:val="18"/>
          <w:szCs w:val="18"/>
        </w:rPr>
        <w:t xml:space="preserve">Figure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Figure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4</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Decision tree for concomitant cascade</w:t>
      </w:r>
      <w:bookmarkEnd w:id="11"/>
    </w:p>
    <w:p w14:paraId="2C4A9DCF" w14:textId="77777777" w:rsidR="00A85274" w:rsidRPr="00A20A17" w:rsidRDefault="00A85274" w:rsidP="00A85274">
      <w:pPr>
        <w:spacing w:after="120" w:line="240" w:lineRule="auto"/>
        <w:rPr>
          <w:rFonts w:ascii="Calibri" w:eastAsia="Calibri" w:hAnsi="Calibri" w:cs="Arial"/>
          <w:sz w:val="20"/>
          <w:szCs w:val="20"/>
        </w:rPr>
      </w:pPr>
      <w:r w:rsidRPr="00A20A17">
        <w:rPr>
          <w:rFonts w:ascii="Calibri" w:eastAsia="Calibri" w:hAnsi="Calibri" w:cs="Arial"/>
          <w:sz w:val="20"/>
          <w:szCs w:val="20"/>
        </w:rPr>
        <w:t>Abbreviations: FH: Familial Hypercholesterolaemia, MFH: Monogenic Familial Hypercholesterolaemia; PT-LDLC: Pre-Treatment Low-Density Lipoprotein Cholesterol.</w:t>
      </w:r>
    </w:p>
    <w:p w14:paraId="4594CCFD" w14:textId="77777777" w:rsidR="00A85274" w:rsidRPr="00A20A17" w:rsidRDefault="00A85274" w:rsidP="00A85274">
      <w:pPr>
        <w:spacing w:after="120" w:line="240" w:lineRule="auto"/>
        <w:rPr>
          <w:rFonts w:ascii="Calibri" w:eastAsia="Calibri" w:hAnsi="Calibri" w:cs="Arial"/>
        </w:rPr>
      </w:pPr>
    </w:p>
    <w:p w14:paraId="7888E7FD" w14:textId="77777777" w:rsidR="00A85274" w:rsidRPr="00A20A17" w:rsidRDefault="00A85274" w:rsidP="00A85274">
      <w:pPr>
        <w:keepNext/>
        <w:keepLines/>
        <w:spacing w:before="120" w:after="60" w:line="240" w:lineRule="auto"/>
        <w:outlineLvl w:val="2"/>
        <w:rPr>
          <w:rFonts w:ascii="Calibri Light" w:eastAsia="Calibri Light" w:hAnsi="Calibri Light" w:cs="Times New Roman"/>
          <w:sz w:val="24"/>
          <w:szCs w:val="24"/>
        </w:rPr>
      </w:pPr>
      <w:bookmarkStart w:id="12" w:name="_Toc74234189"/>
      <w:r w:rsidRPr="00A20A17">
        <w:rPr>
          <w:rFonts w:ascii="Calibri Light" w:eastAsia="Calibri Light" w:hAnsi="Calibri Light" w:cs="Times New Roman"/>
          <w:sz w:val="24"/>
          <w:szCs w:val="24"/>
        </w:rPr>
        <w:t>Stage 3: Testing relatives</w:t>
      </w:r>
      <w:bookmarkEnd w:id="12"/>
    </w:p>
    <w:p w14:paraId="3738CC32"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This module is formed by decision trees on each testing strategy (Figures 5-9). The population of relatives enters the model as subgroups according to their monogenic familial hypercholesterolaemia (</w:t>
      </w:r>
      <w:r>
        <w:rPr>
          <w:rFonts w:ascii="Calibri" w:eastAsia="Calibri" w:hAnsi="Calibri" w:cs="Arial"/>
        </w:rPr>
        <w:t>FH</w:t>
      </w:r>
      <w:r w:rsidRPr="00A20A17">
        <w:rPr>
          <w:rFonts w:ascii="Calibri" w:eastAsia="Calibri" w:hAnsi="Calibri" w:cs="Arial"/>
        </w:rPr>
        <w:t xml:space="preserve">) status, age, sex, cardiovascular (CV) history and lipid lowering treatment (LLT) at the time of the cascade. The model calculates the outcomes of each subgroup given the testing strategy, and then calculates their weighted average by group defined by </w:t>
      </w:r>
      <w:r>
        <w:rPr>
          <w:rFonts w:ascii="Calibri" w:eastAsia="Calibri" w:hAnsi="Calibri" w:cs="Arial"/>
        </w:rPr>
        <w:t>FH</w:t>
      </w:r>
      <w:r w:rsidRPr="00A20A17">
        <w:rPr>
          <w:rFonts w:ascii="Calibri" w:eastAsia="Calibri" w:hAnsi="Calibri" w:cs="Arial"/>
        </w:rPr>
        <w:t xml:space="preserve"> status, age and sex, and given the testing strategy, weighted by the proportion of relatives with prior CV history, on LLT and by their pre-treatment low density lipoprotein cholesterol (LDLC). The long-term health outcomes and costs depending on whether relatives were treated for FH are inputs to this decision tree. The output of module 3 is a table with the outcomes of relatives given their </w:t>
      </w:r>
      <w:r>
        <w:rPr>
          <w:rFonts w:ascii="Calibri" w:eastAsia="Calibri" w:hAnsi="Calibri" w:cs="Arial"/>
        </w:rPr>
        <w:t>FH</w:t>
      </w:r>
      <w:r w:rsidRPr="00A20A17">
        <w:rPr>
          <w:rFonts w:ascii="Calibri" w:eastAsia="Calibri" w:hAnsi="Calibri" w:cs="Arial"/>
        </w:rPr>
        <w:t xml:space="preserve"> status, age, sex, and the testing strategy.</w:t>
      </w:r>
    </w:p>
    <w:p w14:paraId="18FE7A99" w14:textId="77777777" w:rsidR="00A85274" w:rsidRPr="00A20A17" w:rsidRDefault="00A85274" w:rsidP="00A85274">
      <w:pPr>
        <w:spacing w:after="120" w:line="240" w:lineRule="auto"/>
        <w:rPr>
          <w:rFonts w:ascii="Calibri" w:eastAsia="Calibri" w:hAnsi="Calibri" w:cs="Arial"/>
        </w:rPr>
      </w:pPr>
    </w:p>
    <w:p w14:paraId="75B210A7" w14:textId="77777777" w:rsidR="00A85274" w:rsidRPr="00A20A17" w:rsidRDefault="00A85274" w:rsidP="00A85274">
      <w:pPr>
        <w:keepNext/>
        <w:spacing w:after="120" w:line="240" w:lineRule="auto"/>
        <w:rPr>
          <w:rFonts w:ascii="Calibri" w:eastAsia="Calibri" w:hAnsi="Calibri" w:cs="Arial"/>
        </w:rPr>
      </w:pPr>
      <w:r w:rsidRPr="00A20A17">
        <w:rPr>
          <w:rFonts w:ascii="Calibri" w:eastAsia="Calibri" w:hAnsi="Calibri" w:cs="Arial"/>
          <w:noProof/>
          <w:lang w:eastAsia="en-GB"/>
        </w:rPr>
        <mc:AlternateContent>
          <mc:Choice Requires="wps">
            <w:drawing>
              <wp:anchor distT="0" distB="0" distL="114300" distR="114300" simplePos="0" relativeHeight="251660288" behindDoc="0" locked="0" layoutInCell="1" allowOverlap="1" wp14:anchorId="43A72F2A" wp14:editId="7FC9353F">
                <wp:simplePos x="0" y="0"/>
                <wp:positionH relativeFrom="column">
                  <wp:posOffset>2028825</wp:posOffset>
                </wp:positionH>
                <wp:positionV relativeFrom="paragraph">
                  <wp:posOffset>560705</wp:posOffset>
                </wp:positionV>
                <wp:extent cx="1047750" cy="323850"/>
                <wp:effectExtent l="0" t="0" r="0" b="0"/>
                <wp:wrapNone/>
                <wp:docPr id="61" name="Text Box 61"/>
                <wp:cNvGraphicFramePr/>
                <a:graphic xmlns:a="http://schemas.openxmlformats.org/drawingml/2006/main">
                  <a:graphicData uri="http://schemas.microsoft.com/office/word/2010/wordprocessingShape">
                    <wps:wsp>
                      <wps:cNvSpPr txBox="1"/>
                      <wps:spPr>
                        <a:xfrm>
                          <a:off x="0" y="0"/>
                          <a:ext cx="1047750" cy="323850"/>
                        </a:xfrm>
                        <a:prstGeom prst="rect">
                          <a:avLst/>
                        </a:prstGeom>
                        <a:solidFill>
                          <a:sysClr val="window" lastClr="FFFFFF"/>
                        </a:solidFill>
                        <a:ln w="6350">
                          <a:noFill/>
                        </a:ln>
                      </wps:spPr>
                      <wps:txbx>
                        <w:txbxContent>
                          <w:p w14:paraId="6469A995" w14:textId="77777777" w:rsidR="00A85274" w:rsidRPr="008948DD" w:rsidRDefault="00A85274" w:rsidP="00A85274">
                            <w:pPr>
                              <w:rPr>
                                <w:b/>
                                <w:bCs/>
                                <w:lang w:val="en-US"/>
                              </w:rPr>
                            </w:pPr>
                            <w:r w:rsidRPr="008948DD">
                              <w:rPr>
                                <w:b/>
                                <w:bCs/>
                                <w:lang w:val="en-US"/>
                              </w:rPr>
                              <w:t>“On LLT” Tree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3A72F2A" id="_x0000_t202" coordsize="21600,21600" o:spt="202" path="m,l,21600r21600,l21600,xe">
                <v:stroke joinstyle="miter"/>
                <v:path gradientshapeok="t" o:connecttype="rect"/>
              </v:shapetype>
              <v:shape id="Text Box 61" o:spid="_x0000_s1026" type="#_x0000_t202" style="position:absolute;margin-left:159.75pt;margin-top:44.15pt;width:82.5pt;height:25.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" fillcolor="window" stroked="f" strokeweight=".5pt">
                <v:textbox>
                  <w:txbxContent>
                    <w:p w14:paraId="6469A995" w14:textId="77777777" w:rsidR="00A85274" w:rsidRPr="008948DD" w:rsidRDefault="00A85274" w:rsidP="00A85274">
                      <w:pPr>
                        <w:rPr>
                          <w:b/>
                          <w:bCs/>
                          <w:lang w:val="en-US"/>
                        </w:rPr>
                      </w:pPr>
                      <w:r w:rsidRPr="008948DD">
                        <w:rPr>
                          <w:b/>
                          <w:bCs/>
                          <w:lang w:val="en-US"/>
                        </w:rPr>
                        <w:t>“On LLT” Tree</w:t>
                      </w:r>
                    </w:p>
                  </w:txbxContent>
                </v:textbox>
              </v:shape>
            </w:pict>
          </mc:Fallback>
        </mc:AlternateContent>
      </w:r>
      <w:r w:rsidRPr="00A20A17">
        <w:rPr>
          <w:rFonts w:ascii="Calibri" w:eastAsia="Calibri" w:hAnsi="Calibri" w:cs="Arial"/>
          <w:noProof/>
          <w:lang w:eastAsia="en-GB"/>
        </w:rPr>
        <mc:AlternateContent>
          <mc:Choice Requires="wps">
            <w:drawing>
              <wp:anchor distT="0" distB="0" distL="114300" distR="114300" simplePos="0" relativeHeight="251659264" behindDoc="0" locked="0" layoutInCell="1" allowOverlap="1" wp14:anchorId="650CADAB" wp14:editId="326F55A9">
                <wp:simplePos x="0" y="0"/>
                <wp:positionH relativeFrom="column">
                  <wp:posOffset>66675</wp:posOffset>
                </wp:positionH>
                <wp:positionV relativeFrom="paragraph">
                  <wp:posOffset>474980</wp:posOffset>
                </wp:positionV>
                <wp:extent cx="3190875" cy="3057525"/>
                <wp:effectExtent l="19050" t="19050" r="28575" b="28575"/>
                <wp:wrapNone/>
                <wp:docPr id="62" name="Rectangle 62"/>
                <wp:cNvGraphicFramePr/>
                <a:graphic xmlns:a="http://schemas.openxmlformats.org/drawingml/2006/main">
                  <a:graphicData uri="http://schemas.microsoft.com/office/word/2010/wordprocessingShape">
                    <wps:wsp>
                      <wps:cNvSpPr/>
                      <wps:spPr>
                        <a:xfrm>
                          <a:off x="0" y="0"/>
                          <a:ext cx="3190875" cy="3057525"/>
                        </a:xfrm>
                        <a:prstGeom prst="rect">
                          <a:avLst/>
                        </a:prstGeom>
                        <a:noFill/>
                        <a:ln w="38100" cap="flat" cmpd="sng" algn="ctr">
                          <a:solidFill>
                            <a:sysClr val="windowText" lastClr="000000"/>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0F65EE" id="Rectangle 62" o:spid="_x0000_s1026" style="position:absolute;margin-left:5.25pt;margin-top:37.4pt;width:251.25pt;height:24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" filled="f" strokecolor="windowText" strokeweight="3pt">
                <v:stroke dashstyle="3 1"/>
              </v:rect>
            </w:pict>
          </mc:Fallback>
        </mc:AlternateContent>
      </w:r>
      <w:r w:rsidRPr="00A20A17">
        <w:rPr>
          <w:rFonts w:ascii="Calibri" w:eastAsia="Calibri" w:hAnsi="Calibri" w:cs="Arial"/>
          <w:noProof/>
          <w:lang w:eastAsia="en-GB"/>
        </w:rPr>
        <w:drawing>
          <wp:inline distT="0" distB="0" distL="0" distR="0" wp14:anchorId="7435F461" wp14:editId="54ED3216">
            <wp:extent cx="5895975" cy="3448050"/>
            <wp:effectExtent l="0" t="0" r="0" b="38100"/>
            <wp:docPr id="67" name="Diagram 6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inline>
        </w:drawing>
      </w:r>
    </w:p>
    <w:p w14:paraId="4B35C509" w14:textId="77777777" w:rsidR="00A85274" w:rsidRPr="00A20A17" w:rsidRDefault="00A85274" w:rsidP="00A85274">
      <w:pPr>
        <w:spacing w:line="240" w:lineRule="auto"/>
        <w:rPr>
          <w:rFonts w:ascii="Calibri" w:eastAsia="Calibri" w:hAnsi="Calibri" w:cs="Arial"/>
          <w:i/>
          <w:iCs/>
          <w:color w:val="44546A"/>
          <w:sz w:val="18"/>
          <w:szCs w:val="18"/>
        </w:rPr>
      </w:pPr>
      <w:bookmarkStart w:id="13" w:name="_Toc74232458"/>
      <w:r w:rsidRPr="00A20A17">
        <w:rPr>
          <w:rFonts w:ascii="Calibri" w:eastAsia="Calibri" w:hAnsi="Calibri" w:cs="Arial"/>
          <w:i/>
          <w:iCs/>
          <w:color w:val="44546A"/>
          <w:sz w:val="18"/>
          <w:szCs w:val="18"/>
        </w:rPr>
        <w:t xml:space="preserve">Figure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Figure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5</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Decision tree for strategies “N1”</w:t>
      </w:r>
      <w:bookmarkEnd w:id="13"/>
    </w:p>
    <w:p w14:paraId="68D4D989" w14:textId="77777777" w:rsidR="00A85274" w:rsidRPr="00A20A17" w:rsidRDefault="00A85274" w:rsidP="00A85274">
      <w:pPr>
        <w:spacing w:after="120" w:line="240" w:lineRule="auto"/>
        <w:rPr>
          <w:rFonts w:ascii="Calibri" w:eastAsia="Calibri" w:hAnsi="Calibri" w:cs="Arial"/>
          <w:sz w:val="20"/>
          <w:szCs w:val="20"/>
        </w:rPr>
      </w:pPr>
      <w:r w:rsidRPr="00A20A17">
        <w:rPr>
          <w:rFonts w:ascii="Calibri" w:eastAsia="Calibri" w:hAnsi="Calibri" w:cs="Arial"/>
          <w:sz w:val="20"/>
          <w:szCs w:val="20"/>
        </w:rPr>
        <w:t>Abbreviations: FH: Familial Hypercholesterolaemia, MFH: Monogenic Familial Hypercholesterolaemia; PT-LDLC: Pre-Treatment Low-Density Lipoprotein Cholesterol.</w:t>
      </w:r>
    </w:p>
    <w:p w14:paraId="48AA52DB" w14:textId="77777777" w:rsidR="00A85274" w:rsidRPr="00A20A17" w:rsidRDefault="00A85274" w:rsidP="00A85274">
      <w:pPr>
        <w:spacing w:after="120" w:line="240" w:lineRule="auto"/>
        <w:rPr>
          <w:rFonts w:ascii="Calibri" w:eastAsia="Calibri" w:hAnsi="Calibri" w:cs="Arial"/>
          <w:sz w:val="20"/>
          <w:szCs w:val="20"/>
        </w:rPr>
      </w:pPr>
      <w:r w:rsidRPr="00A20A17">
        <w:rPr>
          <w:rFonts w:ascii="Calibri" w:eastAsia="Calibri" w:hAnsi="Calibri" w:cs="Arial"/>
          <w:sz w:val="20"/>
          <w:szCs w:val="20"/>
        </w:rPr>
        <w:t>The box delimited by the dashed rectangle indicates the decision tree for the strategies if relatives are on LLT at the time of the cascade, which is the same for all testing strategies.</w:t>
      </w:r>
    </w:p>
    <w:p w14:paraId="49397F96"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 xml:space="preserve">In these and following diagrams, the term “diagnosis” represents the observed result of the testing strategy, which determines the management of relatives (as familial hypercholesterolaemia (FH) patient or not). The term “truth” refers to the true disease status of relatives, which is either having </w:t>
      </w:r>
      <w:r>
        <w:rPr>
          <w:rFonts w:ascii="Calibri" w:eastAsia="Calibri" w:hAnsi="Calibri" w:cs="Arial"/>
        </w:rPr>
        <w:t>FH</w:t>
      </w:r>
      <w:r w:rsidRPr="00A20A17">
        <w:rPr>
          <w:rFonts w:ascii="Calibri" w:eastAsia="Calibri" w:hAnsi="Calibri" w:cs="Arial"/>
        </w:rPr>
        <w:t xml:space="preserve"> or not. </w:t>
      </w:r>
    </w:p>
    <w:p w14:paraId="3DE08A23" w14:textId="77777777" w:rsidR="00A85274" w:rsidRPr="00A20A17" w:rsidRDefault="00A85274" w:rsidP="00A85274">
      <w:pPr>
        <w:spacing w:after="120" w:line="240" w:lineRule="auto"/>
        <w:rPr>
          <w:rFonts w:ascii="Calibri" w:eastAsia="Calibri" w:hAnsi="Calibri" w:cs="Arial"/>
        </w:rPr>
      </w:pPr>
    </w:p>
    <w:p w14:paraId="6A204916" w14:textId="77777777" w:rsidR="00A85274" w:rsidRPr="00A20A17" w:rsidRDefault="00A85274" w:rsidP="00A85274">
      <w:pPr>
        <w:spacing w:after="120" w:line="240" w:lineRule="auto"/>
        <w:rPr>
          <w:rFonts w:ascii="Calibri" w:eastAsia="Calibri" w:hAnsi="Calibri" w:cs="Arial"/>
        </w:rPr>
      </w:pPr>
    </w:p>
    <w:p w14:paraId="73A0D22A" w14:textId="77777777" w:rsidR="00A85274" w:rsidRPr="00A20A17" w:rsidRDefault="00A85274" w:rsidP="00A85274">
      <w:pPr>
        <w:keepNext/>
        <w:spacing w:after="120" w:line="240" w:lineRule="auto"/>
        <w:rPr>
          <w:rFonts w:ascii="Calibri" w:eastAsia="Calibri" w:hAnsi="Calibri" w:cs="Arial"/>
        </w:rPr>
      </w:pPr>
      <w:r w:rsidRPr="00A20A17">
        <w:rPr>
          <w:rFonts w:ascii="Calibri" w:eastAsia="Calibri" w:hAnsi="Calibri" w:cs="Arial"/>
          <w:noProof/>
          <w:lang w:eastAsia="en-GB"/>
        </w:rPr>
        <w:drawing>
          <wp:inline distT="0" distB="0" distL="0" distR="0" wp14:anchorId="2AA751C8" wp14:editId="6FF92CB0">
            <wp:extent cx="5286375" cy="3552825"/>
            <wp:effectExtent l="0" t="0" r="0" b="47625"/>
            <wp:docPr id="68" name="Diagram 6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inline>
        </w:drawing>
      </w:r>
    </w:p>
    <w:p w14:paraId="7BAB9B27" w14:textId="77777777" w:rsidR="00A85274" w:rsidRPr="00A20A17" w:rsidRDefault="00A85274" w:rsidP="00A85274">
      <w:pPr>
        <w:spacing w:line="240" w:lineRule="auto"/>
        <w:rPr>
          <w:rFonts w:ascii="Calibri" w:eastAsia="Calibri" w:hAnsi="Calibri" w:cs="Arial"/>
          <w:i/>
          <w:iCs/>
          <w:color w:val="44546A"/>
          <w:sz w:val="18"/>
          <w:szCs w:val="18"/>
        </w:rPr>
      </w:pPr>
      <w:bookmarkStart w:id="14" w:name="_Toc74232459"/>
      <w:r w:rsidRPr="00A20A17">
        <w:rPr>
          <w:rFonts w:ascii="Calibri" w:eastAsia="Calibri" w:hAnsi="Calibri" w:cs="Arial"/>
          <w:i/>
          <w:iCs/>
          <w:color w:val="44546A"/>
          <w:sz w:val="18"/>
          <w:szCs w:val="18"/>
        </w:rPr>
        <w:t xml:space="preserve">Figure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Figure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6</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Decision tree for strategy “N2”</w:t>
      </w:r>
      <w:bookmarkEnd w:id="14"/>
    </w:p>
    <w:p w14:paraId="016C17CA" w14:textId="77777777" w:rsidR="00A85274" w:rsidRPr="00A20A17" w:rsidRDefault="00A85274" w:rsidP="00A85274">
      <w:pPr>
        <w:spacing w:after="120" w:line="240" w:lineRule="auto"/>
        <w:rPr>
          <w:rFonts w:ascii="Calibri" w:eastAsia="Calibri" w:hAnsi="Calibri" w:cs="Arial"/>
          <w:sz w:val="20"/>
          <w:szCs w:val="20"/>
        </w:rPr>
      </w:pPr>
      <w:r w:rsidRPr="00A20A17">
        <w:rPr>
          <w:rFonts w:ascii="Calibri" w:eastAsia="Calibri" w:hAnsi="Calibri" w:cs="Arial"/>
          <w:sz w:val="20"/>
          <w:szCs w:val="20"/>
        </w:rPr>
        <w:t>Abbreviations: FH: Familial Hypercholesterolaemia, MFH: Monogenic Familial Hypercholesterolaemia; PT-LDLC: Pre-Treatment Low-Density Lipoprotein Cholesterol.</w:t>
      </w:r>
    </w:p>
    <w:p w14:paraId="2AD95429" w14:textId="77777777" w:rsidR="00A85274" w:rsidRPr="00A20A17" w:rsidRDefault="00A85274" w:rsidP="00A85274">
      <w:pPr>
        <w:spacing w:after="120" w:line="240" w:lineRule="auto"/>
        <w:rPr>
          <w:rFonts w:ascii="Calibri" w:eastAsia="Calibri" w:hAnsi="Calibri" w:cs="Arial"/>
          <w:sz w:val="20"/>
          <w:szCs w:val="20"/>
        </w:rPr>
      </w:pPr>
      <w:r w:rsidRPr="00A20A17">
        <w:rPr>
          <w:rFonts w:ascii="Calibri" w:eastAsia="Calibri" w:hAnsi="Calibri" w:cs="Arial"/>
          <w:sz w:val="20"/>
          <w:szCs w:val="20"/>
        </w:rPr>
        <w:t>See Figure 1: Decision tree for strategy “N1” for “On LLT Tree”.</w:t>
      </w:r>
    </w:p>
    <w:p w14:paraId="6E7E7013" w14:textId="77777777" w:rsidR="00A85274" w:rsidRPr="00A20A17" w:rsidRDefault="00A85274" w:rsidP="00A85274">
      <w:pPr>
        <w:keepNext/>
        <w:spacing w:after="120" w:line="240" w:lineRule="auto"/>
        <w:rPr>
          <w:rFonts w:ascii="Calibri" w:eastAsia="Calibri" w:hAnsi="Calibri" w:cs="Arial"/>
        </w:rPr>
      </w:pPr>
      <w:r w:rsidRPr="00A20A17">
        <w:rPr>
          <w:rFonts w:ascii="Calibri" w:eastAsia="Calibri" w:hAnsi="Calibri" w:cs="Arial"/>
          <w:noProof/>
          <w:lang w:eastAsia="en-GB"/>
        </w:rPr>
        <w:drawing>
          <wp:inline distT="0" distB="0" distL="0" distR="0" wp14:anchorId="45343D45" wp14:editId="001F581D">
            <wp:extent cx="5931379" cy="3821430"/>
            <wp:effectExtent l="0" t="0" r="0" b="45720"/>
            <wp:docPr id="69" name="Diagram 6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9" r:lo="rId40" r:qs="rId41" r:cs="rId42"/>
              </a:graphicData>
            </a:graphic>
          </wp:inline>
        </w:drawing>
      </w:r>
    </w:p>
    <w:p w14:paraId="039E83AD" w14:textId="77777777" w:rsidR="00A85274" w:rsidRPr="00A20A17" w:rsidRDefault="00A85274" w:rsidP="00A85274">
      <w:pPr>
        <w:spacing w:line="240" w:lineRule="auto"/>
        <w:rPr>
          <w:rFonts w:ascii="Calibri" w:eastAsia="Calibri" w:hAnsi="Calibri" w:cs="Arial"/>
          <w:i/>
          <w:iCs/>
          <w:color w:val="44546A"/>
          <w:sz w:val="18"/>
          <w:szCs w:val="18"/>
        </w:rPr>
      </w:pPr>
      <w:bookmarkStart w:id="15" w:name="_Toc74232460"/>
      <w:r w:rsidRPr="00A20A17">
        <w:rPr>
          <w:rFonts w:ascii="Calibri" w:eastAsia="Calibri" w:hAnsi="Calibri" w:cs="Arial"/>
          <w:i/>
          <w:iCs/>
          <w:color w:val="44546A"/>
          <w:sz w:val="18"/>
          <w:szCs w:val="18"/>
        </w:rPr>
        <w:t xml:space="preserve">Figure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Figure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7</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Decision tree for strategy “N3”</w:t>
      </w:r>
      <w:bookmarkEnd w:id="15"/>
    </w:p>
    <w:p w14:paraId="732E3BF7" w14:textId="77777777" w:rsidR="00A85274" w:rsidRPr="00A20A17" w:rsidRDefault="00A85274" w:rsidP="00A85274">
      <w:pPr>
        <w:spacing w:after="120" w:line="240" w:lineRule="auto"/>
        <w:rPr>
          <w:rFonts w:ascii="Calibri" w:eastAsia="Calibri" w:hAnsi="Calibri" w:cs="Arial"/>
          <w:sz w:val="18"/>
          <w:szCs w:val="18"/>
        </w:rPr>
      </w:pPr>
      <w:r w:rsidRPr="00A20A17">
        <w:rPr>
          <w:rFonts w:ascii="Calibri" w:eastAsia="Calibri" w:hAnsi="Calibri" w:cs="Arial"/>
          <w:sz w:val="18"/>
          <w:szCs w:val="18"/>
        </w:rPr>
        <w:t>Abbreviations: FH: Familial Hypercholesterolaemia, MFH: Monogenic Familial Hypercholesterolaemia; PT-LDLC: Pre-Treatment Low-Density Lipoprotein Cholesterol.</w:t>
      </w:r>
    </w:p>
    <w:p w14:paraId="4FBF74CE" w14:textId="77777777" w:rsidR="00A85274" w:rsidRPr="00A20A17" w:rsidRDefault="00A85274" w:rsidP="00A85274">
      <w:pPr>
        <w:spacing w:after="120" w:line="240" w:lineRule="auto"/>
        <w:rPr>
          <w:rFonts w:ascii="Calibri" w:eastAsia="Calibri" w:hAnsi="Calibri" w:cs="Arial"/>
          <w:sz w:val="20"/>
          <w:szCs w:val="20"/>
        </w:rPr>
      </w:pPr>
      <w:r w:rsidRPr="00A20A17">
        <w:rPr>
          <w:rFonts w:ascii="Calibri" w:eastAsia="Calibri" w:hAnsi="Calibri" w:cs="Arial"/>
          <w:sz w:val="20"/>
          <w:szCs w:val="20"/>
        </w:rPr>
        <w:t>See Figure 1: Decision tree for strategy “N1” for “On LLT Tree”.</w:t>
      </w:r>
    </w:p>
    <w:p w14:paraId="7EF0E942" w14:textId="77777777" w:rsidR="00A85274" w:rsidRPr="00A20A17" w:rsidRDefault="00A85274" w:rsidP="00A85274">
      <w:pPr>
        <w:spacing w:after="120" w:line="240" w:lineRule="auto"/>
        <w:rPr>
          <w:rFonts w:ascii="Calibri" w:eastAsia="Calibri" w:hAnsi="Calibri" w:cs="Arial"/>
          <w:sz w:val="18"/>
          <w:szCs w:val="18"/>
        </w:rPr>
      </w:pPr>
    </w:p>
    <w:p w14:paraId="7B3194CA" w14:textId="77777777" w:rsidR="00A85274" w:rsidRPr="00A20A17" w:rsidRDefault="00A85274" w:rsidP="00A85274">
      <w:pPr>
        <w:spacing w:after="120" w:line="240" w:lineRule="auto"/>
        <w:rPr>
          <w:rFonts w:ascii="Calibri" w:eastAsia="Calibri" w:hAnsi="Calibri" w:cs="Arial"/>
        </w:rPr>
      </w:pPr>
    </w:p>
    <w:p w14:paraId="3826077D" w14:textId="77777777" w:rsidR="00A85274" w:rsidRPr="00A20A17" w:rsidRDefault="00A85274" w:rsidP="00A85274">
      <w:pPr>
        <w:keepNext/>
        <w:spacing w:after="120" w:line="240" w:lineRule="auto"/>
        <w:rPr>
          <w:rFonts w:ascii="Calibri" w:eastAsia="Calibri" w:hAnsi="Calibri" w:cs="Arial"/>
        </w:rPr>
      </w:pPr>
      <w:r w:rsidRPr="00A20A17">
        <w:rPr>
          <w:rFonts w:ascii="Calibri" w:eastAsia="Calibri" w:hAnsi="Calibri" w:cs="Arial"/>
          <w:noProof/>
          <w:lang w:eastAsia="en-GB"/>
        </w:rPr>
        <w:drawing>
          <wp:inline distT="0" distB="0" distL="0" distR="0" wp14:anchorId="4D83EE0E" wp14:editId="59507EA8">
            <wp:extent cx="5731510" cy="3692958"/>
            <wp:effectExtent l="0" t="0" r="0" b="60325"/>
            <wp:docPr id="70" name="Diagram 7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4" r:lo="rId45" r:qs="rId46" r:cs="rId47"/>
              </a:graphicData>
            </a:graphic>
          </wp:inline>
        </w:drawing>
      </w:r>
    </w:p>
    <w:p w14:paraId="25FA14DD" w14:textId="77777777" w:rsidR="00A85274" w:rsidRPr="00A20A17" w:rsidRDefault="00A85274" w:rsidP="00A85274">
      <w:pPr>
        <w:spacing w:line="240" w:lineRule="auto"/>
        <w:rPr>
          <w:rFonts w:ascii="Calibri" w:eastAsia="Calibri" w:hAnsi="Calibri" w:cs="Arial"/>
          <w:i/>
          <w:iCs/>
          <w:color w:val="44546A"/>
          <w:sz w:val="18"/>
          <w:szCs w:val="18"/>
        </w:rPr>
      </w:pPr>
      <w:bookmarkStart w:id="16" w:name="_Toc74232461"/>
      <w:r w:rsidRPr="00A20A17">
        <w:rPr>
          <w:rFonts w:ascii="Calibri" w:eastAsia="Calibri" w:hAnsi="Calibri" w:cs="Arial"/>
          <w:i/>
          <w:iCs/>
          <w:color w:val="44546A"/>
          <w:sz w:val="18"/>
          <w:szCs w:val="18"/>
        </w:rPr>
        <w:t xml:space="preserve">Figure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Figure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8</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Decision tree for strategies "N4"</w:t>
      </w:r>
      <w:bookmarkEnd w:id="16"/>
    </w:p>
    <w:p w14:paraId="05FF1C95" w14:textId="77777777" w:rsidR="00A85274" w:rsidRPr="00A20A17" w:rsidRDefault="00A85274" w:rsidP="00A85274">
      <w:pPr>
        <w:spacing w:after="120" w:line="240" w:lineRule="auto"/>
        <w:rPr>
          <w:rFonts w:ascii="Calibri" w:eastAsia="Calibri" w:hAnsi="Calibri" w:cs="Arial"/>
          <w:sz w:val="20"/>
          <w:szCs w:val="20"/>
        </w:rPr>
      </w:pPr>
      <w:r w:rsidRPr="00A20A17">
        <w:rPr>
          <w:rFonts w:ascii="Calibri" w:eastAsia="Calibri" w:hAnsi="Calibri" w:cs="Arial"/>
          <w:sz w:val="20"/>
          <w:szCs w:val="20"/>
        </w:rPr>
        <w:t>Abbreviations: FH: Familial Hypercholesterolaemia, MFH: Monogenic Familial Hypercholesterolaemia; PT-LDLC: Pre-Treatment Low-Density Lipoprotein Cholesterol.</w:t>
      </w:r>
    </w:p>
    <w:p w14:paraId="26F83FBF" w14:textId="77777777" w:rsidR="00A85274" w:rsidRPr="00A20A17" w:rsidRDefault="00A85274" w:rsidP="00A85274">
      <w:pPr>
        <w:spacing w:after="120" w:line="240" w:lineRule="auto"/>
        <w:rPr>
          <w:rFonts w:ascii="Calibri" w:eastAsia="Calibri" w:hAnsi="Calibri" w:cs="Arial"/>
          <w:sz w:val="20"/>
          <w:szCs w:val="20"/>
        </w:rPr>
      </w:pPr>
      <w:r w:rsidRPr="00A20A17">
        <w:rPr>
          <w:rFonts w:ascii="Calibri" w:eastAsia="Calibri" w:hAnsi="Calibri" w:cs="Arial"/>
          <w:sz w:val="20"/>
          <w:szCs w:val="20"/>
        </w:rPr>
        <w:t>See Figure 1: Decision tree for strategy “N1” for “On LLT Tree”.</w:t>
      </w:r>
    </w:p>
    <w:p w14:paraId="1CB23E08" w14:textId="77777777" w:rsidR="00A85274" w:rsidRPr="00A20A17" w:rsidRDefault="00A85274" w:rsidP="00A85274">
      <w:pPr>
        <w:spacing w:after="120" w:line="240" w:lineRule="auto"/>
        <w:rPr>
          <w:rFonts w:ascii="Calibri" w:eastAsia="Calibri" w:hAnsi="Calibri" w:cs="Arial"/>
          <w:sz w:val="20"/>
          <w:szCs w:val="20"/>
        </w:rPr>
      </w:pPr>
    </w:p>
    <w:p w14:paraId="7D0282DB" w14:textId="77777777" w:rsidR="00A85274" w:rsidRPr="00A20A17" w:rsidRDefault="00A85274" w:rsidP="00A85274">
      <w:pPr>
        <w:spacing w:after="120" w:line="240" w:lineRule="auto"/>
        <w:rPr>
          <w:rFonts w:ascii="Calibri" w:eastAsia="Calibri" w:hAnsi="Calibri" w:cs="Arial"/>
        </w:rPr>
      </w:pPr>
    </w:p>
    <w:p w14:paraId="64631679" w14:textId="77777777" w:rsidR="00A85274" w:rsidRPr="00A20A17" w:rsidRDefault="00A85274" w:rsidP="00A85274">
      <w:pPr>
        <w:keepNext/>
        <w:spacing w:after="120" w:line="240" w:lineRule="auto"/>
        <w:rPr>
          <w:rFonts w:ascii="Calibri" w:eastAsia="Calibri" w:hAnsi="Calibri" w:cs="Arial"/>
        </w:rPr>
      </w:pPr>
      <w:r w:rsidRPr="00A20A17">
        <w:rPr>
          <w:rFonts w:ascii="Calibri" w:eastAsia="Calibri" w:hAnsi="Calibri" w:cs="Arial"/>
          <w:noProof/>
          <w:lang w:eastAsia="en-GB"/>
        </w:rPr>
        <w:drawing>
          <wp:inline distT="0" distB="0" distL="0" distR="0" wp14:anchorId="0017C6A8" wp14:editId="2B2CC36B">
            <wp:extent cx="5486400" cy="3200400"/>
            <wp:effectExtent l="0" t="0" r="0" b="19050"/>
            <wp:docPr id="71" name="Diagram 7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9" r:lo="rId50" r:qs="rId51" r:cs="rId52"/>
              </a:graphicData>
            </a:graphic>
          </wp:inline>
        </w:drawing>
      </w:r>
    </w:p>
    <w:p w14:paraId="4862172B" w14:textId="77777777" w:rsidR="00A85274" w:rsidRPr="00A20A17" w:rsidRDefault="00A85274" w:rsidP="00A85274">
      <w:pPr>
        <w:spacing w:line="240" w:lineRule="auto"/>
        <w:rPr>
          <w:rFonts w:ascii="Calibri" w:eastAsia="Calibri" w:hAnsi="Calibri" w:cs="Arial"/>
          <w:i/>
          <w:iCs/>
          <w:color w:val="44546A"/>
          <w:sz w:val="18"/>
          <w:szCs w:val="18"/>
        </w:rPr>
      </w:pPr>
      <w:bookmarkStart w:id="17" w:name="_Toc74232462"/>
      <w:r w:rsidRPr="00A20A17">
        <w:rPr>
          <w:rFonts w:ascii="Calibri" w:eastAsia="Calibri" w:hAnsi="Calibri" w:cs="Arial"/>
          <w:i/>
          <w:iCs/>
          <w:color w:val="44546A"/>
          <w:sz w:val="18"/>
          <w:szCs w:val="18"/>
        </w:rPr>
        <w:t xml:space="preserve">Figure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Figure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9</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Decision tree for strategies “N5”</w:t>
      </w:r>
      <w:bookmarkEnd w:id="17"/>
    </w:p>
    <w:p w14:paraId="761FA615" w14:textId="77777777" w:rsidR="00A85274" w:rsidRPr="00A20A17" w:rsidRDefault="00A85274" w:rsidP="00A85274">
      <w:pPr>
        <w:spacing w:after="120" w:line="240" w:lineRule="auto"/>
        <w:rPr>
          <w:rFonts w:ascii="Calibri" w:eastAsia="Calibri" w:hAnsi="Calibri" w:cs="Arial"/>
          <w:sz w:val="20"/>
          <w:szCs w:val="20"/>
        </w:rPr>
      </w:pPr>
      <w:r w:rsidRPr="00A20A17">
        <w:rPr>
          <w:rFonts w:ascii="Calibri" w:eastAsia="Calibri" w:hAnsi="Calibri" w:cs="Arial"/>
          <w:sz w:val="20"/>
          <w:szCs w:val="20"/>
        </w:rPr>
        <w:t>Abbreviations: FH: Familial Hypercholesterolaemia, MFH: Monogenic Familial Hypercholesterolaemia; PT-LDLC: Pre-Treatment Low-Density Lipoprotein Cholesterol.</w:t>
      </w:r>
    </w:p>
    <w:p w14:paraId="37336F30" w14:textId="77777777" w:rsidR="00A85274" w:rsidRPr="00A20A17" w:rsidRDefault="00A85274" w:rsidP="00A85274">
      <w:pPr>
        <w:spacing w:after="120" w:line="240" w:lineRule="auto"/>
        <w:rPr>
          <w:rFonts w:ascii="Calibri" w:eastAsia="Calibri" w:hAnsi="Calibri" w:cs="Arial"/>
          <w:sz w:val="20"/>
          <w:szCs w:val="20"/>
        </w:rPr>
      </w:pPr>
      <w:r w:rsidRPr="00A20A17">
        <w:rPr>
          <w:rFonts w:ascii="Calibri" w:eastAsia="Calibri" w:hAnsi="Calibri" w:cs="Arial"/>
          <w:sz w:val="20"/>
          <w:szCs w:val="20"/>
        </w:rPr>
        <w:t>See Figure 1: Decision tree for strategy “N1” for “On LLT Tree”.</w:t>
      </w:r>
    </w:p>
    <w:p w14:paraId="4B3D4C25" w14:textId="77777777" w:rsidR="00A85274" w:rsidRPr="00A20A17" w:rsidRDefault="00A85274" w:rsidP="00A85274">
      <w:pPr>
        <w:spacing w:after="120" w:line="240" w:lineRule="auto"/>
        <w:rPr>
          <w:rFonts w:ascii="Calibri" w:eastAsia="Calibri" w:hAnsi="Calibri" w:cs="Arial"/>
          <w:sz w:val="20"/>
          <w:szCs w:val="20"/>
        </w:rPr>
      </w:pPr>
    </w:p>
    <w:p w14:paraId="099EFAC4" w14:textId="77777777" w:rsidR="00A85274" w:rsidRPr="00A20A17" w:rsidRDefault="00A85274" w:rsidP="00A85274">
      <w:pPr>
        <w:keepNext/>
        <w:keepLines/>
        <w:spacing w:before="120" w:after="60" w:line="240" w:lineRule="auto"/>
        <w:outlineLvl w:val="2"/>
        <w:rPr>
          <w:rFonts w:ascii="Calibri Light" w:eastAsia="Calibri Light" w:hAnsi="Calibri Light" w:cs="Times New Roman"/>
          <w:sz w:val="24"/>
          <w:szCs w:val="24"/>
        </w:rPr>
      </w:pPr>
      <w:bookmarkStart w:id="18" w:name="_Toc74234190"/>
      <w:r w:rsidRPr="00A20A17">
        <w:rPr>
          <w:rFonts w:ascii="Calibri Light" w:eastAsia="Calibri Light" w:hAnsi="Calibri Light" w:cs="Times New Roman"/>
          <w:sz w:val="24"/>
          <w:szCs w:val="24"/>
        </w:rPr>
        <w:t>Module linking indexes to relatives</w:t>
      </w:r>
      <w:bookmarkEnd w:id="18"/>
    </w:p>
    <w:p w14:paraId="3306E415"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This module uses the results of the module on the strategies to ensure relatives are tested and of the module on strategies to select indexes to the cascade, to calculate the outcomes per index family assessed to the cascade (Figure 10).</w:t>
      </w:r>
    </w:p>
    <w:p w14:paraId="2A68B9EB" w14:textId="77777777" w:rsidR="00A85274" w:rsidRPr="00A20A17" w:rsidRDefault="00A85274" w:rsidP="00A85274">
      <w:pPr>
        <w:spacing w:after="120" w:line="240" w:lineRule="auto"/>
        <w:rPr>
          <w:rFonts w:ascii="Calibri" w:eastAsia="Calibri" w:hAnsi="Calibri" w:cs="Arial"/>
        </w:rPr>
      </w:pPr>
    </w:p>
    <w:p w14:paraId="0EB1405E" w14:textId="77777777" w:rsidR="00A85274" w:rsidRPr="00A20A17" w:rsidRDefault="00A85274" w:rsidP="00A85274">
      <w:pPr>
        <w:spacing w:after="120" w:line="240" w:lineRule="auto"/>
        <w:rPr>
          <w:rFonts w:ascii="Calibri" w:eastAsia="Calibri" w:hAnsi="Calibri" w:cs="Arial"/>
        </w:rPr>
        <w:sectPr w:rsidR="00A85274" w:rsidRPr="00A20A17" w:rsidSect="008C5EE1">
          <w:pgSz w:w="11906" w:h="16838"/>
          <w:pgMar w:top="1440" w:right="1440" w:bottom="1440" w:left="1440" w:header="708" w:footer="708" w:gutter="0"/>
          <w:cols w:space="708"/>
          <w:docGrid w:linePitch="360"/>
        </w:sectPr>
      </w:pPr>
    </w:p>
    <w:p w14:paraId="40FF2160" w14:textId="77777777" w:rsidR="00A85274" w:rsidRPr="00A20A17" w:rsidRDefault="00A85274" w:rsidP="00A85274">
      <w:pPr>
        <w:spacing w:after="120" w:line="240" w:lineRule="auto"/>
        <w:rPr>
          <w:rFonts w:ascii="Calibri" w:eastAsia="Calibri" w:hAnsi="Calibri" w:cs="Arial"/>
        </w:rPr>
      </w:pPr>
    </w:p>
    <w:p w14:paraId="16B047CE" w14:textId="77777777" w:rsidR="00A85274" w:rsidRPr="00A20A17" w:rsidRDefault="00A85274" w:rsidP="00A85274">
      <w:pPr>
        <w:keepNext/>
        <w:spacing w:after="120" w:line="240" w:lineRule="auto"/>
        <w:rPr>
          <w:rFonts w:ascii="Calibri" w:eastAsia="Calibri" w:hAnsi="Calibri" w:cs="Arial"/>
        </w:rPr>
      </w:pPr>
      <w:r w:rsidRPr="00A20A17">
        <w:rPr>
          <w:rFonts w:ascii="Calibri" w:eastAsia="Calibri" w:hAnsi="Calibri" w:cs="Arial"/>
          <w:noProof/>
          <w:lang w:eastAsia="en-GB"/>
        </w:rPr>
        <w:drawing>
          <wp:inline distT="0" distB="0" distL="0" distR="0" wp14:anchorId="6F51B60A" wp14:editId="2CC180C4">
            <wp:extent cx="5486400" cy="2409825"/>
            <wp:effectExtent l="0" t="0" r="0" b="9525"/>
            <wp:docPr id="72" name="Diagram 7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4" r:lo="rId55" r:qs="rId56" r:cs="rId57"/>
              </a:graphicData>
            </a:graphic>
          </wp:inline>
        </w:drawing>
      </w:r>
    </w:p>
    <w:p w14:paraId="03BF5AD8" w14:textId="77777777" w:rsidR="00A85274" w:rsidRPr="00A20A17" w:rsidRDefault="00A85274" w:rsidP="00A85274">
      <w:pPr>
        <w:spacing w:line="240" w:lineRule="auto"/>
        <w:rPr>
          <w:rFonts w:ascii="Calibri" w:eastAsia="Calibri" w:hAnsi="Calibri" w:cs="Arial"/>
          <w:i/>
          <w:iCs/>
          <w:color w:val="44546A"/>
          <w:sz w:val="18"/>
          <w:szCs w:val="18"/>
        </w:rPr>
      </w:pPr>
      <w:bookmarkStart w:id="19" w:name="_Toc74232463"/>
      <w:r w:rsidRPr="00A20A17">
        <w:rPr>
          <w:rFonts w:ascii="Calibri" w:eastAsia="Calibri" w:hAnsi="Calibri" w:cs="Arial"/>
          <w:i/>
          <w:iCs/>
          <w:color w:val="44546A"/>
          <w:sz w:val="18"/>
          <w:szCs w:val="18"/>
        </w:rPr>
        <w:t xml:space="preserve">Figure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Figure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10</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Decision tree linking indexes to relatives</w:t>
      </w:r>
      <w:bookmarkEnd w:id="19"/>
    </w:p>
    <w:p w14:paraId="5F0CBC00" w14:textId="77777777" w:rsidR="00A85274" w:rsidRPr="00A20A17" w:rsidRDefault="00A85274" w:rsidP="00A85274">
      <w:pPr>
        <w:spacing w:after="120" w:line="240" w:lineRule="auto"/>
        <w:rPr>
          <w:rFonts w:ascii="Calibri" w:eastAsia="Calibri" w:hAnsi="Calibri" w:cs="Arial"/>
          <w:sz w:val="20"/>
          <w:szCs w:val="20"/>
        </w:rPr>
      </w:pPr>
      <w:r w:rsidRPr="00A20A17">
        <w:rPr>
          <w:rFonts w:ascii="Calibri" w:eastAsia="Calibri" w:hAnsi="Calibri" w:cs="Arial"/>
          <w:sz w:val="20"/>
          <w:szCs w:val="20"/>
        </w:rPr>
        <w:t>Abbreviations: FH: Familial Hypercholesterolaemia, MFH: Monogenic Familial Hypercholesterolaemia; PT-LDLC: Pre-Treatment Low-Density Lipoprotein Cholesterol.</w:t>
      </w:r>
    </w:p>
    <w:p w14:paraId="06953A4C" w14:textId="77777777" w:rsidR="00A85274" w:rsidRPr="00A20A17" w:rsidRDefault="00A85274" w:rsidP="00A85274">
      <w:pPr>
        <w:spacing w:after="120" w:line="240" w:lineRule="auto"/>
        <w:rPr>
          <w:rFonts w:ascii="Calibri" w:eastAsia="Calibri" w:hAnsi="Calibri" w:cs="Arial"/>
        </w:rPr>
      </w:pPr>
    </w:p>
    <w:p w14:paraId="25EA3779" w14:textId="77777777" w:rsidR="00A85274" w:rsidRPr="00A20A17" w:rsidRDefault="00A85274" w:rsidP="00A85274">
      <w:pPr>
        <w:keepNext/>
        <w:keepLines/>
        <w:spacing w:before="240" w:after="120" w:line="240" w:lineRule="auto"/>
        <w:outlineLvl w:val="1"/>
        <w:rPr>
          <w:rFonts w:ascii="Calibri Light" w:eastAsia="Calibri Light" w:hAnsi="Calibri Light" w:cs="Times New Roman"/>
          <w:b/>
          <w:bCs/>
          <w:sz w:val="24"/>
          <w:szCs w:val="24"/>
        </w:rPr>
      </w:pPr>
      <w:bookmarkStart w:id="20" w:name="_Toc74234191"/>
      <w:r w:rsidRPr="00A20A17">
        <w:rPr>
          <w:rFonts w:ascii="Calibri Light" w:eastAsia="Calibri Light" w:hAnsi="Calibri Light" w:cs="Times New Roman"/>
          <w:b/>
          <w:bCs/>
          <w:sz w:val="24"/>
          <w:szCs w:val="24"/>
        </w:rPr>
        <w:t>Model inputs</w:t>
      </w:r>
      <w:bookmarkEnd w:id="20"/>
    </w:p>
    <w:p w14:paraId="255EE9D6" w14:textId="77777777" w:rsidR="00A85274" w:rsidRPr="00A20A17" w:rsidRDefault="00A85274" w:rsidP="00A85274">
      <w:pPr>
        <w:keepNext/>
        <w:keepLines/>
        <w:spacing w:before="120" w:after="60" w:line="240" w:lineRule="auto"/>
        <w:outlineLvl w:val="2"/>
        <w:rPr>
          <w:rFonts w:ascii="Calibri Light" w:eastAsia="Calibri Light" w:hAnsi="Calibri Light" w:cs="Times New Roman"/>
          <w:sz w:val="24"/>
          <w:szCs w:val="24"/>
        </w:rPr>
      </w:pPr>
      <w:bookmarkStart w:id="21" w:name="_Toc74234192"/>
      <w:r w:rsidRPr="00A20A17">
        <w:rPr>
          <w:rFonts w:ascii="Calibri Light" w:eastAsia="Calibri Light" w:hAnsi="Calibri Light" w:cs="Times New Roman"/>
          <w:sz w:val="24"/>
          <w:szCs w:val="24"/>
        </w:rPr>
        <w:t>Clinical cascade data</w:t>
      </w:r>
      <w:bookmarkEnd w:id="21"/>
    </w:p>
    <w:p w14:paraId="453D7828" w14:textId="77777777" w:rsidR="00A85274" w:rsidRPr="00A20A17" w:rsidRDefault="00A85274" w:rsidP="00A85274">
      <w:pPr>
        <w:keepNext/>
        <w:spacing w:line="240" w:lineRule="auto"/>
        <w:rPr>
          <w:rFonts w:ascii="Calibri" w:eastAsia="Calibri" w:hAnsi="Calibri" w:cs="Arial"/>
          <w:i/>
          <w:iCs/>
          <w:color w:val="44546A"/>
          <w:sz w:val="18"/>
          <w:szCs w:val="18"/>
        </w:rPr>
      </w:pPr>
      <w:bookmarkStart w:id="22" w:name="_Toc74233601"/>
      <w:r w:rsidRPr="00A20A17">
        <w:rPr>
          <w:rFonts w:ascii="Calibri" w:eastAsia="Calibri" w:hAnsi="Calibri" w:cs="Arial"/>
          <w:i/>
          <w:iCs/>
          <w:color w:val="44546A"/>
          <w:sz w:val="18"/>
          <w:szCs w:val="18"/>
        </w:rPr>
        <w:t xml:space="preserve">Table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Table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1</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Model Inputs for module 1 – selection of indexes to the cascade</w:t>
      </w:r>
      <w:bookmarkEnd w:id="22"/>
      <w:r w:rsidRPr="00A20A17">
        <w:rPr>
          <w:rFonts w:ascii="Calibri" w:eastAsia="Calibri" w:hAnsi="Calibri" w:cs="Arial"/>
          <w:i/>
          <w:iCs/>
          <w:color w:val="44546A"/>
          <w:sz w:val="18"/>
          <w:szCs w:val="1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1104"/>
        <w:gridCol w:w="1039"/>
        <w:gridCol w:w="1432"/>
        <w:gridCol w:w="1111"/>
        <w:gridCol w:w="1022"/>
      </w:tblGrid>
      <w:tr w:rsidR="00A85274" w:rsidRPr="00A20A17" w14:paraId="013A18F9" w14:textId="77777777" w:rsidTr="00A80B48">
        <w:trPr>
          <w:trHeight w:val="300"/>
          <w:tblHeader/>
        </w:trPr>
        <w:tc>
          <w:tcPr>
            <w:tcW w:w="1835" w:type="pct"/>
          </w:tcPr>
          <w:p w14:paraId="62375FF6" w14:textId="77777777" w:rsidR="00A85274" w:rsidRPr="00A20A17" w:rsidRDefault="00A85274" w:rsidP="00A80B48">
            <w:pPr>
              <w:spacing w:before="60" w:after="60" w:line="240" w:lineRule="auto"/>
              <w:rPr>
                <w:rFonts w:ascii="Calibri" w:eastAsia="Calibri" w:hAnsi="Calibri" w:cs="Calibri"/>
                <w:b/>
                <w:bCs/>
                <w:sz w:val="18"/>
                <w:szCs w:val="18"/>
              </w:rPr>
            </w:pPr>
            <w:r w:rsidRPr="00A20A17">
              <w:rPr>
                <w:rFonts w:ascii="Calibri" w:eastAsia="Calibri" w:hAnsi="Calibri" w:cs="Calibri"/>
                <w:b/>
                <w:bCs/>
                <w:sz w:val="18"/>
                <w:szCs w:val="18"/>
              </w:rPr>
              <w:t>Parameter</w:t>
            </w:r>
          </w:p>
        </w:tc>
        <w:tc>
          <w:tcPr>
            <w:tcW w:w="612" w:type="pct"/>
            <w:noWrap/>
          </w:tcPr>
          <w:p w14:paraId="01693A83" w14:textId="77777777" w:rsidR="00A85274" w:rsidRPr="00A20A17" w:rsidRDefault="00A85274" w:rsidP="00A80B48">
            <w:pPr>
              <w:spacing w:before="60" w:after="60" w:line="240" w:lineRule="auto"/>
              <w:rPr>
                <w:rFonts w:ascii="Calibri" w:eastAsia="Calibri" w:hAnsi="Calibri" w:cs="Calibri"/>
                <w:b/>
                <w:bCs/>
                <w:sz w:val="18"/>
                <w:szCs w:val="18"/>
              </w:rPr>
            </w:pPr>
            <w:r w:rsidRPr="00A20A17">
              <w:rPr>
                <w:rFonts w:ascii="Calibri" w:eastAsia="Calibri" w:hAnsi="Calibri" w:cs="Calibri"/>
                <w:b/>
                <w:bCs/>
                <w:sz w:val="18"/>
                <w:szCs w:val="18"/>
              </w:rPr>
              <w:t>Percentage</w:t>
            </w:r>
          </w:p>
        </w:tc>
        <w:tc>
          <w:tcPr>
            <w:tcW w:w="576" w:type="pct"/>
            <w:noWrap/>
          </w:tcPr>
          <w:p w14:paraId="3CF65469" w14:textId="77777777" w:rsidR="00A85274" w:rsidRPr="00A20A17" w:rsidRDefault="00A85274" w:rsidP="00A80B48">
            <w:pPr>
              <w:spacing w:before="60" w:after="60" w:line="240" w:lineRule="auto"/>
              <w:rPr>
                <w:rFonts w:ascii="Calibri" w:eastAsia="Calibri" w:hAnsi="Calibri" w:cs="Calibri"/>
                <w:b/>
                <w:bCs/>
                <w:sz w:val="18"/>
                <w:szCs w:val="18"/>
              </w:rPr>
            </w:pPr>
            <w:r w:rsidRPr="00A20A17">
              <w:rPr>
                <w:rFonts w:ascii="Calibri" w:eastAsia="Calibri" w:hAnsi="Calibri" w:cs="Calibri"/>
                <w:b/>
                <w:bCs/>
                <w:sz w:val="18"/>
                <w:szCs w:val="18"/>
              </w:rPr>
              <w:t>numerator</w:t>
            </w:r>
          </w:p>
        </w:tc>
        <w:tc>
          <w:tcPr>
            <w:tcW w:w="794" w:type="pct"/>
          </w:tcPr>
          <w:p w14:paraId="5111090D" w14:textId="77777777" w:rsidR="00A85274" w:rsidRPr="00A20A17" w:rsidRDefault="00A85274" w:rsidP="00A80B48">
            <w:pPr>
              <w:spacing w:before="60" w:after="60" w:line="240" w:lineRule="auto"/>
              <w:rPr>
                <w:rFonts w:ascii="Calibri" w:eastAsia="Calibri" w:hAnsi="Calibri" w:cs="Calibri"/>
                <w:b/>
                <w:bCs/>
                <w:sz w:val="18"/>
                <w:szCs w:val="18"/>
              </w:rPr>
            </w:pPr>
            <w:r w:rsidRPr="00A20A17">
              <w:rPr>
                <w:rFonts w:ascii="Calibri" w:eastAsia="Calibri" w:hAnsi="Calibri" w:cs="Calibri"/>
                <w:b/>
                <w:bCs/>
                <w:sz w:val="18"/>
                <w:szCs w:val="18"/>
              </w:rPr>
              <w:t>Denominator</w:t>
            </w:r>
          </w:p>
        </w:tc>
        <w:tc>
          <w:tcPr>
            <w:tcW w:w="616" w:type="pct"/>
          </w:tcPr>
          <w:p w14:paraId="159512EA" w14:textId="77777777" w:rsidR="00A85274" w:rsidRPr="00A20A17" w:rsidRDefault="00A85274" w:rsidP="00A80B48">
            <w:pPr>
              <w:spacing w:before="60" w:after="60" w:line="240" w:lineRule="auto"/>
              <w:rPr>
                <w:rFonts w:ascii="Calibri" w:eastAsia="Calibri" w:hAnsi="Calibri" w:cs="Calibri"/>
                <w:b/>
                <w:bCs/>
                <w:sz w:val="18"/>
                <w:szCs w:val="18"/>
              </w:rPr>
            </w:pPr>
            <w:r w:rsidRPr="00A20A17">
              <w:rPr>
                <w:rFonts w:ascii="Calibri" w:eastAsia="Calibri" w:hAnsi="Calibri" w:cs="Calibri"/>
                <w:b/>
                <w:bCs/>
                <w:sz w:val="18"/>
                <w:szCs w:val="18"/>
              </w:rPr>
              <w:t>Distribution</w:t>
            </w:r>
          </w:p>
        </w:tc>
        <w:tc>
          <w:tcPr>
            <w:tcW w:w="567" w:type="pct"/>
          </w:tcPr>
          <w:p w14:paraId="130350A9" w14:textId="77777777" w:rsidR="00A85274" w:rsidRPr="00A20A17" w:rsidRDefault="00A85274" w:rsidP="00A80B48">
            <w:pPr>
              <w:spacing w:before="60" w:after="60" w:line="240" w:lineRule="auto"/>
              <w:rPr>
                <w:rFonts w:ascii="Calibri" w:eastAsia="Calibri" w:hAnsi="Calibri" w:cs="Calibri"/>
                <w:b/>
                <w:bCs/>
                <w:sz w:val="18"/>
                <w:szCs w:val="18"/>
              </w:rPr>
            </w:pPr>
            <w:r w:rsidRPr="00A20A17">
              <w:rPr>
                <w:rFonts w:ascii="Calibri" w:eastAsia="Calibri" w:hAnsi="Calibri" w:cs="Calibri"/>
                <w:b/>
                <w:bCs/>
                <w:sz w:val="18"/>
                <w:szCs w:val="18"/>
              </w:rPr>
              <w:t>Source</w:t>
            </w:r>
          </w:p>
        </w:tc>
      </w:tr>
      <w:tr w:rsidR="00A85274" w:rsidRPr="00A20A17" w14:paraId="2A67B9E8" w14:textId="77777777" w:rsidTr="00A80B48">
        <w:trPr>
          <w:trHeight w:val="300"/>
        </w:trPr>
        <w:tc>
          <w:tcPr>
            <w:tcW w:w="5000" w:type="pct"/>
            <w:gridSpan w:val="6"/>
            <w:shd w:val="clear" w:color="auto" w:fill="E7E6E6"/>
          </w:tcPr>
          <w:p w14:paraId="2CDCB710"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Clinical inputs common to all clinical scores</w:t>
            </w:r>
          </w:p>
        </w:tc>
      </w:tr>
      <w:tr w:rsidR="00A85274" w:rsidRPr="00A20A17" w14:paraId="4B30E858" w14:textId="77777777" w:rsidTr="00A80B48">
        <w:trPr>
          <w:trHeight w:val="300"/>
        </w:trPr>
        <w:tc>
          <w:tcPr>
            <w:tcW w:w="1835" w:type="pct"/>
          </w:tcPr>
          <w:p w14:paraId="6853B722"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Indexes who have a VUS (not reclassified into pathogenic or not at the time of the selection to the cascade)</w:t>
            </w:r>
          </w:p>
        </w:tc>
        <w:tc>
          <w:tcPr>
            <w:tcW w:w="612" w:type="pct"/>
            <w:noWrap/>
            <w:vAlign w:val="center"/>
          </w:tcPr>
          <w:p w14:paraId="6EA57E3C"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4%</w:t>
            </w:r>
          </w:p>
        </w:tc>
        <w:tc>
          <w:tcPr>
            <w:tcW w:w="576" w:type="pct"/>
            <w:noWrap/>
            <w:vAlign w:val="center"/>
          </w:tcPr>
          <w:p w14:paraId="5DE8B516"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114</w:t>
            </w:r>
          </w:p>
        </w:tc>
        <w:tc>
          <w:tcPr>
            <w:tcW w:w="794" w:type="pct"/>
            <w:vAlign w:val="center"/>
          </w:tcPr>
          <w:p w14:paraId="4377FF68"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2867</w:t>
            </w:r>
          </w:p>
        </w:tc>
        <w:tc>
          <w:tcPr>
            <w:tcW w:w="616" w:type="pct"/>
            <w:vAlign w:val="center"/>
          </w:tcPr>
          <w:p w14:paraId="6D8E20A1"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Beta</w:t>
            </w:r>
          </w:p>
        </w:tc>
        <w:tc>
          <w:tcPr>
            <w:tcW w:w="567" w:type="pct"/>
            <w:vMerge w:val="restart"/>
            <w:vAlign w:val="center"/>
          </w:tcPr>
          <w:p w14:paraId="0086B741"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 xml:space="preserve">PASS Wales and Wessex </w:t>
            </w:r>
          </w:p>
        </w:tc>
      </w:tr>
      <w:tr w:rsidR="00A85274" w:rsidRPr="00A20A17" w14:paraId="745CDAD2" w14:textId="77777777" w:rsidTr="00A80B48">
        <w:trPr>
          <w:trHeight w:val="300"/>
        </w:trPr>
        <w:tc>
          <w:tcPr>
            <w:tcW w:w="1835" w:type="pct"/>
          </w:tcPr>
          <w:p w14:paraId="2E4E467F"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 xml:space="preserve">Indexes with VUS who were reclassified to </w:t>
            </w:r>
            <w:r>
              <w:rPr>
                <w:rFonts w:ascii="Calibri" w:eastAsia="Calibri" w:hAnsi="Calibri" w:cs="Calibri"/>
                <w:sz w:val="18"/>
                <w:szCs w:val="18"/>
              </w:rPr>
              <w:t>FH</w:t>
            </w:r>
            <w:r w:rsidRPr="00A20A17">
              <w:rPr>
                <w:rFonts w:ascii="Calibri" w:eastAsia="Calibri" w:hAnsi="Calibri" w:cs="Calibri"/>
                <w:sz w:val="18"/>
                <w:szCs w:val="18"/>
              </w:rPr>
              <w:t xml:space="preserve"> out of those who were reclassified</w:t>
            </w:r>
          </w:p>
        </w:tc>
        <w:tc>
          <w:tcPr>
            <w:tcW w:w="612" w:type="pct"/>
            <w:noWrap/>
            <w:vAlign w:val="center"/>
          </w:tcPr>
          <w:p w14:paraId="0BF342DE"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75%</w:t>
            </w:r>
          </w:p>
        </w:tc>
        <w:tc>
          <w:tcPr>
            <w:tcW w:w="576" w:type="pct"/>
            <w:noWrap/>
            <w:vAlign w:val="center"/>
          </w:tcPr>
          <w:p w14:paraId="0E58F221"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88</w:t>
            </w:r>
          </w:p>
        </w:tc>
        <w:tc>
          <w:tcPr>
            <w:tcW w:w="794" w:type="pct"/>
            <w:vAlign w:val="center"/>
          </w:tcPr>
          <w:p w14:paraId="054D874D"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118</w:t>
            </w:r>
          </w:p>
        </w:tc>
        <w:tc>
          <w:tcPr>
            <w:tcW w:w="616" w:type="pct"/>
            <w:vAlign w:val="center"/>
          </w:tcPr>
          <w:p w14:paraId="0A4C4801"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Beta</w:t>
            </w:r>
          </w:p>
        </w:tc>
        <w:tc>
          <w:tcPr>
            <w:tcW w:w="567" w:type="pct"/>
            <w:vMerge/>
          </w:tcPr>
          <w:p w14:paraId="2B72F63A" w14:textId="77777777" w:rsidR="00A85274" w:rsidRPr="00A20A17" w:rsidRDefault="00A85274" w:rsidP="00A80B48">
            <w:pPr>
              <w:spacing w:before="60" w:after="60" w:line="240" w:lineRule="auto"/>
              <w:rPr>
                <w:rFonts w:ascii="Calibri" w:eastAsia="Calibri" w:hAnsi="Calibri" w:cs="Calibri"/>
                <w:sz w:val="18"/>
                <w:szCs w:val="18"/>
              </w:rPr>
            </w:pPr>
          </w:p>
        </w:tc>
      </w:tr>
      <w:tr w:rsidR="00A85274" w:rsidRPr="00A20A17" w14:paraId="21DCAD86" w14:textId="77777777" w:rsidTr="00A80B48">
        <w:trPr>
          <w:trHeight w:val="300"/>
        </w:trPr>
        <w:tc>
          <w:tcPr>
            <w:tcW w:w="5000" w:type="pct"/>
            <w:gridSpan w:val="6"/>
            <w:shd w:val="clear" w:color="auto" w:fill="E7E6E6"/>
          </w:tcPr>
          <w:p w14:paraId="29439CA2"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 xml:space="preserve">Probability that indexes have </w:t>
            </w:r>
            <w:r>
              <w:rPr>
                <w:rFonts w:ascii="Calibri" w:eastAsia="Calibri" w:hAnsi="Calibri" w:cs="Calibri"/>
                <w:sz w:val="18"/>
                <w:szCs w:val="18"/>
              </w:rPr>
              <w:t>FH</w:t>
            </w:r>
            <w:r w:rsidRPr="00A20A17">
              <w:rPr>
                <w:rFonts w:ascii="Calibri" w:eastAsia="Calibri" w:hAnsi="Calibri" w:cs="Calibri"/>
                <w:sz w:val="18"/>
                <w:szCs w:val="18"/>
              </w:rPr>
              <w:t xml:space="preserve"> given their WDLCN category – Dutch data; Base-case</w:t>
            </w:r>
          </w:p>
        </w:tc>
      </w:tr>
      <w:tr w:rsidR="00A85274" w:rsidRPr="00A20A17" w14:paraId="7C3E96E9" w14:textId="77777777" w:rsidTr="00A80B48">
        <w:trPr>
          <w:trHeight w:val="300"/>
        </w:trPr>
        <w:tc>
          <w:tcPr>
            <w:tcW w:w="1835" w:type="pct"/>
            <w:vAlign w:val="bottom"/>
          </w:tcPr>
          <w:p w14:paraId="29F9A9C6"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WDLCN = 6</w:t>
            </w:r>
          </w:p>
        </w:tc>
        <w:tc>
          <w:tcPr>
            <w:tcW w:w="612" w:type="pct"/>
            <w:noWrap/>
            <w:vAlign w:val="bottom"/>
          </w:tcPr>
          <w:p w14:paraId="69F2DE54"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15%</w:t>
            </w:r>
          </w:p>
        </w:tc>
        <w:tc>
          <w:tcPr>
            <w:tcW w:w="576" w:type="pct"/>
            <w:noWrap/>
            <w:vAlign w:val="bottom"/>
          </w:tcPr>
          <w:p w14:paraId="25482EB5"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96</w:t>
            </w:r>
          </w:p>
        </w:tc>
        <w:tc>
          <w:tcPr>
            <w:tcW w:w="794" w:type="pct"/>
            <w:vAlign w:val="bottom"/>
          </w:tcPr>
          <w:p w14:paraId="5D34A8B3"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661</w:t>
            </w:r>
          </w:p>
        </w:tc>
        <w:tc>
          <w:tcPr>
            <w:tcW w:w="616" w:type="pct"/>
            <w:vMerge w:val="restart"/>
            <w:vAlign w:val="center"/>
          </w:tcPr>
          <w:p w14:paraId="4838B7CA"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Dirichlet</w:t>
            </w:r>
          </w:p>
        </w:tc>
        <w:tc>
          <w:tcPr>
            <w:tcW w:w="567" w:type="pct"/>
            <w:vMerge w:val="restart"/>
            <w:vAlign w:val="center"/>
          </w:tcPr>
          <w:p w14:paraId="42EF9547"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 xml:space="preserve">PASS Wales </w:t>
            </w:r>
          </w:p>
        </w:tc>
      </w:tr>
      <w:tr w:rsidR="00A85274" w:rsidRPr="00A20A17" w14:paraId="361EDE86" w14:textId="77777777" w:rsidTr="00A80B48">
        <w:trPr>
          <w:trHeight w:val="300"/>
        </w:trPr>
        <w:tc>
          <w:tcPr>
            <w:tcW w:w="1835" w:type="pct"/>
            <w:vAlign w:val="bottom"/>
          </w:tcPr>
          <w:p w14:paraId="08306BD9"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WDLCN = 7</w:t>
            </w:r>
          </w:p>
        </w:tc>
        <w:tc>
          <w:tcPr>
            <w:tcW w:w="612" w:type="pct"/>
            <w:noWrap/>
            <w:vAlign w:val="bottom"/>
          </w:tcPr>
          <w:p w14:paraId="44A61968"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16%</w:t>
            </w:r>
          </w:p>
        </w:tc>
        <w:tc>
          <w:tcPr>
            <w:tcW w:w="576" w:type="pct"/>
            <w:noWrap/>
            <w:vAlign w:val="bottom"/>
          </w:tcPr>
          <w:p w14:paraId="33297FC0"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51</w:t>
            </w:r>
          </w:p>
        </w:tc>
        <w:tc>
          <w:tcPr>
            <w:tcW w:w="794" w:type="pct"/>
            <w:vAlign w:val="bottom"/>
          </w:tcPr>
          <w:p w14:paraId="5A16C1D7"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318</w:t>
            </w:r>
          </w:p>
        </w:tc>
        <w:tc>
          <w:tcPr>
            <w:tcW w:w="616" w:type="pct"/>
            <w:vMerge/>
          </w:tcPr>
          <w:p w14:paraId="36172DD2" w14:textId="77777777" w:rsidR="00A85274" w:rsidRPr="00A20A17" w:rsidRDefault="00A85274" w:rsidP="00A80B48">
            <w:pPr>
              <w:spacing w:before="60" w:after="60" w:line="240" w:lineRule="auto"/>
              <w:rPr>
                <w:rFonts w:ascii="Calibri" w:eastAsia="Calibri" w:hAnsi="Calibri" w:cs="Calibri"/>
                <w:sz w:val="18"/>
                <w:szCs w:val="18"/>
              </w:rPr>
            </w:pPr>
          </w:p>
        </w:tc>
        <w:tc>
          <w:tcPr>
            <w:tcW w:w="567" w:type="pct"/>
            <w:vMerge/>
          </w:tcPr>
          <w:p w14:paraId="3245AD87" w14:textId="77777777" w:rsidR="00A85274" w:rsidRPr="00A20A17" w:rsidRDefault="00A85274" w:rsidP="00A80B48">
            <w:pPr>
              <w:spacing w:before="60" w:after="60" w:line="240" w:lineRule="auto"/>
              <w:rPr>
                <w:rFonts w:ascii="Calibri" w:eastAsia="Calibri" w:hAnsi="Calibri" w:cs="Calibri"/>
                <w:sz w:val="18"/>
                <w:szCs w:val="18"/>
              </w:rPr>
            </w:pPr>
          </w:p>
        </w:tc>
      </w:tr>
      <w:tr w:rsidR="00A85274" w:rsidRPr="00A20A17" w14:paraId="5D54F5B5" w14:textId="77777777" w:rsidTr="00A80B48">
        <w:trPr>
          <w:trHeight w:val="300"/>
        </w:trPr>
        <w:tc>
          <w:tcPr>
            <w:tcW w:w="1835" w:type="pct"/>
            <w:vAlign w:val="bottom"/>
          </w:tcPr>
          <w:p w14:paraId="594B8349"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WDLCN = 8</w:t>
            </w:r>
          </w:p>
        </w:tc>
        <w:tc>
          <w:tcPr>
            <w:tcW w:w="612" w:type="pct"/>
            <w:noWrap/>
            <w:vAlign w:val="bottom"/>
          </w:tcPr>
          <w:p w14:paraId="40F861BC"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14%</w:t>
            </w:r>
          </w:p>
        </w:tc>
        <w:tc>
          <w:tcPr>
            <w:tcW w:w="576" w:type="pct"/>
            <w:noWrap/>
            <w:vAlign w:val="bottom"/>
          </w:tcPr>
          <w:p w14:paraId="13CA3773"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32</w:t>
            </w:r>
          </w:p>
        </w:tc>
        <w:tc>
          <w:tcPr>
            <w:tcW w:w="794" w:type="pct"/>
            <w:vAlign w:val="bottom"/>
          </w:tcPr>
          <w:p w14:paraId="4FBDFB90"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222</w:t>
            </w:r>
          </w:p>
        </w:tc>
        <w:tc>
          <w:tcPr>
            <w:tcW w:w="616" w:type="pct"/>
            <w:vMerge/>
          </w:tcPr>
          <w:p w14:paraId="46689369" w14:textId="77777777" w:rsidR="00A85274" w:rsidRPr="00A20A17" w:rsidRDefault="00A85274" w:rsidP="00A80B48">
            <w:pPr>
              <w:spacing w:before="60" w:after="60" w:line="240" w:lineRule="auto"/>
              <w:rPr>
                <w:rFonts w:ascii="Calibri" w:eastAsia="Calibri" w:hAnsi="Calibri" w:cs="Calibri"/>
                <w:sz w:val="18"/>
                <w:szCs w:val="18"/>
              </w:rPr>
            </w:pPr>
          </w:p>
        </w:tc>
        <w:tc>
          <w:tcPr>
            <w:tcW w:w="567" w:type="pct"/>
            <w:vMerge/>
          </w:tcPr>
          <w:p w14:paraId="34EC03A7" w14:textId="77777777" w:rsidR="00A85274" w:rsidRPr="00A20A17" w:rsidRDefault="00A85274" w:rsidP="00A80B48">
            <w:pPr>
              <w:spacing w:before="60" w:after="60" w:line="240" w:lineRule="auto"/>
              <w:rPr>
                <w:rFonts w:ascii="Calibri" w:eastAsia="Calibri" w:hAnsi="Calibri" w:cs="Calibri"/>
                <w:sz w:val="18"/>
                <w:szCs w:val="18"/>
              </w:rPr>
            </w:pPr>
          </w:p>
        </w:tc>
      </w:tr>
      <w:tr w:rsidR="00A85274" w:rsidRPr="00A20A17" w14:paraId="43D162EA" w14:textId="77777777" w:rsidTr="00A80B48">
        <w:trPr>
          <w:trHeight w:val="300"/>
        </w:trPr>
        <w:tc>
          <w:tcPr>
            <w:tcW w:w="1835" w:type="pct"/>
            <w:vAlign w:val="bottom"/>
          </w:tcPr>
          <w:p w14:paraId="1F630B01"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WDLCN = 9</w:t>
            </w:r>
          </w:p>
        </w:tc>
        <w:tc>
          <w:tcPr>
            <w:tcW w:w="612" w:type="pct"/>
            <w:noWrap/>
            <w:vAlign w:val="bottom"/>
          </w:tcPr>
          <w:p w14:paraId="35A9EE92"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26%</w:t>
            </w:r>
          </w:p>
        </w:tc>
        <w:tc>
          <w:tcPr>
            <w:tcW w:w="576" w:type="pct"/>
            <w:noWrap/>
            <w:vAlign w:val="bottom"/>
          </w:tcPr>
          <w:p w14:paraId="53321C46"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58</w:t>
            </w:r>
          </w:p>
        </w:tc>
        <w:tc>
          <w:tcPr>
            <w:tcW w:w="794" w:type="pct"/>
            <w:vAlign w:val="bottom"/>
          </w:tcPr>
          <w:p w14:paraId="44737CFA"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221</w:t>
            </w:r>
          </w:p>
        </w:tc>
        <w:tc>
          <w:tcPr>
            <w:tcW w:w="616" w:type="pct"/>
            <w:vMerge/>
          </w:tcPr>
          <w:p w14:paraId="1D8E4A9B" w14:textId="77777777" w:rsidR="00A85274" w:rsidRPr="00A20A17" w:rsidRDefault="00A85274" w:rsidP="00A80B48">
            <w:pPr>
              <w:spacing w:before="60" w:after="60" w:line="240" w:lineRule="auto"/>
              <w:rPr>
                <w:rFonts w:ascii="Calibri" w:eastAsia="Calibri" w:hAnsi="Calibri" w:cs="Calibri"/>
                <w:sz w:val="18"/>
                <w:szCs w:val="18"/>
              </w:rPr>
            </w:pPr>
          </w:p>
        </w:tc>
        <w:tc>
          <w:tcPr>
            <w:tcW w:w="567" w:type="pct"/>
            <w:vMerge/>
          </w:tcPr>
          <w:p w14:paraId="76D0D03B" w14:textId="77777777" w:rsidR="00A85274" w:rsidRPr="00A20A17" w:rsidRDefault="00A85274" w:rsidP="00A80B48">
            <w:pPr>
              <w:spacing w:before="60" w:after="60" w:line="240" w:lineRule="auto"/>
              <w:rPr>
                <w:rFonts w:ascii="Calibri" w:eastAsia="Calibri" w:hAnsi="Calibri" w:cs="Calibri"/>
                <w:sz w:val="18"/>
                <w:szCs w:val="18"/>
              </w:rPr>
            </w:pPr>
          </w:p>
        </w:tc>
      </w:tr>
      <w:tr w:rsidR="00A85274" w:rsidRPr="00A20A17" w14:paraId="002FE4FF" w14:textId="77777777" w:rsidTr="00A80B48">
        <w:trPr>
          <w:trHeight w:val="300"/>
        </w:trPr>
        <w:tc>
          <w:tcPr>
            <w:tcW w:w="1835" w:type="pct"/>
            <w:vAlign w:val="bottom"/>
          </w:tcPr>
          <w:p w14:paraId="52CC9209"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WDLCN = 10</w:t>
            </w:r>
          </w:p>
        </w:tc>
        <w:tc>
          <w:tcPr>
            <w:tcW w:w="612" w:type="pct"/>
            <w:noWrap/>
            <w:vAlign w:val="bottom"/>
          </w:tcPr>
          <w:p w14:paraId="0D0B33BF"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30%</w:t>
            </w:r>
          </w:p>
        </w:tc>
        <w:tc>
          <w:tcPr>
            <w:tcW w:w="576" w:type="pct"/>
            <w:noWrap/>
            <w:vAlign w:val="bottom"/>
          </w:tcPr>
          <w:p w14:paraId="01CCDD03"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60</w:t>
            </w:r>
          </w:p>
        </w:tc>
        <w:tc>
          <w:tcPr>
            <w:tcW w:w="794" w:type="pct"/>
            <w:vAlign w:val="bottom"/>
          </w:tcPr>
          <w:p w14:paraId="2B477F87"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197</w:t>
            </w:r>
          </w:p>
        </w:tc>
        <w:tc>
          <w:tcPr>
            <w:tcW w:w="616" w:type="pct"/>
            <w:vMerge/>
          </w:tcPr>
          <w:p w14:paraId="70F423CD" w14:textId="77777777" w:rsidR="00A85274" w:rsidRPr="00A20A17" w:rsidRDefault="00A85274" w:rsidP="00A80B48">
            <w:pPr>
              <w:spacing w:before="60" w:after="60" w:line="240" w:lineRule="auto"/>
              <w:rPr>
                <w:rFonts w:ascii="Calibri" w:eastAsia="Calibri" w:hAnsi="Calibri" w:cs="Calibri"/>
                <w:sz w:val="18"/>
                <w:szCs w:val="18"/>
              </w:rPr>
            </w:pPr>
          </w:p>
        </w:tc>
        <w:tc>
          <w:tcPr>
            <w:tcW w:w="567" w:type="pct"/>
            <w:vMerge/>
          </w:tcPr>
          <w:p w14:paraId="610E646F" w14:textId="77777777" w:rsidR="00A85274" w:rsidRPr="00A20A17" w:rsidRDefault="00A85274" w:rsidP="00A80B48">
            <w:pPr>
              <w:spacing w:before="60" w:after="60" w:line="240" w:lineRule="auto"/>
              <w:rPr>
                <w:rFonts w:ascii="Calibri" w:eastAsia="Calibri" w:hAnsi="Calibri" w:cs="Calibri"/>
                <w:sz w:val="18"/>
                <w:szCs w:val="18"/>
              </w:rPr>
            </w:pPr>
          </w:p>
        </w:tc>
      </w:tr>
      <w:tr w:rsidR="00A85274" w:rsidRPr="00A20A17" w14:paraId="69C08652" w14:textId="77777777" w:rsidTr="00A80B48">
        <w:trPr>
          <w:trHeight w:val="300"/>
        </w:trPr>
        <w:tc>
          <w:tcPr>
            <w:tcW w:w="1835" w:type="pct"/>
            <w:vAlign w:val="bottom"/>
          </w:tcPr>
          <w:p w14:paraId="4870C8FA"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WDLCN = 11</w:t>
            </w:r>
          </w:p>
        </w:tc>
        <w:tc>
          <w:tcPr>
            <w:tcW w:w="612" w:type="pct"/>
            <w:noWrap/>
            <w:vAlign w:val="bottom"/>
          </w:tcPr>
          <w:p w14:paraId="29DAFD75"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29%</w:t>
            </w:r>
          </w:p>
        </w:tc>
        <w:tc>
          <w:tcPr>
            <w:tcW w:w="576" w:type="pct"/>
            <w:noWrap/>
            <w:vAlign w:val="bottom"/>
          </w:tcPr>
          <w:p w14:paraId="513A432D"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24</w:t>
            </w:r>
          </w:p>
        </w:tc>
        <w:tc>
          <w:tcPr>
            <w:tcW w:w="794" w:type="pct"/>
            <w:vAlign w:val="bottom"/>
          </w:tcPr>
          <w:p w14:paraId="432FEEBD"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83</w:t>
            </w:r>
          </w:p>
        </w:tc>
        <w:tc>
          <w:tcPr>
            <w:tcW w:w="616" w:type="pct"/>
            <w:vMerge/>
          </w:tcPr>
          <w:p w14:paraId="20E696E3" w14:textId="77777777" w:rsidR="00A85274" w:rsidRPr="00A20A17" w:rsidRDefault="00A85274" w:rsidP="00A80B48">
            <w:pPr>
              <w:spacing w:before="60" w:after="60" w:line="240" w:lineRule="auto"/>
              <w:rPr>
                <w:rFonts w:ascii="Calibri" w:eastAsia="Calibri" w:hAnsi="Calibri" w:cs="Calibri"/>
                <w:sz w:val="18"/>
                <w:szCs w:val="18"/>
              </w:rPr>
            </w:pPr>
          </w:p>
        </w:tc>
        <w:tc>
          <w:tcPr>
            <w:tcW w:w="567" w:type="pct"/>
            <w:vMerge/>
          </w:tcPr>
          <w:p w14:paraId="49374E38" w14:textId="77777777" w:rsidR="00A85274" w:rsidRPr="00A20A17" w:rsidRDefault="00A85274" w:rsidP="00A80B48">
            <w:pPr>
              <w:spacing w:before="60" w:after="60" w:line="240" w:lineRule="auto"/>
              <w:rPr>
                <w:rFonts w:ascii="Calibri" w:eastAsia="Calibri" w:hAnsi="Calibri" w:cs="Calibri"/>
                <w:sz w:val="18"/>
                <w:szCs w:val="18"/>
              </w:rPr>
            </w:pPr>
          </w:p>
        </w:tc>
      </w:tr>
      <w:tr w:rsidR="00A85274" w:rsidRPr="00A20A17" w14:paraId="54A2DF7C" w14:textId="77777777" w:rsidTr="00A80B48">
        <w:trPr>
          <w:trHeight w:val="300"/>
        </w:trPr>
        <w:tc>
          <w:tcPr>
            <w:tcW w:w="1835" w:type="pct"/>
            <w:vAlign w:val="bottom"/>
          </w:tcPr>
          <w:p w14:paraId="19EDD8AD"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WDLCN &gt;=12</w:t>
            </w:r>
          </w:p>
        </w:tc>
        <w:tc>
          <w:tcPr>
            <w:tcW w:w="612" w:type="pct"/>
            <w:noWrap/>
            <w:vAlign w:val="bottom"/>
          </w:tcPr>
          <w:p w14:paraId="549E1301"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64%</w:t>
            </w:r>
          </w:p>
        </w:tc>
        <w:tc>
          <w:tcPr>
            <w:tcW w:w="576" w:type="pct"/>
            <w:noWrap/>
            <w:vAlign w:val="bottom"/>
          </w:tcPr>
          <w:p w14:paraId="4F4BE301"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184</w:t>
            </w:r>
          </w:p>
        </w:tc>
        <w:tc>
          <w:tcPr>
            <w:tcW w:w="794" w:type="pct"/>
            <w:vAlign w:val="bottom"/>
          </w:tcPr>
          <w:p w14:paraId="2D508ECE"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286</w:t>
            </w:r>
          </w:p>
        </w:tc>
        <w:tc>
          <w:tcPr>
            <w:tcW w:w="616" w:type="pct"/>
            <w:vMerge/>
          </w:tcPr>
          <w:p w14:paraId="06834ED4" w14:textId="77777777" w:rsidR="00A85274" w:rsidRPr="00A20A17" w:rsidRDefault="00A85274" w:rsidP="00A80B48">
            <w:pPr>
              <w:spacing w:before="60" w:after="60" w:line="240" w:lineRule="auto"/>
              <w:rPr>
                <w:rFonts w:ascii="Calibri" w:eastAsia="Calibri" w:hAnsi="Calibri" w:cs="Calibri"/>
                <w:sz w:val="18"/>
                <w:szCs w:val="18"/>
              </w:rPr>
            </w:pPr>
          </w:p>
        </w:tc>
        <w:tc>
          <w:tcPr>
            <w:tcW w:w="567" w:type="pct"/>
            <w:vMerge/>
          </w:tcPr>
          <w:p w14:paraId="7673D442" w14:textId="77777777" w:rsidR="00A85274" w:rsidRPr="00A20A17" w:rsidRDefault="00A85274" w:rsidP="00A80B48">
            <w:pPr>
              <w:spacing w:before="60" w:after="60" w:line="240" w:lineRule="auto"/>
              <w:rPr>
                <w:rFonts w:ascii="Calibri" w:eastAsia="Calibri" w:hAnsi="Calibri" w:cs="Calibri"/>
                <w:sz w:val="18"/>
                <w:szCs w:val="18"/>
              </w:rPr>
            </w:pPr>
          </w:p>
        </w:tc>
      </w:tr>
      <w:tr w:rsidR="00A85274" w:rsidRPr="00A20A17" w14:paraId="3793B38C" w14:textId="77777777" w:rsidTr="00A80B48">
        <w:trPr>
          <w:trHeight w:val="300"/>
        </w:trPr>
        <w:tc>
          <w:tcPr>
            <w:tcW w:w="5000" w:type="pct"/>
            <w:gridSpan w:val="6"/>
            <w:shd w:val="clear" w:color="auto" w:fill="E7E6E6"/>
          </w:tcPr>
          <w:p w14:paraId="07648D77"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 xml:space="preserve">Probability that indexes have </w:t>
            </w:r>
            <w:r>
              <w:rPr>
                <w:rFonts w:ascii="Calibri" w:eastAsia="Calibri" w:hAnsi="Calibri" w:cs="Calibri"/>
                <w:sz w:val="18"/>
                <w:szCs w:val="18"/>
              </w:rPr>
              <w:t>FH</w:t>
            </w:r>
            <w:r w:rsidRPr="00A20A17">
              <w:rPr>
                <w:rFonts w:ascii="Calibri" w:eastAsia="Calibri" w:hAnsi="Calibri" w:cs="Calibri"/>
                <w:sz w:val="18"/>
                <w:szCs w:val="18"/>
              </w:rPr>
              <w:t xml:space="preserve"> given their Simon Broome categories – Wessex data; Scenario</w:t>
            </w:r>
          </w:p>
        </w:tc>
      </w:tr>
      <w:tr w:rsidR="00A85274" w:rsidRPr="00A20A17" w14:paraId="6EC341C9" w14:textId="77777777" w:rsidTr="00A80B48">
        <w:trPr>
          <w:trHeight w:val="300"/>
        </w:trPr>
        <w:tc>
          <w:tcPr>
            <w:tcW w:w="1835" w:type="pct"/>
          </w:tcPr>
          <w:p w14:paraId="385BC6DE"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Simon Broome possible FH</w:t>
            </w:r>
          </w:p>
        </w:tc>
        <w:tc>
          <w:tcPr>
            <w:tcW w:w="612" w:type="pct"/>
            <w:noWrap/>
            <w:vAlign w:val="center"/>
          </w:tcPr>
          <w:p w14:paraId="33E917A7"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29%</w:t>
            </w:r>
          </w:p>
        </w:tc>
        <w:tc>
          <w:tcPr>
            <w:tcW w:w="576" w:type="pct"/>
            <w:noWrap/>
            <w:vAlign w:val="center"/>
          </w:tcPr>
          <w:p w14:paraId="103D35D1"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249</w:t>
            </w:r>
          </w:p>
        </w:tc>
        <w:tc>
          <w:tcPr>
            <w:tcW w:w="794" w:type="pct"/>
            <w:vAlign w:val="center"/>
          </w:tcPr>
          <w:p w14:paraId="174645BB"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853</w:t>
            </w:r>
          </w:p>
        </w:tc>
        <w:tc>
          <w:tcPr>
            <w:tcW w:w="616" w:type="pct"/>
            <w:vMerge w:val="restart"/>
            <w:vAlign w:val="center"/>
          </w:tcPr>
          <w:p w14:paraId="7DEDD040"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Gamma</w:t>
            </w:r>
          </w:p>
        </w:tc>
        <w:tc>
          <w:tcPr>
            <w:tcW w:w="567" w:type="pct"/>
            <w:vMerge w:val="restart"/>
            <w:vAlign w:val="center"/>
          </w:tcPr>
          <w:p w14:paraId="275B25BB"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PASS Wessex</w:t>
            </w:r>
          </w:p>
        </w:tc>
      </w:tr>
      <w:tr w:rsidR="00A85274" w:rsidRPr="00A20A17" w14:paraId="4208F552" w14:textId="77777777" w:rsidTr="00A80B48">
        <w:trPr>
          <w:trHeight w:val="300"/>
        </w:trPr>
        <w:tc>
          <w:tcPr>
            <w:tcW w:w="1835" w:type="pct"/>
          </w:tcPr>
          <w:p w14:paraId="53BFA777"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Simon Broome definite FH</w:t>
            </w:r>
          </w:p>
        </w:tc>
        <w:tc>
          <w:tcPr>
            <w:tcW w:w="612" w:type="pct"/>
            <w:noWrap/>
            <w:vAlign w:val="center"/>
          </w:tcPr>
          <w:p w14:paraId="7A886C59"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58%</w:t>
            </w:r>
          </w:p>
        </w:tc>
        <w:tc>
          <w:tcPr>
            <w:tcW w:w="576" w:type="pct"/>
            <w:noWrap/>
            <w:vAlign w:val="center"/>
          </w:tcPr>
          <w:p w14:paraId="5EB196A7"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15</w:t>
            </w:r>
          </w:p>
        </w:tc>
        <w:tc>
          <w:tcPr>
            <w:tcW w:w="794" w:type="pct"/>
            <w:vAlign w:val="center"/>
          </w:tcPr>
          <w:p w14:paraId="5DED7C7A"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26</w:t>
            </w:r>
          </w:p>
        </w:tc>
        <w:tc>
          <w:tcPr>
            <w:tcW w:w="616" w:type="pct"/>
            <w:vMerge/>
          </w:tcPr>
          <w:p w14:paraId="7ACD3F2A" w14:textId="77777777" w:rsidR="00A85274" w:rsidRPr="00A20A17" w:rsidRDefault="00A85274" w:rsidP="00A80B48">
            <w:pPr>
              <w:spacing w:before="60" w:after="60" w:line="240" w:lineRule="auto"/>
              <w:rPr>
                <w:rFonts w:ascii="Calibri" w:eastAsia="Calibri" w:hAnsi="Calibri" w:cs="Calibri"/>
                <w:sz w:val="18"/>
                <w:szCs w:val="18"/>
              </w:rPr>
            </w:pPr>
          </w:p>
        </w:tc>
        <w:tc>
          <w:tcPr>
            <w:tcW w:w="567" w:type="pct"/>
            <w:vMerge/>
          </w:tcPr>
          <w:p w14:paraId="2EFD2F36" w14:textId="77777777" w:rsidR="00A85274" w:rsidRPr="00A20A17" w:rsidRDefault="00A85274" w:rsidP="00A80B48">
            <w:pPr>
              <w:spacing w:before="60" w:after="60" w:line="240" w:lineRule="auto"/>
              <w:rPr>
                <w:rFonts w:ascii="Calibri" w:eastAsia="Calibri" w:hAnsi="Calibri" w:cs="Calibri"/>
                <w:sz w:val="18"/>
                <w:szCs w:val="18"/>
              </w:rPr>
            </w:pPr>
          </w:p>
        </w:tc>
      </w:tr>
      <w:tr w:rsidR="00A85274" w:rsidRPr="00A20A17" w14:paraId="6FEEDFD2" w14:textId="77777777" w:rsidTr="00A80B48">
        <w:trPr>
          <w:trHeight w:val="300"/>
        </w:trPr>
        <w:tc>
          <w:tcPr>
            <w:tcW w:w="5000" w:type="pct"/>
            <w:gridSpan w:val="6"/>
            <w:shd w:val="clear" w:color="auto" w:fill="E7E6E6"/>
          </w:tcPr>
          <w:p w14:paraId="6CB8284C"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 xml:space="preserve">Probability that indexes have </w:t>
            </w:r>
            <w:r>
              <w:rPr>
                <w:rFonts w:ascii="Calibri" w:eastAsia="Calibri" w:hAnsi="Calibri" w:cs="Calibri"/>
                <w:sz w:val="18"/>
                <w:szCs w:val="18"/>
              </w:rPr>
              <w:t>FH</w:t>
            </w:r>
            <w:r w:rsidRPr="00A20A17">
              <w:rPr>
                <w:rFonts w:ascii="Calibri" w:eastAsia="Calibri" w:hAnsi="Calibri" w:cs="Calibri"/>
                <w:sz w:val="18"/>
                <w:szCs w:val="18"/>
              </w:rPr>
              <w:t xml:space="preserve"> given their AWDLCN categories – Welsh data; Scenario</w:t>
            </w:r>
          </w:p>
        </w:tc>
      </w:tr>
      <w:tr w:rsidR="00A85274" w:rsidRPr="00A20A17" w14:paraId="54FDA4D5" w14:textId="77777777" w:rsidTr="00A80B48">
        <w:trPr>
          <w:trHeight w:val="300"/>
        </w:trPr>
        <w:tc>
          <w:tcPr>
            <w:tcW w:w="1835" w:type="pct"/>
            <w:vAlign w:val="bottom"/>
          </w:tcPr>
          <w:p w14:paraId="3A0D7101"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AWDLCN = 6</w:t>
            </w:r>
          </w:p>
        </w:tc>
        <w:tc>
          <w:tcPr>
            <w:tcW w:w="612" w:type="pct"/>
            <w:noWrap/>
            <w:vAlign w:val="bottom"/>
          </w:tcPr>
          <w:p w14:paraId="30B4F4A1"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26%</w:t>
            </w:r>
          </w:p>
        </w:tc>
        <w:tc>
          <w:tcPr>
            <w:tcW w:w="576" w:type="pct"/>
            <w:noWrap/>
            <w:vAlign w:val="bottom"/>
          </w:tcPr>
          <w:p w14:paraId="29197FFC"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35</w:t>
            </w:r>
          </w:p>
        </w:tc>
        <w:tc>
          <w:tcPr>
            <w:tcW w:w="794" w:type="pct"/>
            <w:vAlign w:val="bottom"/>
          </w:tcPr>
          <w:p w14:paraId="524FA290"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134</w:t>
            </w:r>
          </w:p>
        </w:tc>
        <w:tc>
          <w:tcPr>
            <w:tcW w:w="616" w:type="pct"/>
            <w:vMerge w:val="restart"/>
            <w:vAlign w:val="center"/>
          </w:tcPr>
          <w:p w14:paraId="541C5B1C"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Gamma</w:t>
            </w:r>
          </w:p>
        </w:tc>
        <w:tc>
          <w:tcPr>
            <w:tcW w:w="567" w:type="pct"/>
            <w:vMerge w:val="restart"/>
            <w:vAlign w:val="center"/>
          </w:tcPr>
          <w:p w14:paraId="5EE0111E"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PASS Wales</w:t>
            </w:r>
          </w:p>
        </w:tc>
      </w:tr>
      <w:tr w:rsidR="00A85274" w:rsidRPr="00A20A17" w14:paraId="527D863D" w14:textId="77777777" w:rsidTr="00A80B48">
        <w:trPr>
          <w:trHeight w:val="300"/>
        </w:trPr>
        <w:tc>
          <w:tcPr>
            <w:tcW w:w="1835" w:type="pct"/>
            <w:vAlign w:val="bottom"/>
          </w:tcPr>
          <w:p w14:paraId="21A95FAA"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AWDLCN = 7</w:t>
            </w:r>
          </w:p>
        </w:tc>
        <w:tc>
          <w:tcPr>
            <w:tcW w:w="612" w:type="pct"/>
            <w:noWrap/>
            <w:vAlign w:val="bottom"/>
          </w:tcPr>
          <w:p w14:paraId="79C7BFE4"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20%</w:t>
            </w:r>
          </w:p>
        </w:tc>
        <w:tc>
          <w:tcPr>
            <w:tcW w:w="576" w:type="pct"/>
            <w:noWrap/>
            <w:vAlign w:val="bottom"/>
          </w:tcPr>
          <w:p w14:paraId="7F198470"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26</w:t>
            </w:r>
          </w:p>
        </w:tc>
        <w:tc>
          <w:tcPr>
            <w:tcW w:w="794" w:type="pct"/>
            <w:vAlign w:val="bottom"/>
          </w:tcPr>
          <w:p w14:paraId="10FAAB36"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127</w:t>
            </w:r>
          </w:p>
        </w:tc>
        <w:tc>
          <w:tcPr>
            <w:tcW w:w="616" w:type="pct"/>
            <w:vMerge/>
          </w:tcPr>
          <w:p w14:paraId="7B86E718" w14:textId="77777777" w:rsidR="00A85274" w:rsidRPr="00A20A17" w:rsidRDefault="00A85274" w:rsidP="00A80B48">
            <w:pPr>
              <w:spacing w:before="60" w:after="60" w:line="240" w:lineRule="auto"/>
              <w:jc w:val="right"/>
              <w:rPr>
                <w:rFonts w:ascii="Calibri" w:eastAsia="Calibri" w:hAnsi="Calibri" w:cs="Calibri"/>
                <w:sz w:val="18"/>
                <w:szCs w:val="18"/>
              </w:rPr>
            </w:pPr>
          </w:p>
        </w:tc>
        <w:tc>
          <w:tcPr>
            <w:tcW w:w="567" w:type="pct"/>
            <w:vMerge/>
          </w:tcPr>
          <w:p w14:paraId="015C7191" w14:textId="77777777" w:rsidR="00A85274" w:rsidRPr="00A20A17" w:rsidRDefault="00A85274" w:rsidP="00A80B48">
            <w:pPr>
              <w:spacing w:before="60" w:after="60" w:line="240" w:lineRule="auto"/>
              <w:jc w:val="right"/>
              <w:rPr>
                <w:rFonts w:ascii="Calibri" w:eastAsia="Calibri" w:hAnsi="Calibri" w:cs="Calibri"/>
                <w:sz w:val="18"/>
                <w:szCs w:val="18"/>
              </w:rPr>
            </w:pPr>
          </w:p>
        </w:tc>
      </w:tr>
      <w:tr w:rsidR="00A85274" w:rsidRPr="00A20A17" w14:paraId="53EA45E9" w14:textId="77777777" w:rsidTr="00A80B48">
        <w:trPr>
          <w:trHeight w:val="300"/>
        </w:trPr>
        <w:tc>
          <w:tcPr>
            <w:tcW w:w="1835" w:type="pct"/>
            <w:vAlign w:val="bottom"/>
          </w:tcPr>
          <w:p w14:paraId="3493C5B4"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AWDLCN = 8</w:t>
            </w:r>
          </w:p>
        </w:tc>
        <w:tc>
          <w:tcPr>
            <w:tcW w:w="612" w:type="pct"/>
            <w:noWrap/>
            <w:vAlign w:val="bottom"/>
          </w:tcPr>
          <w:p w14:paraId="24144CC7"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32%</w:t>
            </w:r>
          </w:p>
        </w:tc>
        <w:tc>
          <w:tcPr>
            <w:tcW w:w="576" w:type="pct"/>
            <w:noWrap/>
            <w:vAlign w:val="bottom"/>
          </w:tcPr>
          <w:p w14:paraId="39D24596"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33</w:t>
            </w:r>
          </w:p>
        </w:tc>
        <w:tc>
          <w:tcPr>
            <w:tcW w:w="794" w:type="pct"/>
            <w:vAlign w:val="bottom"/>
          </w:tcPr>
          <w:p w14:paraId="52C4566B"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104</w:t>
            </w:r>
          </w:p>
        </w:tc>
        <w:tc>
          <w:tcPr>
            <w:tcW w:w="616" w:type="pct"/>
            <w:vMerge/>
          </w:tcPr>
          <w:p w14:paraId="51343949" w14:textId="77777777" w:rsidR="00A85274" w:rsidRPr="00A20A17" w:rsidRDefault="00A85274" w:rsidP="00A80B48">
            <w:pPr>
              <w:spacing w:before="60" w:after="60" w:line="240" w:lineRule="auto"/>
              <w:jc w:val="right"/>
              <w:rPr>
                <w:rFonts w:ascii="Calibri" w:eastAsia="Calibri" w:hAnsi="Calibri" w:cs="Calibri"/>
                <w:sz w:val="18"/>
                <w:szCs w:val="18"/>
              </w:rPr>
            </w:pPr>
          </w:p>
        </w:tc>
        <w:tc>
          <w:tcPr>
            <w:tcW w:w="567" w:type="pct"/>
            <w:vMerge/>
          </w:tcPr>
          <w:p w14:paraId="5B868D5E" w14:textId="77777777" w:rsidR="00A85274" w:rsidRPr="00A20A17" w:rsidRDefault="00A85274" w:rsidP="00A80B48">
            <w:pPr>
              <w:spacing w:before="60" w:after="60" w:line="240" w:lineRule="auto"/>
              <w:jc w:val="right"/>
              <w:rPr>
                <w:rFonts w:ascii="Calibri" w:eastAsia="Calibri" w:hAnsi="Calibri" w:cs="Calibri"/>
                <w:sz w:val="18"/>
                <w:szCs w:val="18"/>
              </w:rPr>
            </w:pPr>
          </w:p>
        </w:tc>
      </w:tr>
      <w:tr w:rsidR="00A85274" w:rsidRPr="00A20A17" w14:paraId="2FEE597B" w14:textId="77777777" w:rsidTr="00A80B48">
        <w:trPr>
          <w:trHeight w:val="300"/>
        </w:trPr>
        <w:tc>
          <w:tcPr>
            <w:tcW w:w="1835" w:type="pct"/>
            <w:vAlign w:val="bottom"/>
          </w:tcPr>
          <w:p w14:paraId="5D88D1A9"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AWDLCN = 9</w:t>
            </w:r>
          </w:p>
        </w:tc>
        <w:tc>
          <w:tcPr>
            <w:tcW w:w="612" w:type="pct"/>
            <w:noWrap/>
            <w:vAlign w:val="bottom"/>
          </w:tcPr>
          <w:p w14:paraId="64E02E50"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34%</w:t>
            </w:r>
          </w:p>
        </w:tc>
        <w:tc>
          <w:tcPr>
            <w:tcW w:w="576" w:type="pct"/>
            <w:noWrap/>
            <w:vAlign w:val="bottom"/>
          </w:tcPr>
          <w:p w14:paraId="075D9ED0"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42</w:t>
            </w:r>
          </w:p>
        </w:tc>
        <w:tc>
          <w:tcPr>
            <w:tcW w:w="794" w:type="pct"/>
            <w:vAlign w:val="bottom"/>
          </w:tcPr>
          <w:p w14:paraId="2DA24CAF"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122</w:t>
            </w:r>
          </w:p>
        </w:tc>
        <w:tc>
          <w:tcPr>
            <w:tcW w:w="616" w:type="pct"/>
            <w:vMerge/>
          </w:tcPr>
          <w:p w14:paraId="4664951D" w14:textId="77777777" w:rsidR="00A85274" w:rsidRPr="00A20A17" w:rsidRDefault="00A85274" w:rsidP="00A80B48">
            <w:pPr>
              <w:spacing w:before="60" w:after="60" w:line="240" w:lineRule="auto"/>
              <w:jc w:val="right"/>
              <w:rPr>
                <w:rFonts w:ascii="Calibri" w:eastAsia="Calibri" w:hAnsi="Calibri" w:cs="Calibri"/>
                <w:sz w:val="18"/>
                <w:szCs w:val="18"/>
              </w:rPr>
            </w:pPr>
          </w:p>
        </w:tc>
        <w:tc>
          <w:tcPr>
            <w:tcW w:w="567" w:type="pct"/>
            <w:vMerge/>
          </w:tcPr>
          <w:p w14:paraId="1BB95493" w14:textId="77777777" w:rsidR="00A85274" w:rsidRPr="00A20A17" w:rsidRDefault="00A85274" w:rsidP="00A80B48">
            <w:pPr>
              <w:spacing w:before="60" w:after="60" w:line="240" w:lineRule="auto"/>
              <w:jc w:val="right"/>
              <w:rPr>
                <w:rFonts w:ascii="Calibri" w:eastAsia="Calibri" w:hAnsi="Calibri" w:cs="Calibri"/>
                <w:sz w:val="18"/>
                <w:szCs w:val="18"/>
              </w:rPr>
            </w:pPr>
          </w:p>
        </w:tc>
      </w:tr>
      <w:tr w:rsidR="00A85274" w:rsidRPr="00A20A17" w14:paraId="5E1F9090" w14:textId="77777777" w:rsidTr="00A80B48">
        <w:trPr>
          <w:trHeight w:val="300"/>
        </w:trPr>
        <w:tc>
          <w:tcPr>
            <w:tcW w:w="1835" w:type="pct"/>
            <w:vAlign w:val="bottom"/>
          </w:tcPr>
          <w:p w14:paraId="65EB817F"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AWDLCN = 10</w:t>
            </w:r>
          </w:p>
        </w:tc>
        <w:tc>
          <w:tcPr>
            <w:tcW w:w="612" w:type="pct"/>
            <w:noWrap/>
            <w:vAlign w:val="bottom"/>
          </w:tcPr>
          <w:p w14:paraId="16D3DFB9"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48%</w:t>
            </w:r>
          </w:p>
        </w:tc>
        <w:tc>
          <w:tcPr>
            <w:tcW w:w="576" w:type="pct"/>
            <w:noWrap/>
            <w:vAlign w:val="bottom"/>
          </w:tcPr>
          <w:p w14:paraId="593A75FA"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30</w:t>
            </w:r>
          </w:p>
        </w:tc>
        <w:tc>
          <w:tcPr>
            <w:tcW w:w="794" w:type="pct"/>
            <w:vAlign w:val="bottom"/>
          </w:tcPr>
          <w:p w14:paraId="32CCD362"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63</w:t>
            </w:r>
          </w:p>
        </w:tc>
        <w:tc>
          <w:tcPr>
            <w:tcW w:w="616" w:type="pct"/>
            <w:vMerge/>
          </w:tcPr>
          <w:p w14:paraId="76D62F17" w14:textId="77777777" w:rsidR="00A85274" w:rsidRPr="00A20A17" w:rsidRDefault="00A85274" w:rsidP="00A80B48">
            <w:pPr>
              <w:spacing w:before="60" w:after="60" w:line="240" w:lineRule="auto"/>
              <w:jc w:val="right"/>
              <w:rPr>
                <w:rFonts w:ascii="Calibri" w:eastAsia="Calibri" w:hAnsi="Calibri" w:cs="Calibri"/>
                <w:sz w:val="18"/>
                <w:szCs w:val="18"/>
              </w:rPr>
            </w:pPr>
          </w:p>
        </w:tc>
        <w:tc>
          <w:tcPr>
            <w:tcW w:w="567" w:type="pct"/>
            <w:vMerge/>
          </w:tcPr>
          <w:p w14:paraId="11D9730E" w14:textId="77777777" w:rsidR="00A85274" w:rsidRPr="00A20A17" w:rsidRDefault="00A85274" w:rsidP="00A80B48">
            <w:pPr>
              <w:spacing w:before="60" w:after="60" w:line="240" w:lineRule="auto"/>
              <w:jc w:val="right"/>
              <w:rPr>
                <w:rFonts w:ascii="Calibri" w:eastAsia="Calibri" w:hAnsi="Calibri" w:cs="Calibri"/>
                <w:sz w:val="18"/>
                <w:szCs w:val="18"/>
              </w:rPr>
            </w:pPr>
          </w:p>
        </w:tc>
      </w:tr>
      <w:tr w:rsidR="00A85274" w:rsidRPr="00A20A17" w14:paraId="753E8AA9" w14:textId="77777777" w:rsidTr="00A80B48">
        <w:trPr>
          <w:trHeight w:val="300"/>
        </w:trPr>
        <w:tc>
          <w:tcPr>
            <w:tcW w:w="1835" w:type="pct"/>
            <w:vAlign w:val="bottom"/>
          </w:tcPr>
          <w:p w14:paraId="7BF9D227"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AWDLCN = 11</w:t>
            </w:r>
          </w:p>
        </w:tc>
        <w:tc>
          <w:tcPr>
            <w:tcW w:w="612" w:type="pct"/>
            <w:noWrap/>
            <w:vAlign w:val="bottom"/>
          </w:tcPr>
          <w:p w14:paraId="3A002D4F"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33%</w:t>
            </w:r>
          </w:p>
        </w:tc>
        <w:tc>
          <w:tcPr>
            <w:tcW w:w="576" w:type="pct"/>
            <w:noWrap/>
            <w:vAlign w:val="bottom"/>
          </w:tcPr>
          <w:p w14:paraId="33D71561"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18</w:t>
            </w:r>
          </w:p>
        </w:tc>
        <w:tc>
          <w:tcPr>
            <w:tcW w:w="794" w:type="pct"/>
            <w:vAlign w:val="bottom"/>
          </w:tcPr>
          <w:p w14:paraId="5D5BF05F"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54</w:t>
            </w:r>
          </w:p>
        </w:tc>
        <w:tc>
          <w:tcPr>
            <w:tcW w:w="616" w:type="pct"/>
            <w:vMerge/>
          </w:tcPr>
          <w:p w14:paraId="2B2146F4" w14:textId="77777777" w:rsidR="00A85274" w:rsidRPr="00A20A17" w:rsidRDefault="00A85274" w:rsidP="00A80B48">
            <w:pPr>
              <w:spacing w:before="60" w:after="60" w:line="240" w:lineRule="auto"/>
              <w:jc w:val="right"/>
              <w:rPr>
                <w:rFonts w:ascii="Calibri" w:eastAsia="Calibri" w:hAnsi="Calibri" w:cs="Calibri"/>
                <w:sz w:val="18"/>
                <w:szCs w:val="18"/>
              </w:rPr>
            </w:pPr>
          </w:p>
        </w:tc>
        <w:tc>
          <w:tcPr>
            <w:tcW w:w="567" w:type="pct"/>
            <w:vMerge/>
          </w:tcPr>
          <w:p w14:paraId="36ABBB55" w14:textId="77777777" w:rsidR="00A85274" w:rsidRPr="00A20A17" w:rsidRDefault="00A85274" w:rsidP="00A80B48">
            <w:pPr>
              <w:spacing w:before="60" w:after="60" w:line="240" w:lineRule="auto"/>
              <w:jc w:val="right"/>
              <w:rPr>
                <w:rFonts w:ascii="Calibri" w:eastAsia="Calibri" w:hAnsi="Calibri" w:cs="Calibri"/>
                <w:sz w:val="18"/>
                <w:szCs w:val="18"/>
              </w:rPr>
            </w:pPr>
          </w:p>
        </w:tc>
      </w:tr>
      <w:tr w:rsidR="00A85274" w:rsidRPr="00A20A17" w14:paraId="780059CA" w14:textId="77777777" w:rsidTr="00A80B48">
        <w:trPr>
          <w:trHeight w:val="300"/>
        </w:trPr>
        <w:tc>
          <w:tcPr>
            <w:tcW w:w="1835" w:type="pct"/>
            <w:vAlign w:val="bottom"/>
          </w:tcPr>
          <w:p w14:paraId="7B5A6CFA"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AWDLCN &gt;=12</w:t>
            </w:r>
          </w:p>
        </w:tc>
        <w:tc>
          <w:tcPr>
            <w:tcW w:w="612" w:type="pct"/>
            <w:noWrap/>
            <w:vAlign w:val="bottom"/>
          </w:tcPr>
          <w:p w14:paraId="5713AF20"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73%</w:t>
            </w:r>
          </w:p>
        </w:tc>
        <w:tc>
          <w:tcPr>
            <w:tcW w:w="576" w:type="pct"/>
            <w:noWrap/>
            <w:vAlign w:val="bottom"/>
          </w:tcPr>
          <w:p w14:paraId="293245A7"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122</w:t>
            </w:r>
          </w:p>
        </w:tc>
        <w:tc>
          <w:tcPr>
            <w:tcW w:w="794" w:type="pct"/>
            <w:vAlign w:val="bottom"/>
          </w:tcPr>
          <w:p w14:paraId="08A6E825"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168</w:t>
            </w:r>
          </w:p>
        </w:tc>
        <w:tc>
          <w:tcPr>
            <w:tcW w:w="616" w:type="pct"/>
            <w:vMerge/>
          </w:tcPr>
          <w:p w14:paraId="06248A11" w14:textId="77777777" w:rsidR="00A85274" w:rsidRPr="00A20A17" w:rsidRDefault="00A85274" w:rsidP="00A80B48">
            <w:pPr>
              <w:spacing w:before="60" w:after="60" w:line="240" w:lineRule="auto"/>
              <w:jc w:val="right"/>
              <w:rPr>
                <w:rFonts w:ascii="Calibri" w:eastAsia="Calibri" w:hAnsi="Calibri" w:cs="Calibri"/>
                <w:sz w:val="18"/>
                <w:szCs w:val="18"/>
              </w:rPr>
            </w:pPr>
          </w:p>
        </w:tc>
        <w:tc>
          <w:tcPr>
            <w:tcW w:w="567" w:type="pct"/>
            <w:vMerge/>
          </w:tcPr>
          <w:p w14:paraId="42D1719D" w14:textId="77777777" w:rsidR="00A85274" w:rsidRPr="00A20A17" w:rsidRDefault="00A85274" w:rsidP="00A80B48">
            <w:pPr>
              <w:spacing w:before="60" w:after="60" w:line="240" w:lineRule="auto"/>
              <w:jc w:val="right"/>
              <w:rPr>
                <w:rFonts w:ascii="Calibri" w:eastAsia="Calibri" w:hAnsi="Calibri" w:cs="Calibri"/>
                <w:sz w:val="18"/>
                <w:szCs w:val="18"/>
              </w:rPr>
            </w:pPr>
          </w:p>
        </w:tc>
      </w:tr>
    </w:tbl>
    <w:p w14:paraId="40819EB5" w14:textId="77777777" w:rsidR="00A85274" w:rsidRPr="00A20A17" w:rsidRDefault="00A85274" w:rsidP="00A85274">
      <w:pPr>
        <w:spacing w:after="120" w:line="240" w:lineRule="auto"/>
        <w:rPr>
          <w:rFonts w:ascii="Calibri" w:eastAsia="Calibri" w:hAnsi="Calibri" w:cs="Arial"/>
          <w:sz w:val="18"/>
          <w:szCs w:val="18"/>
        </w:rPr>
      </w:pPr>
      <w:r w:rsidRPr="00A20A17">
        <w:rPr>
          <w:rFonts w:ascii="Calibri" w:eastAsia="Calibri" w:hAnsi="Calibri" w:cs="Arial"/>
          <w:sz w:val="18"/>
          <w:szCs w:val="18"/>
        </w:rPr>
        <w:t>AWDLCN: Age-adjusted Welsh modified Dutch Lipid Clinic Network FH: Familial hypercholesterolaemia; MFH: Monogenic FH; VUS: variance of unknown significance; WDLCN: Welsh modified Dutch Lipid Clinic Network.</w:t>
      </w:r>
    </w:p>
    <w:p w14:paraId="47B25733" w14:textId="77777777" w:rsidR="00A85274" w:rsidRPr="00A20A17" w:rsidRDefault="00A85274" w:rsidP="00A85274">
      <w:pPr>
        <w:keepNext/>
        <w:spacing w:line="240" w:lineRule="auto"/>
        <w:rPr>
          <w:rFonts w:ascii="Calibri" w:eastAsia="Calibri" w:hAnsi="Calibri" w:cs="Times New Roman"/>
          <w:i/>
          <w:iCs/>
          <w:color w:val="44546A"/>
          <w:sz w:val="18"/>
          <w:szCs w:val="18"/>
        </w:rPr>
      </w:pPr>
      <w:bookmarkStart w:id="23" w:name="_Toc74233602"/>
      <w:r w:rsidRPr="00A20A17">
        <w:rPr>
          <w:rFonts w:ascii="Calibri" w:eastAsia="Calibri" w:hAnsi="Calibri" w:cs="Times New Roman"/>
          <w:i/>
          <w:iCs/>
          <w:color w:val="44546A"/>
          <w:sz w:val="18"/>
          <w:szCs w:val="18"/>
        </w:rPr>
        <w:t xml:space="preserve">Table </w:t>
      </w:r>
      <w:r w:rsidRPr="00A20A17">
        <w:rPr>
          <w:rFonts w:ascii="Calibri" w:eastAsia="Calibri" w:hAnsi="Calibri" w:cs="Times New Roman"/>
          <w:i/>
          <w:iCs/>
          <w:color w:val="44546A"/>
          <w:sz w:val="18"/>
          <w:szCs w:val="18"/>
        </w:rPr>
        <w:fldChar w:fldCharType="begin"/>
      </w:r>
      <w:r w:rsidRPr="00A20A17">
        <w:rPr>
          <w:rFonts w:ascii="Calibri" w:eastAsia="Calibri" w:hAnsi="Calibri" w:cs="Times New Roman"/>
          <w:i/>
          <w:iCs/>
          <w:color w:val="44546A"/>
          <w:sz w:val="18"/>
          <w:szCs w:val="18"/>
        </w:rPr>
        <w:instrText xml:space="preserve"> SEQ Table \* ARABIC </w:instrText>
      </w:r>
      <w:r w:rsidRPr="00A20A17">
        <w:rPr>
          <w:rFonts w:ascii="Calibri" w:eastAsia="Calibri" w:hAnsi="Calibri" w:cs="Times New Roman"/>
          <w:i/>
          <w:iCs/>
          <w:color w:val="44546A"/>
          <w:sz w:val="18"/>
          <w:szCs w:val="18"/>
        </w:rPr>
        <w:fldChar w:fldCharType="separate"/>
      </w:r>
      <w:r w:rsidRPr="00A20A17">
        <w:rPr>
          <w:rFonts w:ascii="Calibri" w:eastAsia="Calibri" w:hAnsi="Calibri" w:cs="Times New Roman"/>
          <w:i/>
          <w:iCs/>
          <w:noProof/>
          <w:color w:val="44546A"/>
          <w:sz w:val="18"/>
          <w:szCs w:val="18"/>
        </w:rPr>
        <w:t>2</w:t>
      </w:r>
      <w:r w:rsidRPr="00A20A17">
        <w:rPr>
          <w:rFonts w:ascii="Calibri" w:eastAsia="Calibri" w:hAnsi="Calibri" w:cs="Times New Roman"/>
          <w:i/>
          <w:iCs/>
          <w:color w:val="44546A"/>
          <w:sz w:val="18"/>
          <w:szCs w:val="18"/>
        </w:rPr>
        <w:fldChar w:fldCharType="end"/>
      </w:r>
      <w:r w:rsidRPr="00A20A17">
        <w:rPr>
          <w:rFonts w:ascii="Calibri" w:eastAsia="Calibri" w:hAnsi="Calibri" w:cs="Times New Roman"/>
          <w:i/>
          <w:iCs/>
          <w:color w:val="44546A"/>
          <w:sz w:val="18"/>
          <w:szCs w:val="18"/>
        </w:rPr>
        <w:t>: Relatives’ characteristics</w:t>
      </w:r>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397"/>
        <w:gridCol w:w="2176"/>
        <w:gridCol w:w="1039"/>
        <w:gridCol w:w="811"/>
        <w:gridCol w:w="844"/>
        <w:gridCol w:w="1275"/>
        <w:gridCol w:w="1224"/>
      </w:tblGrid>
      <w:tr w:rsidR="00A85274" w:rsidRPr="00A20A17" w14:paraId="1436457D" w14:textId="77777777" w:rsidTr="00A80B48">
        <w:trPr>
          <w:tblHeader/>
        </w:trPr>
        <w:tc>
          <w:tcPr>
            <w:tcW w:w="2120" w:type="pct"/>
            <w:gridSpan w:val="3"/>
          </w:tcPr>
          <w:p w14:paraId="1FC82A61" w14:textId="77777777" w:rsidR="00A85274" w:rsidRPr="00A20A17" w:rsidRDefault="00A85274" w:rsidP="00A80B48">
            <w:pPr>
              <w:spacing w:after="120" w:line="240" w:lineRule="auto"/>
              <w:rPr>
                <w:rFonts w:ascii="Calibri" w:eastAsia="Calibri" w:hAnsi="Calibri" w:cs="Calibri"/>
                <w:b/>
                <w:bCs/>
                <w:sz w:val="18"/>
                <w:szCs w:val="18"/>
              </w:rPr>
            </w:pPr>
            <w:r w:rsidRPr="00A20A17">
              <w:rPr>
                <w:rFonts w:ascii="Calibri" w:eastAsia="Calibri" w:hAnsi="Calibri" w:cs="Calibri"/>
                <w:b/>
                <w:bCs/>
                <w:sz w:val="18"/>
                <w:szCs w:val="18"/>
              </w:rPr>
              <w:t>Parameter</w:t>
            </w:r>
          </w:p>
        </w:tc>
        <w:tc>
          <w:tcPr>
            <w:tcW w:w="576" w:type="pct"/>
            <w:vAlign w:val="center"/>
          </w:tcPr>
          <w:p w14:paraId="5D0E7F76" w14:textId="77777777" w:rsidR="00A85274" w:rsidRPr="00A20A17" w:rsidRDefault="00A85274" w:rsidP="00A80B48">
            <w:pPr>
              <w:spacing w:after="120" w:line="240" w:lineRule="auto"/>
              <w:jc w:val="center"/>
              <w:rPr>
                <w:rFonts w:ascii="Calibri" w:eastAsia="Calibri" w:hAnsi="Calibri" w:cs="Calibri"/>
                <w:b/>
                <w:bCs/>
                <w:sz w:val="18"/>
                <w:szCs w:val="18"/>
              </w:rPr>
            </w:pPr>
            <w:r w:rsidRPr="00A20A17">
              <w:rPr>
                <w:rFonts w:ascii="Calibri" w:eastAsia="Calibri" w:hAnsi="Calibri" w:cs="Calibri"/>
                <w:b/>
                <w:bCs/>
                <w:sz w:val="18"/>
                <w:szCs w:val="18"/>
              </w:rPr>
              <w:t>Mean or %</w:t>
            </w:r>
          </w:p>
        </w:tc>
        <w:tc>
          <w:tcPr>
            <w:tcW w:w="450" w:type="pct"/>
            <w:vAlign w:val="center"/>
          </w:tcPr>
          <w:p w14:paraId="103CC2DD" w14:textId="77777777" w:rsidR="00A85274" w:rsidRPr="00A20A17" w:rsidRDefault="00A85274" w:rsidP="00A80B48">
            <w:pPr>
              <w:spacing w:after="120" w:line="240" w:lineRule="auto"/>
              <w:jc w:val="center"/>
              <w:rPr>
                <w:rFonts w:ascii="Calibri" w:eastAsia="Calibri" w:hAnsi="Calibri" w:cs="Calibri"/>
                <w:b/>
                <w:bCs/>
                <w:sz w:val="18"/>
                <w:szCs w:val="18"/>
              </w:rPr>
            </w:pPr>
            <w:r w:rsidRPr="00A20A17">
              <w:rPr>
                <w:rFonts w:ascii="Calibri" w:eastAsia="Calibri" w:hAnsi="Calibri" w:cs="Calibri"/>
                <w:b/>
                <w:bCs/>
                <w:sz w:val="18"/>
                <w:szCs w:val="18"/>
              </w:rPr>
              <w:t>n or SE</w:t>
            </w:r>
          </w:p>
        </w:tc>
        <w:tc>
          <w:tcPr>
            <w:tcW w:w="468" w:type="pct"/>
            <w:vAlign w:val="center"/>
          </w:tcPr>
          <w:p w14:paraId="060C4878" w14:textId="77777777" w:rsidR="00A85274" w:rsidRPr="00A20A17" w:rsidRDefault="00A85274" w:rsidP="00A80B48">
            <w:pPr>
              <w:spacing w:after="120" w:line="240" w:lineRule="auto"/>
              <w:jc w:val="center"/>
              <w:rPr>
                <w:rFonts w:ascii="Calibri" w:eastAsia="Calibri" w:hAnsi="Calibri" w:cs="Calibri"/>
                <w:b/>
                <w:bCs/>
                <w:sz w:val="18"/>
                <w:szCs w:val="18"/>
              </w:rPr>
            </w:pPr>
            <w:r w:rsidRPr="00A20A17">
              <w:rPr>
                <w:rFonts w:ascii="Calibri" w:eastAsia="Calibri" w:hAnsi="Calibri" w:cs="Calibri"/>
                <w:b/>
                <w:bCs/>
                <w:sz w:val="18"/>
                <w:szCs w:val="18"/>
              </w:rPr>
              <w:t>N</w:t>
            </w:r>
          </w:p>
        </w:tc>
        <w:tc>
          <w:tcPr>
            <w:tcW w:w="707" w:type="pct"/>
            <w:vAlign w:val="center"/>
          </w:tcPr>
          <w:p w14:paraId="2044CF34" w14:textId="77777777" w:rsidR="00A85274" w:rsidRPr="00A20A17" w:rsidRDefault="00A85274" w:rsidP="00A80B48">
            <w:pPr>
              <w:spacing w:after="120" w:line="240" w:lineRule="auto"/>
              <w:jc w:val="center"/>
              <w:rPr>
                <w:rFonts w:ascii="Calibri" w:eastAsia="Calibri" w:hAnsi="Calibri" w:cs="Calibri"/>
                <w:b/>
                <w:bCs/>
                <w:sz w:val="18"/>
                <w:szCs w:val="18"/>
              </w:rPr>
            </w:pPr>
            <w:r w:rsidRPr="00A20A17">
              <w:rPr>
                <w:rFonts w:ascii="Calibri" w:eastAsia="Calibri" w:hAnsi="Calibri" w:cs="Calibri"/>
                <w:b/>
                <w:bCs/>
                <w:sz w:val="18"/>
                <w:szCs w:val="18"/>
              </w:rPr>
              <w:t>Distribution</w:t>
            </w:r>
          </w:p>
        </w:tc>
        <w:tc>
          <w:tcPr>
            <w:tcW w:w="679" w:type="pct"/>
            <w:vAlign w:val="center"/>
          </w:tcPr>
          <w:p w14:paraId="0ACDCCCB" w14:textId="77777777" w:rsidR="00A85274" w:rsidRPr="00A20A17" w:rsidRDefault="00A85274" w:rsidP="00A80B48">
            <w:pPr>
              <w:spacing w:after="120" w:line="240" w:lineRule="auto"/>
              <w:jc w:val="center"/>
              <w:rPr>
                <w:rFonts w:ascii="Calibri" w:eastAsia="Calibri" w:hAnsi="Calibri" w:cs="Calibri"/>
                <w:b/>
                <w:bCs/>
                <w:sz w:val="18"/>
                <w:szCs w:val="18"/>
              </w:rPr>
            </w:pPr>
            <w:r w:rsidRPr="00A20A17">
              <w:rPr>
                <w:rFonts w:ascii="Calibri" w:eastAsia="Calibri" w:hAnsi="Calibri" w:cs="Calibri"/>
                <w:b/>
                <w:bCs/>
                <w:sz w:val="18"/>
                <w:szCs w:val="18"/>
              </w:rPr>
              <w:t>Source</w:t>
            </w:r>
          </w:p>
        </w:tc>
      </w:tr>
      <w:tr w:rsidR="00A85274" w:rsidRPr="00A20A17" w14:paraId="0E57CCA7" w14:textId="77777777" w:rsidTr="00A80B48">
        <w:tc>
          <w:tcPr>
            <w:tcW w:w="5000" w:type="pct"/>
            <w:gridSpan w:val="8"/>
            <w:shd w:val="clear" w:color="auto" w:fill="E7E6E6"/>
          </w:tcPr>
          <w:p w14:paraId="011499AA"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Proportion of females in those relatives who completed the cascade</w:t>
            </w:r>
          </w:p>
        </w:tc>
      </w:tr>
      <w:tr w:rsidR="00A85274" w:rsidRPr="00A20A17" w14:paraId="7D973717" w14:textId="77777777" w:rsidTr="00A80B48">
        <w:tc>
          <w:tcPr>
            <w:tcW w:w="2120" w:type="pct"/>
            <w:gridSpan w:val="3"/>
            <w:vAlign w:val="center"/>
          </w:tcPr>
          <w:p w14:paraId="5952D77E"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Wales (Base-case)</w:t>
            </w:r>
          </w:p>
        </w:tc>
        <w:tc>
          <w:tcPr>
            <w:tcW w:w="576" w:type="pct"/>
            <w:vAlign w:val="center"/>
          </w:tcPr>
          <w:p w14:paraId="5A21E449"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57%</w:t>
            </w:r>
          </w:p>
        </w:tc>
        <w:tc>
          <w:tcPr>
            <w:tcW w:w="450" w:type="pct"/>
            <w:vAlign w:val="center"/>
          </w:tcPr>
          <w:p w14:paraId="613FAF11"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683</w:t>
            </w:r>
          </w:p>
        </w:tc>
        <w:tc>
          <w:tcPr>
            <w:tcW w:w="468" w:type="pct"/>
            <w:vAlign w:val="center"/>
          </w:tcPr>
          <w:p w14:paraId="632C0441"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1205</w:t>
            </w:r>
          </w:p>
        </w:tc>
        <w:tc>
          <w:tcPr>
            <w:tcW w:w="707" w:type="pct"/>
            <w:vMerge w:val="restart"/>
            <w:vAlign w:val="center"/>
          </w:tcPr>
          <w:p w14:paraId="2AAC0CBA"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Beta</w:t>
            </w:r>
          </w:p>
        </w:tc>
        <w:tc>
          <w:tcPr>
            <w:tcW w:w="679" w:type="pct"/>
            <w:vAlign w:val="center"/>
          </w:tcPr>
          <w:p w14:paraId="2571109E"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Wales</w:t>
            </w:r>
          </w:p>
        </w:tc>
      </w:tr>
      <w:tr w:rsidR="00A85274" w:rsidRPr="00A20A17" w14:paraId="3DE7A34E" w14:textId="77777777" w:rsidTr="00A80B48">
        <w:tc>
          <w:tcPr>
            <w:tcW w:w="2120" w:type="pct"/>
            <w:gridSpan w:val="3"/>
            <w:vAlign w:val="center"/>
          </w:tcPr>
          <w:p w14:paraId="2D296850"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Wessex (Scenario)</w:t>
            </w:r>
          </w:p>
        </w:tc>
        <w:tc>
          <w:tcPr>
            <w:tcW w:w="576" w:type="pct"/>
            <w:vAlign w:val="center"/>
          </w:tcPr>
          <w:p w14:paraId="2893A1C0"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60%</w:t>
            </w:r>
          </w:p>
        </w:tc>
        <w:tc>
          <w:tcPr>
            <w:tcW w:w="450" w:type="pct"/>
            <w:vAlign w:val="center"/>
          </w:tcPr>
          <w:p w14:paraId="42B110AD"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301</w:t>
            </w:r>
          </w:p>
        </w:tc>
        <w:tc>
          <w:tcPr>
            <w:tcW w:w="468" w:type="pct"/>
            <w:vAlign w:val="center"/>
          </w:tcPr>
          <w:p w14:paraId="1DD99318"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501</w:t>
            </w:r>
          </w:p>
        </w:tc>
        <w:tc>
          <w:tcPr>
            <w:tcW w:w="707" w:type="pct"/>
            <w:vMerge/>
            <w:vAlign w:val="center"/>
          </w:tcPr>
          <w:p w14:paraId="3EECB5D1" w14:textId="77777777" w:rsidR="00A85274" w:rsidRPr="00A20A17" w:rsidRDefault="00A85274" w:rsidP="00A80B48">
            <w:pPr>
              <w:spacing w:after="120" w:line="240" w:lineRule="auto"/>
              <w:rPr>
                <w:rFonts w:ascii="Calibri" w:eastAsia="Calibri" w:hAnsi="Calibri" w:cs="Calibri"/>
                <w:sz w:val="18"/>
                <w:szCs w:val="18"/>
              </w:rPr>
            </w:pPr>
          </w:p>
        </w:tc>
        <w:tc>
          <w:tcPr>
            <w:tcW w:w="679" w:type="pct"/>
            <w:vAlign w:val="center"/>
          </w:tcPr>
          <w:p w14:paraId="1A07F250"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Wessex</w:t>
            </w:r>
          </w:p>
        </w:tc>
      </w:tr>
      <w:tr w:rsidR="00A85274" w:rsidRPr="00A20A17" w14:paraId="52E92A6F" w14:textId="77777777" w:rsidTr="00A80B48">
        <w:tc>
          <w:tcPr>
            <w:tcW w:w="5000" w:type="pct"/>
            <w:gridSpan w:val="8"/>
            <w:shd w:val="clear" w:color="auto" w:fill="E7E6E6"/>
          </w:tcPr>
          <w:p w14:paraId="7A70C2AC"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Proportion of females in those relatives who were contacted</w:t>
            </w:r>
          </w:p>
        </w:tc>
      </w:tr>
      <w:tr w:rsidR="00A85274" w:rsidRPr="00A20A17" w14:paraId="0B058DDD" w14:textId="77777777" w:rsidTr="00A80B48">
        <w:tc>
          <w:tcPr>
            <w:tcW w:w="2120" w:type="pct"/>
            <w:gridSpan w:val="3"/>
          </w:tcPr>
          <w:p w14:paraId="560DB82B"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Wales (Base-case)</w:t>
            </w:r>
          </w:p>
        </w:tc>
        <w:tc>
          <w:tcPr>
            <w:tcW w:w="576" w:type="pct"/>
            <w:shd w:val="clear" w:color="auto" w:fill="auto"/>
            <w:vAlign w:val="center"/>
          </w:tcPr>
          <w:p w14:paraId="675F2D46"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53%</w:t>
            </w:r>
          </w:p>
        </w:tc>
        <w:tc>
          <w:tcPr>
            <w:tcW w:w="450" w:type="pct"/>
            <w:shd w:val="clear" w:color="auto" w:fill="auto"/>
            <w:vAlign w:val="center"/>
          </w:tcPr>
          <w:p w14:paraId="4958C699"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1061</w:t>
            </w:r>
          </w:p>
        </w:tc>
        <w:tc>
          <w:tcPr>
            <w:tcW w:w="468" w:type="pct"/>
            <w:shd w:val="clear" w:color="auto" w:fill="auto"/>
            <w:vAlign w:val="center"/>
          </w:tcPr>
          <w:p w14:paraId="6DC7B232"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2019</w:t>
            </w:r>
          </w:p>
        </w:tc>
        <w:tc>
          <w:tcPr>
            <w:tcW w:w="707" w:type="pct"/>
            <w:vMerge w:val="restart"/>
            <w:vAlign w:val="center"/>
          </w:tcPr>
          <w:p w14:paraId="210C2778"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Beta</w:t>
            </w:r>
          </w:p>
        </w:tc>
        <w:tc>
          <w:tcPr>
            <w:tcW w:w="679" w:type="pct"/>
            <w:vAlign w:val="center"/>
          </w:tcPr>
          <w:p w14:paraId="6A52F172"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Wales</w:t>
            </w:r>
          </w:p>
        </w:tc>
      </w:tr>
      <w:tr w:rsidR="00A85274" w:rsidRPr="00A20A17" w14:paraId="639F2AAA" w14:textId="77777777" w:rsidTr="00A80B48">
        <w:tc>
          <w:tcPr>
            <w:tcW w:w="2120" w:type="pct"/>
            <w:gridSpan w:val="3"/>
            <w:vAlign w:val="center"/>
          </w:tcPr>
          <w:p w14:paraId="6F201CE4"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Wessex (Scenario)</w:t>
            </w:r>
          </w:p>
        </w:tc>
        <w:tc>
          <w:tcPr>
            <w:tcW w:w="576" w:type="pct"/>
            <w:vAlign w:val="center"/>
          </w:tcPr>
          <w:p w14:paraId="3E014D37"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54%</w:t>
            </w:r>
          </w:p>
        </w:tc>
        <w:tc>
          <w:tcPr>
            <w:tcW w:w="450" w:type="pct"/>
            <w:vAlign w:val="center"/>
          </w:tcPr>
          <w:p w14:paraId="52FC1085"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539</w:t>
            </w:r>
          </w:p>
        </w:tc>
        <w:tc>
          <w:tcPr>
            <w:tcW w:w="468" w:type="pct"/>
            <w:vAlign w:val="center"/>
          </w:tcPr>
          <w:p w14:paraId="2B129A7B"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1002</w:t>
            </w:r>
          </w:p>
        </w:tc>
        <w:tc>
          <w:tcPr>
            <w:tcW w:w="707" w:type="pct"/>
            <w:vMerge/>
            <w:vAlign w:val="center"/>
          </w:tcPr>
          <w:p w14:paraId="03BD2433" w14:textId="77777777" w:rsidR="00A85274" w:rsidRPr="00A20A17" w:rsidRDefault="00A85274" w:rsidP="00A80B48">
            <w:pPr>
              <w:spacing w:after="120" w:line="240" w:lineRule="auto"/>
              <w:jc w:val="right"/>
              <w:rPr>
                <w:rFonts w:ascii="Calibri" w:eastAsia="Calibri" w:hAnsi="Calibri" w:cs="Calibri"/>
                <w:sz w:val="18"/>
                <w:szCs w:val="18"/>
              </w:rPr>
            </w:pPr>
          </w:p>
        </w:tc>
        <w:tc>
          <w:tcPr>
            <w:tcW w:w="679" w:type="pct"/>
            <w:vAlign w:val="center"/>
          </w:tcPr>
          <w:p w14:paraId="0A225EE5"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Wessex</w:t>
            </w:r>
          </w:p>
        </w:tc>
      </w:tr>
      <w:tr w:rsidR="00A85274" w:rsidRPr="00A20A17" w14:paraId="3CE24C23" w14:textId="77777777" w:rsidTr="00A80B48">
        <w:tc>
          <w:tcPr>
            <w:tcW w:w="5000" w:type="pct"/>
            <w:gridSpan w:val="8"/>
            <w:shd w:val="clear" w:color="auto" w:fill="E7E6E6"/>
          </w:tcPr>
          <w:p w14:paraId="6C34B3CA"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Age distribution in those who completed the cascade</w:t>
            </w:r>
          </w:p>
        </w:tc>
      </w:tr>
      <w:tr w:rsidR="00A85274" w:rsidRPr="00A20A17" w14:paraId="283EE4DD" w14:textId="77777777" w:rsidTr="00A80B48">
        <w:tc>
          <w:tcPr>
            <w:tcW w:w="693" w:type="pct"/>
            <w:vMerge w:val="restart"/>
          </w:tcPr>
          <w:p w14:paraId="508FA904"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Wales</w:t>
            </w:r>
          </w:p>
          <w:p w14:paraId="3253D12D"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(Base-case)</w:t>
            </w:r>
          </w:p>
        </w:tc>
        <w:tc>
          <w:tcPr>
            <w:tcW w:w="1427" w:type="pct"/>
            <w:gridSpan w:val="2"/>
          </w:tcPr>
          <w:p w14:paraId="548C7334"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0-9</w:t>
            </w:r>
          </w:p>
        </w:tc>
        <w:tc>
          <w:tcPr>
            <w:tcW w:w="576" w:type="pct"/>
            <w:shd w:val="clear" w:color="auto" w:fill="auto"/>
            <w:vAlign w:val="bottom"/>
          </w:tcPr>
          <w:p w14:paraId="2B2C7326"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5%</w:t>
            </w:r>
          </w:p>
        </w:tc>
        <w:tc>
          <w:tcPr>
            <w:tcW w:w="450" w:type="pct"/>
            <w:shd w:val="clear" w:color="auto" w:fill="auto"/>
            <w:vAlign w:val="bottom"/>
          </w:tcPr>
          <w:p w14:paraId="634A49CD"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58</w:t>
            </w:r>
          </w:p>
        </w:tc>
        <w:tc>
          <w:tcPr>
            <w:tcW w:w="468" w:type="pct"/>
            <w:vMerge w:val="restart"/>
            <w:shd w:val="clear" w:color="auto" w:fill="auto"/>
          </w:tcPr>
          <w:p w14:paraId="33FE24E0"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1205</w:t>
            </w:r>
          </w:p>
        </w:tc>
        <w:tc>
          <w:tcPr>
            <w:tcW w:w="707" w:type="pct"/>
            <w:vMerge w:val="restart"/>
          </w:tcPr>
          <w:p w14:paraId="37D97254"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Dirichlet</w:t>
            </w:r>
          </w:p>
        </w:tc>
        <w:tc>
          <w:tcPr>
            <w:tcW w:w="679" w:type="pct"/>
            <w:vMerge w:val="restart"/>
          </w:tcPr>
          <w:p w14:paraId="2C03C8E6"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Wales</w:t>
            </w:r>
          </w:p>
        </w:tc>
      </w:tr>
      <w:tr w:rsidR="00A85274" w:rsidRPr="00A20A17" w14:paraId="49038F14" w14:textId="77777777" w:rsidTr="00A80B48">
        <w:tc>
          <w:tcPr>
            <w:tcW w:w="693" w:type="pct"/>
            <w:vMerge/>
          </w:tcPr>
          <w:p w14:paraId="0FDECCCD"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tcPr>
          <w:p w14:paraId="71639821"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10-17</w:t>
            </w:r>
          </w:p>
        </w:tc>
        <w:tc>
          <w:tcPr>
            <w:tcW w:w="576" w:type="pct"/>
            <w:shd w:val="clear" w:color="auto" w:fill="auto"/>
            <w:vAlign w:val="bottom"/>
          </w:tcPr>
          <w:p w14:paraId="14D02B05"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20%</w:t>
            </w:r>
          </w:p>
        </w:tc>
        <w:tc>
          <w:tcPr>
            <w:tcW w:w="450" w:type="pct"/>
            <w:shd w:val="clear" w:color="auto" w:fill="auto"/>
            <w:vAlign w:val="bottom"/>
          </w:tcPr>
          <w:p w14:paraId="110F0A34"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237</w:t>
            </w:r>
          </w:p>
        </w:tc>
        <w:tc>
          <w:tcPr>
            <w:tcW w:w="468" w:type="pct"/>
            <w:vMerge/>
            <w:shd w:val="clear" w:color="auto" w:fill="auto"/>
          </w:tcPr>
          <w:p w14:paraId="090726E4" w14:textId="77777777" w:rsidR="00A85274" w:rsidRPr="00A20A17" w:rsidRDefault="00A85274" w:rsidP="00A80B48">
            <w:pPr>
              <w:spacing w:after="120" w:line="240" w:lineRule="auto"/>
              <w:jc w:val="right"/>
              <w:rPr>
                <w:rFonts w:ascii="Calibri" w:eastAsia="Calibri" w:hAnsi="Calibri" w:cs="Calibri"/>
                <w:sz w:val="18"/>
                <w:szCs w:val="18"/>
              </w:rPr>
            </w:pPr>
          </w:p>
        </w:tc>
        <w:tc>
          <w:tcPr>
            <w:tcW w:w="707" w:type="pct"/>
            <w:vMerge/>
          </w:tcPr>
          <w:p w14:paraId="726B9C91"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2562592B"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678BFD89" w14:textId="77777777" w:rsidTr="00A80B48">
        <w:tc>
          <w:tcPr>
            <w:tcW w:w="693" w:type="pct"/>
            <w:vMerge/>
          </w:tcPr>
          <w:p w14:paraId="2894BE8B"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tcPr>
          <w:p w14:paraId="6D5EB0E3"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18-39</w:t>
            </w:r>
          </w:p>
        </w:tc>
        <w:tc>
          <w:tcPr>
            <w:tcW w:w="576" w:type="pct"/>
            <w:shd w:val="clear" w:color="auto" w:fill="auto"/>
            <w:vAlign w:val="bottom"/>
          </w:tcPr>
          <w:p w14:paraId="64B4DEDC"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35%</w:t>
            </w:r>
          </w:p>
        </w:tc>
        <w:tc>
          <w:tcPr>
            <w:tcW w:w="450" w:type="pct"/>
            <w:shd w:val="clear" w:color="auto" w:fill="auto"/>
            <w:vAlign w:val="bottom"/>
          </w:tcPr>
          <w:p w14:paraId="09D69B6E"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424</w:t>
            </w:r>
          </w:p>
        </w:tc>
        <w:tc>
          <w:tcPr>
            <w:tcW w:w="468" w:type="pct"/>
            <w:vMerge/>
            <w:shd w:val="clear" w:color="auto" w:fill="auto"/>
          </w:tcPr>
          <w:p w14:paraId="091587F5" w14:textId="77777777" w:rsidR="00A85274" w:rsidRPr="00A20A17" w:rsidRDefault="00A85274" w:rsidP="00A80B48">
            <w:pPr>
              <w:spacing w:after="120" w:line="240" w:lineRule="auto"/>
              <w:jc w:val="right"/>
              <w:rPr>
                <w:rFonts w:ascii="Calibri" w:eastAsia="Calibri" w:hAnsi="Calibri" w:cs="Calibri"/>
                <w:sz w:val="18"/>
                <w:szCs w:val="18"/>
              </w:rPr>
            </w:pPr>
          </w:p>
        </w:tc>
        <w:tc>
          <w:tcPr>
            <w:tcW w:w="707" w:type="pct"/>
            <w:vMerge/>
          </w:tcPr>
          <w:p w14:paraId="1A0D6FF0"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108C0AEE"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21FD384A" w14:textId="77777777" w:rsidTr="00A80B48">
        <w:tc>
          <w:tcPr>
            <w:tcW w:w="693" w:type="pct"/>
            <w:vMerge/>
          </w:tcPr>
          <w:p w14:paraId="008A7001"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tcPr>
          <w:p w14:paraId="59F773CF"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40-59</w:t>
            </w:r>
          </w:p>
        </w:tc>
        <w:tc>
          <w:tcPr>
            <w:tcW w:w="576" w:type="pct"/>
            <w:shd w:val="clear" w:color="auto" w:fill="auto"/>
            <w:vAlign w:val="bottom"/>
          </w:tcPr>
          <w:p w14:paraId="0522B4CE"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27%</w:t>
            </w:r>
          </w:p>
        </w:tc>
        <w:tc>
          <w:tcPr>
            <w:tcW w:w="450" w:type="pct"/>
            <w:shd w:val="clear" w:color="auto" w:fill="auto"/>
            <w:vAlign w:val="bottom"/>
          </w:tcPr>
          <w:p w14:paraId="1F7EF14B"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327</w:t>
            </w:r>
          </w:p>
        </w:tc>
        <w:tc>
          <w:tcPr>
            <w:tcW w:w="468" w:type="pct"/>
            <w:vMerge/>
            <w:shd w:val="clear" w:color="auto" w:fill="auto"/>
          </w:tcPr>
          <w:p w14:paraId="63FB9566" w14:textId="77777777" w:rsidR="00A85274" w:rsidRPr="00A20A17" w:rsidRDefault="00A85274" w:rsidP="00A80B48">
            <w:pPr>
              <w:spacing w:after="120" w:line="240" w:lineRule="auto"/>
              <w:jc w:val="right"/>
              <w:rPr>
                <w:rFonts w:ascii="Calibri" w:eastAsia="Calibri" w:hAnsi="Calibri" w:cs="Calibri"/>
                <w:sz w:val="18"/>
                <w:szCs w:val="18"/>
              </w:rPr>
            </w:pPr>
          </w:p>
        </w:tc>
        <w:tc>
          <w:tcPr>
            <w:tcW w:w="707" w:type="pct"/>
            <w:vMerge/>
          </w:tcPr>
          <w:p w14:paraId="459F4B03"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0B0D8D95"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276E8A6C" w14:textId="77777777" w:rsidTr="00A80B48">
        <w:tc>
          <w:tcPr>
            <w:tcW w:w="693" w:type="pct"/>
            <w:vMerge/>
          </w:tcPr>
          <w:p w14:paraId="0A653A57"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tcPr>
          <w:p w14:paraId="687BCBB5"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60+</w:t>
            </w:r>
          </w:p>
        </w:tc>
        <w:tc>
          <w:tcPr>
            <w:tcW w:w="576" w:type="pct"/>
            <w:shd w:val="clear" w:color="auto" w:fill="auto"/>
            <w:vAlign w:val="bottom"/>
          </w:tcPr>
          <w:p w14:paraId="7042D01E"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13%</w:t>
            </w:r>
          </w:p>
        </w:tc>
        <w:tc>
          <w:tcPr>
            <w:tcW w:w="450" w:type="pct"/>
            <w:shd w:val="clear" w:color="auto" w:fill="auto"/>
            <w:vAlign w:val="bottom"/>
          </w:tcPr>
          <w:p w14:paraId="4E370848"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159</w:t>
            </w:r>
          </w:p>
        </w:tc>
        <w:tc>
          <w:tcPr>
            <w:tcW w:w="468" w:type="pct"/>
            <w:vMerge/>
            <w:shd w:val="clear" w:color="auto" w:fill="auto"/>
          </w:tcPr>
          <w:p w14:paraId="304595E3" w14:textId="77777777" w:rsidR="00A85274" w:rsidRPr="00A20A17" w:rsidRDefault="00A85274" w:rsidP="00A80B48">
            <w:pPr>
              <w:spacing w:after="120" w:line="240" w:lineRule="auto"/>
              <w:jc w:val="right"/>
              <w:rPr>
                <w:rFonts w:ascii="Calibri" w:eastAsia="Calibri" w:hAnsi="Calibri" w:cs="Calibri"/>
                <w:sz w:val="18"/>
                <w:szCs w:val="18"/>
              </w:rPr>
            </w:pPr>
          </w:p>
        </w:tc>
        <w:tc>
          <w:tcPr>
            <w:tcW w:w="707" w:type="pct"/>
            <w:vMerge/>
          </w:tcPr>
          <w:p w14:paraId="7893F63C"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5F5A54A8"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003AC0B7" w14:textId="77777777" w:rsidTr="00A80B48">
        <w:tc>
          <w:tcPr>
            <w:tcW w:w="693" w:type="pct"/>
            <w:vMerge w:val="restart"/>
          </w:tcPr>
          <w:p w14:paraId="56C11F75"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Wessex</w:t>
            </w:r>
          </w:p>
          <w:p w14:paraId="49E0BD9F"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(Scenario)</w:t>
            </w:r>
          </w:p>
        </w:tc>
        <w:tc>
          <w:tcPr>
            <w:tcW w:w="1427" w:type="pct"/>
            <w:gridSpan w:val="2"/>
          </w:tcPr>
          <w:p w14:paraId="4DD748BD"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0-9</w:t>
            </w:r>
          </w:p>
        </w:tc>
        <w:tc>
          <w:tcPr>
            <w:tcW w:w="576" w:type="pct"/>
            <w:vAlign w:val="bottom"/>
          </w:tcPr>
          <w:p w14:paraId="570E5B8B"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21%</w:t>
            </w:r>
          </w:p>
        </w:tc>
        <w:tc>
          <w:tcPr>
            <w:tcW w:w="450" w:type="pct"/>
            <w:vAlign w:val="bottom"/>
          </w:tcPr>
          <w:p w14:paraId="5CDAB804"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105</w:t>
            </w:r>
          </w:p>
        </w:tc>
        <w:tc>
          <w:tcPr>
            <w:tcW w:w="468" w:type="pct"/>
            <w:vMerge w:val="restart"/>
          </w:tcPr>
          <w:p w14:paraId="4DD24718"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501</w:t>
            </w:r>
          </w:p>
        </w:tc>
        <w:tc>
          <w:tcPr>
            <w:tcW w:w="707" w:type="pct"/>
            <w:vMerge/>
          </w:tcPr>
          <w:p w14:paraId="16FE552A"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val="restart"/>
          </w:tcPr>
          <w:p w14:paraId="3615DFE2"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Wessex</w:t>
            </w:r>
          </w:p>
        </w:tc>
      </w:tr>
      <w:tr w:rsidR="00A85274" w:rsidRPr="00A20A17" w14:paraId="6E27BA33" w14:textId="77777777" w:rsidTr="00A80B48">
        <w:tc>
          <w:tcPr>
            <w:tcW w:w="693" w:type="pct"/>
            <w:vMerge/>
          </w:tcPr>
          <w:p w14:paraId="68FFD743"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tcPr>
          <w:p w14:paraId="39F21AAE"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10-17</w:t>
            </w:r>
          </w:p>
        </w:tc>
        <w:tc>
          <w:tcPr>
            <w:tcW w:w="576" w:type="pct"/>
            <w:vAlign w:val="bottom"/>
          </w:tcPr>
          <w:p w14:paraId="17F6584F"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20%</w:t>
            </w:r>
          </w:p>
        </w:tc>
        <w:tc>
          <w:tcPr>
            <w:tcW w:w="450" w:type="pct"/>
            <w:vAlign w:val="bottom"/>
          </w:tcPr>
          <w:p w14:paraId="60A69308"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98</w:t>
            </w:r>
          </w:p>
        </w:tc>
        <w:tc>
          <w:tcPr>
            <w:tcW w:w="468" w:type="pct"/>
            <w:vMerge/>
          </w:tcPr>
          <w:p w14:paraId="71638CEB" w14:textId="77777777" w:rsidR="00A85274" w:rsidRPr="00A20A17" w:rsidRDefault="00A85274" w:rsidP="00A80B48">
            <w:pPr>
              <w:spacing w:after="120" w:line="240" w:lineRule="auto"/>
              <w:jc w:val="right"/>
              <w:rPr>
                <w:rFonts w:ascii="Calibri" w:eastAsia="Calibri" w:hAnsi="Calibri" w:cs="Calibri"/>
                <w:sz w:val="18"/>
                <w:szCs w:val="18"/>
              </w:rPr>
            </w:pPr>
          </w:p>
        </w:tc>
        <w:tc>
          <w:tcPr>
            <w:tcW w:w="707" w:type="pct"/>
            <w:vMerge/>
          </w:tcPr>
          <w:p w14:paraId="13220C9C"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1C4A6C41"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4AF0EE9B" w14:textId="77777777" w:rsidTr="00A80B48">
        <w:tc>
          <w:tcPr>
            <w:tcW w:w="693" w:type="pct"/>
            <w:vMerge/>
          </w:tcPr>
          <w:p w14:paraId="051F2666"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tcPr>
          <w:p w14:paraId="1710D1E0"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18-39</w:t>
            </w:r>
          </w:p>
        </w:tc>
        <w:tc>
          <w:tcPr>
            <w:tcW w:w="576" w:type="pct"/>
            <w:vAlign w:val="bottom"/>
          </w:tcPr>
          <w:p w14:paraId="7B504867"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24%</w:t>
            </w:r>
          </w:p>
        </w:tc>
        <w:tc>
          <w:tcPr>
            <w:tcW w:w="450" w:type="pct"/>
            <w:vAlign w:val="bottom"/>
          </w:tcPr>
          <w:p w14:paraId="51F682F0"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119</w:t>
            </w:r>
          </w:p>
        </w:tc>
        <w:tc>
          <w:tcPr>
            <w:tcW w:w="468" w:type="pct"/>
            <w:vMerge/>
          </w:tcPr>
          <w:p w14:paraId="790A2433" w14:textId="77777777" w:rsidR="00A85274" w:rsidRPr="00A20A17" w:rsidRDefault="00A85274" w:rsidP="00A80B48">
            <w:pPr>
              <w:spacing w:after="120" w:line="240" w:lineRule="auto"/>
              <w:jc w:val="right"/>
              <w:rPr>
                <w:rFonts w:ascii="Calibri" w:eastAsia="Calibri" w:hAnsi="Calibri" w:cs="Calibri"/>
                <w:sz w:val="18"/>
                <w:szCs w:val="18"/>
              </w:rPr>
            </w:pPr>
          </w:p>
        </w:tc>
        <w:tc>
          <w:tcPr>
            <w:tcW w:w="707" w:type="pct"/>
            <w:vMerge/>
          </w:tcPr>
          <w:p w14:paraId="151BB1C4"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627F5BC8"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3B73D3EA" w14:textId="77777777" w:rsidTr="00A80B48">
        <w:tc>
          <w:tcPr>
            <w:tcW w:w="693" w:type="pct"/>
            <w:vMerge/>
          </w:tcPr>
          <w:p w14:paraId="17FEA02E"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tcPr>
          <w:p w14:paraId="1E53BF75"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40-59</w:t>
            </w:r>
          </w:p>
        </w:tc>
        <w:tc>
          <w:tcPr>
            <w:tcW w:w="576" w:type="pct"/>
            <w:vAlign w:val="bottom"/>
          </w:tcPr>
          <w:p w14:paraId="0DE4AE91"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22%</w:t>
            </w:r>
          </w:p>
        </w:tc>
        <w:tc>
          <w:tcPr>
            <w:tcW w:w="450" w:type="pct"/>
            <w:vAlign w:val="bottom"/>
          </w:tcPr>
          <w:p w14:paraId="1909B9F5"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112</w:t>
            </w:r>
          </w:p>
        </w:tc>
        <w:tc>
          <w:tcPr>
            <w:tcW w:w="468" w:type="pct"/>
            <w:vMerge/>
          </w:tcPr>
          <w:p w14:paraId="252FB835" w14:textId="77777777" w:rsidR="00A85274" w:rsidRPr="00A20A17" w:rsidRDefault="00A85274" w:rsidP="00A80B48">
            <w:pPr>
              <w:spacing w:after="120" w:line="240" w:lineRule="auto"/>
              <w:jc w:val="right"/>
              <w:rPr>
                <w:rFonts w:ascii="Calibri" w:eastAsia="Calibri" w:hAnsi="Calibri" w:cs="Calibri"/>
                <w:sz w:val="18"/>
                <w:szCs w:val="18"/>
              </w:rPr>
            </w:pPr>
          </w:p>
        </w:tc>
        <w:tc>
          <w:tcPr>
            <w:tcW w:w="707" w:type="pct"/>
            <w:vMerge/>
          </w:tcPr>
          <w:p w14:paraId="32BA98AE"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3B80135E"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095EA3D5" w14:textId="77777777" w:rsidTr="00A80B48">
        <w:tc>
          <w:tcPr>
            <w:tcW w:w="693" w:type="pct"/>
            <w:vMerge/>
          </w:tcPr>
          <w:p w14:paraId="65959EE2"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tcPr>
          <w:p w14:paraId="37FD2D01"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60+</w:t>
            </w:r>
          </w:p>
        </w:tc>
        <w:tc>
          <w:tcPr>
            <w:tcW w:w="576" w:type="pct"/>
            <w:vAlign w:val="bottom"/>
          </w:tcPr>
          <w:p w14:paraId="06B43E3B"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13%</w:t>
            </w:r>
          </w:p>
        </w:tc>
        <w:tc>
          <w:tcPr>
            <w:tcW w:w="450" w:type="pct"/>
            <w:vAlign w:val="bottom"/>
          </w:tcPr>
          <w:p w14:paraId="4BC4201F"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67</w:t>
            </w:r>
          </w:p>
        </w:tc>
        <w:tc>
          <w:tcPr>
            <w:tcW w:w="468" w:type="pct"/>
            <w:vMerge/>
          </w:tcPr>
          <w:p w14:paraId="3E111210" w14:textId="77777777" w:rsidR="00A85274" w:rsidRPr="00A20A17" w:rsidRDefault="00A85274" w:rsidP="00A80B48">
            <w:pPr>
              <w:spacing w:after="120" w:line="240" w:lineRule="auto"/>
              <w:jc w:val="right"/>
              <w:rPr>
                <w:rFonts w:ascii="Calibri" w:eastAsia="Calibri" w:hAnsi="Calibri" w:cs="Calibri"/>
                <w:sz w:val="18"/>
                <w:szCs w:val="18"/>
              </w:rPr>
            </w:pPr>
          </w:p>
        </w:tc>
        <w:tc>
          <w:tcPr>
            <w:tcW w:w="707" w:type="pct"/>
            <w:vMerge/>
          </w:tcPr>
          <w:p w14:paraId="2FEED09F"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77C6314F"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6E3D1E18" w14:textId="77777777" w:rsidTr="00A80B48">
        <w:tc>
          <w:tcPr>
            <w:tcW w:w="5000" w:type="pct"/>
            <w:gridSpan w:val="8"/>
            <w:shd w:val="clear" w:color="auto" w:fill="E7E6E6"/>
          </w:tcPr>
          <w:p w14:paraId="0EBFC6DF"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Age distribution in the relatives who were contacted for cascade testing</w:t>
            </w:r>
          </w:p>
        </w:tc>
      </w:tr>
      <w:tr w:rsidR="00A85274" w:rsidRPr="00A20A17" w14:paraId="0C3E21D3" w14:textId="77777777" w:rsidTr="00A80B48">
        <w:tc>
          <w:tcPr>
            <w:tcW w:w="693" w:type="pct"/>
            <w:vMerge w:val="restart"/>
          </w:tcPr>
          <w:p w14:paraId="39B86AB1"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 xml:space="preserve">PASS Wales </w:t>
            </w:r>
          </w:p>
          <w:p w14:paraId="72E1D865"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(Base-case)</w:t>
            </w:r>
          </w:p>
          <w:p w14:paraId="5D37A190"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Not available in PASS Wessex</w:t>
            </w:r>
          </w:p>
        </w:tc>
        <w:tc>
          <w:tcPr>
            <w:tcW w:w="1427" w:type="pct"/>
            <w:gridSpan w:val="2"/>
          </w:tcPr>
          <w:p w14:paraId="3A3DE95B"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0-9</w:t>
            </w:r>
          </w:p>
        </w:tc>
        <w:tc>
          <w:tcPr>
            <w:tcW w:w="576" w:type="pct"/>
          </w:tcPr>
          <w:p w14:paraId="742E0BF1"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9%</w:t>
            </w:r>
          </w:p>
        </w:tc>
        <w:tc>
          <w:tcPr>
            <w:tcW w:w="450" w:type="pct"/>
            <w:vAlign w:val="bottom"/>
          </w:tcPr>
          <w:p w14:paraId="258D0C1F"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164</w:t>
            </w:r>
          </w:p>
        </w:tc>
        <w:tc>
          <w:tcPr>
            <w:tcW w:w="468" w:type="pct"/>
            <w:vMerge w:val="restart"/>
            <w:vAlign w:val="center"/>
          </w:tcPr>
          <w:p w14:paraId="2F16C692"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1811</w:t>
            </w:r>
          </w:p>
        </w:tc>
        <w:tc>
          <w:tcPr>
            <w:tcW w:w="707" w:type="pct"/>
            <w:vMerge w:val="restart"/>
            <w:vAlign w:val="center"/>
          </w:tcPr>
          <w:p w14:paraId="17CCA98E"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Dirichlet</w:t>
            </w:r>
          </w:p>
        </w:tc>
        <w:tc>
          <w:tcPr>
            <w:tcW w:w="679" w:type="pct"/>
            <w:vMerge w:val="restart"/>
            <w:vAlign w:val="center"/>
          </w:tcPr>
          <w:p w14:paraId="21917040"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Wales</w:t>
            </w:r>
          </w:p>
          <w:p w14:paraId="638BFB8C"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2C45FABA" w14:textId="77777777" w:rsidTr="00A80B48">
        <w:tc>
          <w:tcPr>
            <w:tcW w:w="693" w:type="pct"/>
            <w:vMerge/>
          </w:tcPr>
          <w:p w14:paraId="46A447B6"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tcPr>
          <w:p w14:paraId="275FE377"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10-17</w:t>
            </w:r>
          </w:p>
        </w:tc>
        <w:tc>
          <w:tcPr>
            <w:tcW w:w="576" w:type="pct"/>
          </w:tcPr>
          <w:p w14:paraId="24A6179C"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15%</w:t>
            </w:r>
          </w:p>
        </w:tc>
        <w:tc>
          <w:tcPr>
            <w:tcW w:w="450" w:type="pct"/>
            <w:vAlign w:val="bottom"/>
          </w:tcPr>
          <w:p w14:paraId="12E48B2D"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280</w:t>
            </w:r>
          </w:p>
        </w:tc>
        <w:tc>
          <w:tcPr>
            <w:tcW w:w="468" w:type="pct"/>
            <w:vMerge/>
          </w:tcPr>
          <w:p w14:paraId="64BBE61B" w14:textId="77777777" w:rsidR="00A85274" w:rsidRPr="00A20A17" w:rsidRDefault="00A85274" w:rsidP="00A80B48">
            <w:pPr>
              <w:spacing w:after="120" w:line="240" w:lineRule="auto"/>
              <w:jc w:val="right"/>
              <w:rPr>
                <w:rFonts w:ascii="Calibri" w:eastAsia="Calibri" w:hAnsi="Calibri" w:cs="Calibri"/>
                <w:sz w:val="18"/>
                <w:szCs w:val="18"/>
              </w:rPr>
            </w:pPr>
          </w:p>
        </w:tc>
        <w:tc>
          <w:tcPr>
            <w:tcW w:w="707" w:type="pct"/>
            <w:vMerge/>
          </w:tcPr>
          <w:p w14:paraId="177792D2"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6148432D"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74AA9D36" w14:textId="77777777" w:rsidTr="00A80B48">
        <w:tc>
          <w:tcPr>
            <w:tcW w:w="693" w:type="pct"/>
            <w:vMerge/>
          </w:tcPr>
          <w:p w14:paraId="13B08232"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tcPr>
          <w:p w14:paraId="757F7CB8"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18-39</w:t>
            </w:r>
          </w:p>
        </w:tc>
        <w:tc>
          <w:tcPr>
            <w:tcW w:w="576" w:type="pct"/>
          </w:tcPr>
          <w:p w14:paraId="36E0A6C4"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35%</w:t>
            </w:r>
          </w:p>
        </w:tc>
        <w:tc>
          <w:tcPr>
            <w:tcW w:w="450" w:type="pct"/>
            <w:vAlign w:val="bottom"/>
          </w:tcPr>
          <w:p w14:paraId="636A73DC"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635</w:t>
            </w:r>
          </w:p>
        </w:tc>
        <w:tc>
          <w:tcPr>
            <w:tcW w:w="468" w:type="pct"/>
            <w:vMerge/>
          </w:tcPr>
          <w:p w14:paraId="05EBA3C7" w14:textId="77777777" w:rsidR="00A85274" w:rsidRPr="00A20A17" w:rsidRDefault="00A85274" w:rsidP="00A80B48">
            <w:pPr>
              <w:spacing w:after="120" w:line="240" w:lineRule="auto"/>
              <w:jc w:val="right"/>
              <w:rPr>
                <w:rFonts w:ascii="Calibri" w:eastAsia="Calibri" w:hAnsi="Calibri" w:cs="Calibri"/>
                <w:sz w:val="18"/>
                <w:szCs w:val="18"/>
              </w:rPr>
            </w:pPr>
          </w:p>
        </w:tc>
        <w:tc>
          <w:tcPr>
            <w:tcW w:w="707" w:type="pct"/>
            <w:vMerge/>
          </w:tcPr>
          <w:p w14:paraId="3BF6CF80"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068342E9"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504C227B" w14:textId="77777777" w:rsidTr="00A80B48">
        <w:tc>
          <w:tcPr>
            <w:tcW w:w="693" w:type="pct"/>
            <w:vMerge/>
          </w:tcPr>
          <w:p w14:paraId="505E2624"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tcPr>
          <w:p w14:paraId="46EA00EE"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40-59</w:t>
            </w:r>
          </w:p>
        </w:tc>
        <w:tc>
          <w:tcPr>
            <w:tcW w:w="576" w:type="pct"/>
          </w:tcPr>
          <w:p w14:paraId="1A3279BD"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26%</w:t>
            </w:r>
          </w:p>
        </w:tc>
        <w:tc>
          <w:tcPr>
            <w:tcW w:w="450" w:type="pct"/>
            <w:vAlign w:val="bottom"/>
          </w:tcPr>
          <w:p w14:paraId="1D7501E2"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463</w:t>
            </w:r>
          </w:p>
        </w:tc>
        <w:tc>
          <w:tcPr>
            <w:tcW w:w="468" w:type="pct"/>
            <w:vMerge/>
          </w:tcPr>
          <w:p w14:paraId="2CD5F3C0" w14:textId="77777777" w:rsidR="00A85274" w:rsidRPr="00A20A17" w:rsidRDefault="00A85274" w:rsidP="00A80B48">
            <w:pPr>
              <w:spacing w:after="120" w:line="240" w:lineRule="auto"/>
              <w:jc w:val="right"/>
              <w:rPr>
                <w:rFonts w:ascii="Calibri" w:eastAsia="Calibri" w:hAnsi="Calibri" w:cs="Calibri"/>
                <w:sz w:val="18"/>
                <w:szCs w:val="18"/>
              </w:rPr>
            </w:pPr>
          </w:p>
        </w:tc>
        <w:tc>
          <w:tcPr>
            <w:tcW w:w="707" w:type="pct"/>
            <w:vMerge/>
          </w:tcPr>
          <w:p w14:paraId="26F4CC84"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1856AD89"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621E85D5" w14:textId="77777777" w:rsidTr="00A80B48">
        <w:tc>
          <w:tcPr>
            <w:tcW w:w="693" w:type="pct"/>
            <w:vMerge/>
          </w:tcPr>
          <w:p w14:paraId="13D3ADFD"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tcPr>
          <w:p w14:paraId="3AC68C91"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60+</w:t>
            </w:r>
          </w:p>
        </w:tc>
        <w:tc>
          <w:tcPr>
            <w:tcW w:w="576" w:type="pct"/>
          </w:tcPr>
          <w:p w14:paraId="6E0B5F5B"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15%</w:t>
            </w:r>
          </w:p>
        </w:tc>
        <w:tc>
          <w:tcPr>
            <w:tcW w:w="450" w:type="pct"/>
            <w:vAlign w:val="bottom"/>
          </w:tcPr>
          <w:p w14:paraId="4556073E"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269</w:t>
            </w:r>
          </w:p>
        </w:tc>
        <w:tc>
          <w:tcPr>
            <w:tcW w:w="468" w:type="pct"/>
            <w:vMerge/>
          </w:tcPr>
          <w:p w14:paraId="10609FA1" w14:textId="77777777" w:rsidR="00A85274" w:rsidRPr="00A20A17" w:rsidRDefault="00A85274" w:rsidP="00A80B48">
            <w:pPr>
              <w:spacing w:after="120" w:line="240" w:lineRule="auto"/>
              <w:jc w:val="right"/>
              <w:rPr>
                <w:rFonts w:ascii="Calibri" w:eastAsia="Calibri" w:hAnsi="Calibri" w:cs="Calibri"/>
                <w:sz w:val="18"/>
                <w:szCs w:val="18"/>
              </w:rPr>
            </w:pPr>
          </w:p>
        </w:tc>
        <w:tc>
          <w:tcPr>
            <w:tcW w:w="707" w:type="pct"/>
            <w:vMerge/>
          </w:tcPr>
          <w:p w14:paraId="65D8AF9D"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44D608DB"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71F9B7BF" w14:textId="77777777" w:rsidTr="00A80B48">
        <w:tc>
          <w:tcPr>
            <w:tcW w:w="5000" w:type="pct"/>
            <w:gridSpan w:val="8"/>
            <w:shd w:val="clear" w:color="auto" w:fill="E7E6E6"/>
          </w:tcPr>
          <w:p w14:paraId="48013922"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 xml:space="preserve">Prevalence of </w:t>
            </w:r>
            <w:r>
              <w:rPr>
                <w:rFonts w:ascii="Calibri" w:eastAsia="Calibri" w:hAnsi="Calibri" w:cs="Calibri"/>
                <w:sz w:val="18"/>
                <w:szCs w:val="18"/>
              </w:rPr>
              <w:t>FH</w:t>
            </w:r>
            <w:r w:rsidRPr="00A20A17">
              <w:rPr>
                <w:rFonts w:ascii="Calibri" w:eastAsia="Calibri" w:hAnsi="Calibri" w:cs="Calibri"/>
                <w:sz w:val="18"/>
                <w:szCs w:val="18"/>
              </w:rPr>
              <w:t xml:space="preserve"> in relatives who are tested</w:t>
            </w:r>
          </w:p>
        </w:tc>
      </w:tr>
      <w:tr w:rsidR="00A85274" w:rsidRPr="00A20A17" w14:paraId="536E63B7" w14:textId="77777777" w:rsidTr="00A80B48">
        <w:tc>
          <w:tcPr>
            <w:tcW w:w="693" w:type="pct"/>
            <w:vMerge w:val="restart"/>
          </w:tcPr>
          <w:p w14:paraId="140B17E5"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Base-case</w:t>
            </w:r>
          </w:p>
        </w:tc>
        <w:tc>
          <w:tcPr>
            <w:tcW w:w="1427" w:type="pct"/>
            <w:gridSpan w:val="2"/>
          </w:tcPr>
          <w:p w14:paraId="08A06943"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1</w:t>
            </w:r>
            <w:r w:rsidRPr="00A20A17">
              <w:rPr>
                <w:rFonts w:ascii="Calibri" w:eastAsia="Calibri" w:hAnsi="Calibri" w:cs="Calibri"/>
                <w:sz w:val="18"/>
                <w:szCs w:val="18"/>
                <w:vertAlign w:val="superscript"/>
              </w:rPr>
              <w:t>st</w:t>
            </w:r>
            <w:r w:rsidRPr="00A20A17">
              <w:rPr>
                <w:rFonts w:ascii="Calibri" w:eastAsia="Calibri" w:hAnsi="Calibri" w:cs="Calibri"/>
                <w:sz w:val="18"/>
                <w:szCs w:val="18"/>
              </w:rPr>
              <w:t xml:space="preserve"> degree of index with </w:t>
            </w:r>
            <w:r>
              <w:rPr>
                <w:rFonts w:ascii="Calibri" w:eastAsia="Calibri" w:hAnsi="Calibri" w:cs="Calibri"/>
                <w:sz w:val="18"/>
                <w:szCs w:val="18"/>
              </w:rPr>
              <w:t>FH</w:t>
            </w:r>
          </w:p>
        </w:tc>
        <w:tc>
          <w:tcPr>
            <w:tcW w:w="576" w:type="pct"/>
            <w:vAlign w:val="center"/>
          </w:tcPr>
          <w:p w14:paraId="0CF2E43E"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50%</w:t>
            </w:r>
          </w:p>
        </w:tc>
        <w:tc>
          <w:tcPr>
            <w:tcW w:w="450" w:type="pct"/>
            <w:vAlign w:val="center"/>
          </w:tcPr>
          <w:p w14:paraId="5D2ADB24"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NA</w:t>
            </w:r>
          </w:p>
        </w:tc>
        <w:tc>
          <w:tcPr>
            <w:tcW w:w="468" w:type="pct"/>
            <w:vAlign w:val="center"/>
          </w:tcPr>
          <w:p w14:paraId="5025CBE5"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NA</w:t>
            </w:r>
          </w:p>
        </w:tc>
        <w:tc>
          <w:tcPr>
            <w:tcW w:w="707" w:type="pct"/>
            <w:vMerge w:val="restart"/>
            <w:vAlign w:val="center"/>
          </w:tcPr>
          <w:p w14:paraId="550BE589"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 xml:space="preserve">Fixed </w:t>
            </w:r>
          </w:p>
        </w:tc>
        <w:tc>
          <w:tcPr>
            <w:tcW w:w="679" w:type="pct"/>
            <w:vMerge w:val="restart"/>
            <w:vAlign w:val="center"/>
          </w:tcPr>
          <w:p w14:paraId="44718E56"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Assumption given inheritance pattern</w:t>
            </w:r>
          </w:p>
        </w:tc>
      </w:tr>
      <w:tr w:rsidR="00A85274" w:rsidRPr="00A20A17" w14:paraId="0DAF53F5" w14:textId="77777777" w:rsidTr="00A80B48">
        <w:tc>
          <w:tcPr>
            <w:tcW w:w="693" w:type="pct"/>
            <w:vMerge/>
          </w:tcPr>
          <w:p w14:paraId="4CF44197"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tcPr>
          <w:p w14:paraId="51851D17"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2</w:t>
            </w:r>
            <w:r w:rsidRPr="00A20A17">
              <w:rPr>
                <w:rFonts w:ascii="Calibri" w:eastAsia="Calibri" w:hAnsi="Calibri" w:cs="Calibri"/>
                <w:sz w:val="18"/>
                <w:szCs w:val="18"/>
                <w:vertAlign w:val="superscript"/>
              </w:rPr>
              <w:t>nd</w:t>
            </w:r>
            <w:r w:rsidRPr="00A20A17">
              <w:rPr>
                <w:rFonts w:ascii="Calibri" w:eastAsia="Calibri" w:hAnsi="Calibri" w:cs="Calibri"/>
                <w:sz w:val="18"/>
                <w:szCs w:val="18"/>
              </w:rPr>
              <w:t xml:space="preserve"> degree of index with </w:t>
            </w:r>
            <w:r>
              <w:rPr>
                <w:rFonts w:ascii="Calibri" w:eastAsia="Calibri" w:hAnsi="Calibri" w:cs="Calibri"/>
                <w:sz w:val="18"/>
                <w:szCs w:val="18"/>
              </w:rPr>
              <w:t>FH</w:t>
            </w:r>
          </w:p>
        </w:tc>
        <w:tc>
          <w:tcPr>
            <w:tcW w:w="576" w:type="pct"/>
            <w:vAlign w:val="center"/>
          </w:tcPr>
          <w:p w14:paraId="7AB9D005"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25%</w:t>
            </w:r>
          </w:p>
        </w:tc>
        <w:tc>
          <w:tcPr>
            <w:tcW w:w="450" w:type="pct"/>
            <w:vAlign w:val="center"/>
          </w:tcPr>
          <w:p w14:paraId="456E59C2"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NA</w:t>
            </w:r>
          </w:p>
        </w:tc>
        <w:tc>
          <w:tcPr>
            <w:tcW w:w="468" w:type="pct"/>
            <w:vAlign w:val="center"/>
          </w:tcPr>
          <w:p w14:paraId="357650C0"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NA</w:t>
            </w:r>
          </w:p>
        </w:tc>
        <w:tc>
          <w:tcPr>
            <w:tcW w:w="707" w:type="pct"/>
            <w:vMerge/>
          </w:tcPr>
          <w:p w14:paraId="1704B776"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2AFED7F3"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64A9818B" w14:textId="77777777" w:rsidTr="00A80B48">
        <w:tc>
          <w:tcPr>
            <w:tcW w:w="693" w:type="pct"/>
            <w:vMerge w:val="restart"/>
          </w:tcPr>
          <w:p w14:paraId="1A3486D8"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Wales</w:t>
            </w:r>
          </w:p>
          <w:p w14:paraId="6C25BFB8"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(Scenario)</w:t>
            </w:r>
          </w:p>
        </w:tc>
        <w:tc>
          <w:tcPr>
            <w:tcW w:w="1427" w:type="pct"/>
            <w:gridSpan w:val="2"/>
          </w:tcPr>
          <w:p w14:paraId="7F38D8F8"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1</w:t>
            </w:r>
            <w:r w:rsidRPr="00A20A17">
              <w:rPr>
                <w:rFonts w:ascii="Calibri" w:eastAsia="Calibri" w:hAnsi="Calibri" w:cs="Calibri"/>
                <w:sz w:val="18"/>
                <w:szCs w:val="18"/>
                <w:vertAlign w:val="superscript"/>
              </w:rPr>
              <w:t>st</w:t>
            </w:r>
            <w:r w:rsidRPr="00A20A17">
              <w:rPr>
                <w:rFonts w:ascii="Calibri" w:eastAsia="Calibri" w:hAnsi="Calibri" w:cs="Calibri"/>
                <w:sz w:val="18"/>
                <w:szCs w:val="18"/>
              </w:rPr>
              <w:t xml:space="preserve"> degree of index with </w:t>
            </w:r>
            <w:r>
              <w:rPr>
                <w:rFonts w:ascii="Calibri" w:eastAsia="Calibri" w:hAnsi="Calibri" w:cs="Calibri"/>
                <w:sz w:val="18"/>
                <w:szCs w:val="18"/>
              </w:rPr>
              <w:t>FH</w:t>
            </w:r>
          </w:p>
        </w:tc>
        <w:tc>
          <w:tcPr>
            <w:tcW w:w="576" w:type="pct"/>
            <w:shd w:val="clear" w:color="auto" w:fill="auto"/>
            <w:vAlign w:val="center"/>
          </w:tcPr>
          <w:p w14:paraId="42E8AE49"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60%</w:t>
            </w:r>
          </w:p>
        </w:tc>
        <w:tc>
          <w:tcPr>
            <w:tcW w:w="450" w:type="pct"/>
            <w:shd w:val="clear" w:color="auto" w:fill="auto"/>
            <w:vAlign w:val="center"/>
          </w:tcPr>
          <w:p w14:paraId="7372FAA9"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440</w:t>
            </w:r>
          </w:p>
        </w:tc>
        <w:tc>
          <w:tcPr>
            <w:tcW w:w="468" w:type="pct"/>
            <w:shd w:val="clear" w:color="auto" w:fill="auto"/>
            <w:vAlign w:val="center"/>
          </w:tcPr>
          <w:p w14:paraId="1D0724ED"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733</w:t>
            </w:r>
          </w:p>
        </w:tc>
        <w:tc>
          <w:tcPr>
            <w:tcW w:w="707" w:type="pct"/>
            <w:vMerge w:val="restart"/>
            <w:vAlign w:val="center"/>
          </w:tcPr>
          <w:p w14:paraId="36205192"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Beta</w:t>
            </w:r>
          </w:p>
        </w:tc>
        <w:tc>
          <w:tcPr>
            <w:tcW w:w="679" w:type="pct"/>
            <w:vMerge w:val="restart"/>
            <w:vAlign w:val="center"/>
          </w:tcPr>
          <w:p w14:paraId="10E60DBB"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Wales</w:t>
            </w:r>
          </w:p>
        </w:tc>
      </w:tr>
      <w:tr w:rsidR="00A85274" w:rsidRPr="00A20A17" w14:paraId="0B2B21CE" w14:textId="77777777" w:rsidTr="00A80B48">
        <w:tc>
          <w:tcPr>
            <w:tcW w:w="693" w:type="pct"/>
            <w:vMerge/>
          </w:tcPr>
          <w:p w14:paraId="55DB9DB1"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shd w:val="clear" w:color="auto" w:fill="auto"/>
          </w:tcPr>
          <w:p w14:paraId="653D743A"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1</w:t>
            </w:r>
            <w:r w:rsidRPr="00A20A17">
              <w:rPr>
                <w:rFonts w:ascii="Calibri" w:eastAsia="Calibri" w:hAnsi="Calibri" w:cs="Calibri"/>
                <w:sz w:val="18"/>
                <w:szCs w:val="18"/>
                <w:vertAlign w:val="superscript"/>
              </w:rPr>
              <w:t>st</w:t>
            </w:r>
            <w:r w:rsidRPr="00A20A17">
              <w:rPr>
                <w:rFonts w:ascii="Calibri" w:eastAsia="Calibri" w:hAnsi="Calibri" w:cs="Calibri"/>
                <w:sz w:val="18"/>
                <w:szCs w:val="18"/>
              </w:rPr>
              <w:t xml:space="preserve"> degree relative of 1</w:t>
            </w:r>
            <w:r w:rsidRPr="00A20A17">
              <w:rPr>
                <w:rFonts w:ascii="Calibri" w:eastAsia="Calibri" w:hAnsi="Calibri" w:cs="Calibri"/>
                <w:sz w:val="18"/>
                <w:szCs w:val="18"/>
                <w:vertAlign w:val="superscript"/>
              </w:rPr>
              <w:t>st</w:t>
            </w:r>
            <w:r w:rsidRPr="00A20A17">
              <w:rPr>
                <w:rFonts w:ascii="Calibri" w:eastAsia="Calibri" w:hAnsi="Calibri" w:cs="Calibri"/>
                <w:sz w:val="18"/>
                <w:szCs w:val="18"/>
              </w:rPr>
              <w:t xml:space="preserve"> degree relative with </w:t>
            </w:r>
            <w:r>
              <w:rPr>
                <w:rFonts w:ascii="Calibri" w:eastAsia="Calibri" w:hAnsi="Calibri" w:cs="Calibri"/>
                <w:sz w:val="18"/>
                <w:szCs w:val="18"/>
              </w:rPr>
              <w:t>FH</w:t>
            </w:r>
            <w:r w:rsidRPr="00A20A17">
              <w:rPr>
                <w:rFonts w:ascii="Calibri" w:eastAsia="Calibri" w:hAnsi="Calibri" w:cs="Calibri"/>
                <w:sz w:val="18"/>
                <w:szCs w:val="18"/>
              </w:rPr>
              <w:t xml:space="preserve"> </w:t>
            </w:r>
            <w:r w:rsidRPr="00A20A17">
              <w:rPr>
                <w:rFonts w:ascii="Calibri" w:eastAsia="Calibri" w:hAnsi="Calibri" w:cs="Calibri"/>
                <w:b/>
                <w:bCs/>
                <w:sz w:val="18"/>
                <w:szCs w:val="18"/>
              </w:rPr>
              <w:t>[1,2]</w:t>
            </w:r>
          </w:p>
        </w:tc>
        <w:tc>
          <w:tcPr>
            <w:tcW w:w="576" w:type="pct"/>
            <w:shd w:val="clear" w:color="auto" w:fill="auto"/>
            <w:vAlign w:val="center"/>
          </w:tcPr>
          <w:p w14:paraId="01A0C89D"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48%</w:t>
            </w:r>
          </w:p>
        </w:tc>
        <w:tc>
          <w:tcPr>
            <w:tcW w:w="450" w:type="pct"/>
            <w:shd w:val="clear" w:color="auto" w:fill="auto"/>
            <w:vAlign w:val="center"/>
          </w:tcPr>
          <w:p w14:paraId="103CE5F6"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225</w:t>
            </w:r>
          </w:p>
        </w:tc>
        <w:tc>
          <w:tcPr>
            <w:tcW w:w="468" w:type="pct"/>
            <w:shd w:val="clear" w:color="auto" w:fill="auto"/>
            <w:vAlign w:val="center"/>
          </w:tcPr>
          <w:p w14:paraId="0B4EC751"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468</w:t>
            </w:r>
          </w:p>
        </w:tc>
        <w:tc>
          <w:tcPr>
            <w:tcW w:w="707" w:type="pct"/>
            <w:vMerge/>
            <w:vAlign w:val="center"/>
          </w:tcPr>
          <w:p w14:paraId="68412F33"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vAlign w:val="center"/>
          </w:tcPr>
          <w:p w14:paraId="27BCA5A3"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429ACA51" w14:textId="77777777" w:rsidTr="00A80B48">
        <w:tc>
          <w:tcPr>
            <w:tcW w:w="693" w:type="pct"/>
            <w:vMerge w:val="restart"/>
          </w:tcPr>
          <w:p w14:paraId="10BC892C"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Wessex</w:t>
            </w:r>
          </w:p>
          <w:p w14:paraId="2BE70C57"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(Scenario)</w:t>
            </w:r>
          </w:p>
        </w:tc>
        <w:tc>
          <w:tcPr>
            <w:tcW w:w="1427" w:type="pct"/>
            <w:gridSpan w:val="2"/>
          </w:tcPr>
          <w:p w14:paraId="59D137A7"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1</w:t>
            </w:r>
            <w:r w:rsidRPr="00A20A17">
              <w:rPr>
                <w:rFonts w:ascii="Calibri" w:eastAsia="Calibri" w:hAnsi="Calibri" w:cs="Calibri"/>
                <w:sz w:val="18"/>
                <w:szCs w:val="18"/>
                <w:vertAlign w:val="superscript"/>
              </w:rPr>
              <w:t>st</w:t>
            </w:r>
            <w:r w:rsidRPr="00A20A17">
              <w:rPr>
                <w:rFonts w:ascii="Calibri" w:eastAsia="Calibri" w:hAnsi="Calibri" w:cs="Calibri"/>
                <w:sz w:val="18"/>
                <w:szCs w:val="18"/>
              </w:rPr>
              <w:t xml:space="preserve"> degree of index with </w:t>
            </w:r>
            <w:r>
              <w:rPr>
                <w:rFonts w:ascii="Calibri" w:eastAsia="Calibri" w:hAnsi="Calibri" w:cs="Calibri"/>
                <w:sz w:val="18"/>
                <w:szCs w:val="18"/>
              </w:rPr>
              <w:t>FH</w:t>
            </w:r>
          </w:p>
        </w:tc>
        <w:tc>
          <w:tcPr>
            <w:tcW w:w="576" w:type="pct"/>
            <w:shd w:val="clear" w:color="auto" w:fill="auto"/>
            <w:vAlign w:val="center"/>
          </w:tcPr>
          <w:p w14:paraId="4A50D789"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63%</w:t>
            </w:r>
          </w:p>
        </w:tc>
        <w:tc>
          <w:tcPr>
            <w:tcW w:w="450" w:type="pct"/>
            <w:shd w:val="clear" w:color="auto" w:fill="auto"/>
            <w:vAlign w:val="center"/>
          </w:tcPr>
          <w:p w14:paraId="1A6982C1"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205</w:t>
            </w:r>
          </w:p>
        </w:tc>
        <w:tc>
          <w:tcPr>
            <w:tcW w:w="468" w:type="pct"/>
            <w:shd w:val="clear" w:color="auto" w:fill="auto"/>
            <w:vAlign w:val="center"/>
          </w:tcPr>
          <w:p w14:paraId="5CC9F3BD"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325</w:t>
            </w:r>
          </w:p>
        </w:tc>
        <w:tc>
          <w:tcPr>
            <w:tcW w:w="707" w:type="pct"/>
            <w:vMerge/>
            <w:vAlign w:val="center"/>
          </w:tcPr>
          <w:p w14:paraId="4A987A64"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val="restart"/>
            <w:vAlign w:val="center"/>
          </w:tcPr>
          <w:p w14:paraId="569C3B46"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Wessex</w:t>
            </w:r>
          </w:p>
        </w:tc>
      </w:tr>
      <w:tr w:rsidR="00A85274" w:rsidRPr="00A20A17" w14:paraId="6282D5A3" w14:textId="77777777" w:rsidTr="00A80B48">
        <w:tc>
          <w:tcPr>
            <w:tcW w:w="693" w:type="pct"/>
            <w:vMerge/>
          </w:tcPr>
          <w:p w14:paraId="47504FC1"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shd w:val="clear" w:color="auto" w:fill="auto"/>
          </w:tcPr>
          <w:p w14:paraId="6F108025"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1</w:t>
            </w:r>
            <w:r w:rsidRPr="00A20A17">
              <w:rPr>
                <w:rFonts w:ascii="Calibri" w:eastAsia="Calibri" w:hAnsi="Calibri" w:cs="Calibri"/>
                <w:sz w:val="18"/>
                <w:szCs w:val="18"/>
                <w:vertAlign w:val="superscript"/>
              </w:rPr>
              <w:t>st</w:t>
            </w:r>
            <w:r w:rsidRPr="00A20A17">
              <w:rPr>
                <w:rFonts w:ascii="Calibri" w:eastAsia="Calibri" w:hAnsi="Calibri" w:cs="Calibri"/>
                <w:sz w:val="18"/>
                <w:szCs w:val="18"/>
              </w:rPr>
              <w:t xml:space="preserve"> degree relative of 1</w:t>
            </w:r>
            <w:r w:rsidRPr="00A20A17">
              <w:rPr>
                <w:rFonts w:ascii="Calibri" w:eastAsia="Calibri" w:hAnsi="Calibri" w:cs="Calibri"/>
                <w:sz w:val="18"/>
                <w:szCs w:val="18"/>
                <w:vertAlign w:val="superscript"/>
              </w:rPr>
              <w:t>st</w:t>
            </w:r>
            <w:r w:rsidRPr="00A20A17">
              <w:rPr>
                <w:rFonts w:ascii="Calibri" w:eastAsia="Calibri" w:hAnsi="Calibri" w:cs="Calibri"/>
                <w:sz w:val="18"/>
                <w:szCs w:val="18"/>
              </w:rPr>
              <w:t xml:space="preserve"> degree relative with </w:t>
            </w:r>
            <w:r>
              <w:rPr>
                <w:rFonts w:ascii="Calibri" w:eastAsia="Calibri" w:hAnsi="Calibri" w:cs="Calibri"/>
                <w:sz w:val="18"/>
                <w:szCs w:val="18"/>
              </w:rPr>
              <w:t>FH</w:t>
            </w:r>
            <w:r w:rsidRPr="00A20A17">
              <w:rPr>
                <w:rFonts w:ascii="Calibri" w:eastAsia="Calibri" w:hAnsi="Calibri" w:cs="Calibri"/>
                <w:sz w:val="18"/>
                <w:szCs w:val="18"/>
              </w:rPr>
              <w:t xml:space="preserve"> </w:t>
            </w:r>
            <w:r w:rsidRPr="00A20A17">
              <w:rPr>
                <w:rFonts w:ascii="Calibri" w:eastAsia="Calibri" w:hAnsi="Calibri" w:cs="Calibri"/>
                <w:b/>
                <w:bCs/>
                <w:sz w:val="18"/>
                <w:szCs w:val="18"/>
              </w:rPr>
              <w:t>[1,2]</w:t>
            </w:r>
          </w:p>
        </w:tc>
        <w:tc>
          <w:tcPr>
            <w:tcW w:w="576" w:type="pct"/>
            <w:shd w:val="clear" w:color="auto" w:fill="auto"/>
            <w:vAlign w:val="center"/>
          </w:tcPr>
          <w:p w14:paraId="6710EDE5"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48%</w:t>
            </w:r>
          </w:p>
        </w:tc>
        <w:tc>
          <w:tcPr>
            <w:tcW w:w="450" w:type="pct"/>
            <w:shd w:val="clear" w:color="auto" w:fill="auto"/>
            <w:vAlign w:val="center"/>
          </w:tcPr>
          <w:p w14:paraId="0F835E1C"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78</w:t>
            </w:r>
          </w:p>
        </w:tc>
        <w:tc>
          <w:tcPr>
            <w:tcW w:w="468" w:type="pct"/>
            <w:shd w:val="clear" w:color="auto" w:fill="auto"/>
            <w:vAlign w:val="center"/>
          </w:tcPr>
          <w:p w14:paraId="3DBE0B93"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161</w:t>
            </w:r>
          </w:p>
        </w:tc>
        <w:tc>
          <w:tcPr>
            <w:tcW w:w="707" w:type="pct"/>
            <w:vMerge/>
          </w:tcPr>
          <w:p w14:paraId="3ECED11B"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1F38D652"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5F4862C7" w14:textId="77777777" w:rsidTr="00A80B48">
        <w:tc>
          <w:tcPr>
            <w:tcW w:w="5000" w:type="pct"/>
            <w:gridSpan w:val="8"/>
            <w:shd w:val="clear" w:color="auto" w:fill="E7E6E6"/>
          </w:tcPr>
          <w:p w14:paraId="504AC3DA"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Number of relatives</w:t>
            </w:r>
          </w:p>
        </w:tc>
      </w:tr>
      <w:tr w:rsidR="00A85274" w:rsidRPr="00A20A17" w14:paraId="3D964003" w14:textId="77777777" w:rsidTr="00A80B48">
        <w:tc>
          <w:tcPr>
            <w:tcW w:w="693" w:type="pct"/>
            <w:vMerge w:val="restart"/>
          </w:tcPr>
          <w:p w14:paraId="77024B4D"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Wales</w:t>
            </w:r>
          </w:p>
          <w:p w14:paraId="2E0FAF1A"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(Base-case)</w:t>
            </w:r>
          </w:p>
        </w:tc>
        <w:tc>
          <w:tcPr>
            <w:tcW w:w="1427" w:type="pct"/>
            <w:gridSpan w:val="2"/>
          </w:tcPr>
          <w:p w14:paraId="2ABD421A"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1st degree per index</w:t>
            </w:r>
          </w:p>
        </w:tc>
        <w:tc>
          <w:tcPr>
            <w:tcW w:w="576" w:type="pct"/>
            <w:vAlign w:val="bottom"/>
          </w:tcPr>
          <w:p w14:paraId="399DA820"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2.20</w:t>
            </w:r>
          </w:p>
        </w:tc>
        <w:tc>
          <w:tcPr>
            <w:tcW w:w="450" w:type="pct"/>
            <w:vAlign w:val="bottom"/>
          </w:tcPr>
          <w:p w14:paraId="7047B4CE"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0.09</w:t>
            </w:r>
          </w:p>
        </w:tc>
        <w:tc>
          <w:tcPr>
            <w:tcW w:w="468" w:type="pct"/>
          </w:tcPr>
          <w:p w14:paraId="09F0333B"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NA</w:t>
            </w:r>
          </w:p>
        </w:tc>
        <w:tc>
          <w:tcPr>
            <w:tcW w:w="707" w:type="pct"/>
            <w:vMerge w:val="restart"/>
          </w:tcPr>
          <w:p w14:paraId="5EEA2397"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Gamma</w:t>
            </w:r>
          </w:p>
        </w:tc>
        <w:tc>
          <w:tcPr>
            <w:tcW w:w="679" w:type="pct"/>
            <w:vMerge w:val="restart"/>
          </w:tcPr>
          <w:p w14:paraId="57644ACB"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Wales</w:t>
            </w:r>
          </w:p>
        </w:tc>
      </w:tr>
      <w:tr w:rsidR="00A85274" w:rsidRPr="00A20A17" w14:paraId="5B948A97" w14:textId="77777777" w:rsidTr="00A80B48">
        <w:tc>
          <w:tcPr>
            <w:tcW w:w="693" w:type="pct"/>
            <w:vMerge/>
          </w:tcPr>
          <w:p w14:paraId="48228D01"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tcPr>
          <w:p w14:paraId="70883800"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2</w:t>
            </w:r>
            <w:r w:rsidRPr="00A20A17">
              <w:rPr>
                <w:rFonts w:ascii="Calibri" w:eastAsia="Calibri" w:hAnsi="Calibri" w:cs="Calibri"/>
                <w:sz w:val="18"/>
                <w:szCs w:val="18"/>
                <w:vertAlign w:val="superscript"/>
              </w:rPr>
              <w:t>nd</w:t>
            </w:r>
            <w:r w:rsidRPr="00A20A17">
              <w:rPr>
                <w:rFonts w:ascii="Calibri" w:eastAsia="Calibri" w:hAnsi="Calibri" w:cs="Calibri"/>
                <w:sz w:val="18"/>
                <w:szCs w:val="18"/>
              </w:rPr>
              <w:t xml:space="preserve"> degree per 1</w:t>
            </w:r>
            <w:r w:rsidRPr="00A20A17">
              <w:rPr>
                <w:rFonts w:ascii="Calibri" w:eastAsia="Calibri" w:hAnsi="Calibri" w:cs="Calibri"/>
                <w:sz w:val="18"/>
                <w:szCs w:val="18"/>
                <w:vertAlign w:val="superscript"/>
              </w:rPr>
              <w:t>st</w:t>
            </w:r>
            <w:r w:rsidRPr="00A20A17">
              <w:rPr>
                <w:rFonts w:ascii="Calibri" w:eastAsia="Calibri" w:hAnsi="Calibri" w:cs="Calibri"/>
                <w:sz w:val="18"/>
                <w:szCs w:val="18"/>
              </w:rPr>
              <w:t xml:space="preserve"> degree </w:t>
            </w:r>
            <w:r w:rsidRPr="00A20A17">
              <w:rPr>
                <w:rFonts w:ascii="Calibri" w:eastAsia="Calibri" w:hAnsi="Calibri" w:cs="Calibri"/>
                <w:b/>
                <w:bCs/>
                <w:sz w:val="18"/>
                <w:szCs w:val="18"/>
              </w:rPr>
              <w:t>[1]</w:t>
            </w:r>
          </w:p>
        </w:tc>
        <w:tc>
          <w:tcPr>
            <w:tcW w:w="576" w:type="pct"/>
            <w:vAlign w:val="bottom"/>
          </w:tcPr>
          <w:p w14:paraId="34D953A2"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1.79</w:t>
            </w:r>
          </w:p>
        </w:tc>
        <w:tc>
          <w:tcPr>
            <w:tcW w:w="450" w:type="pct"/>
            <w:vAlign w:val="bottom"/>
          </w:tcPr>
          <w:p w14:paraId="106A3C9B"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0.15</w:t>
            </w:r>
          </w:p>
        </w:tc>
        <w:tc>
          <w:tcPr>
            <w:tcW w:w="468" w:type="pct"/>
          </w:tcPr>
          <w:p w14:paraId="56A3B61D"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NA</w:t>
            </w:r>
          </w:p>
        </w:tc>
        <w:tc>
          <w:tcPr>
            <w:tcW w:w="707" w:type="pct"/>
            <w:vMerge/>
          </w:tcPr>
          <w:p w14:paraId="618E4C07"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2B078C0D"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57A244D9" w14:textId="77777777" w:rsidTr="00A80B48">
        <w:tc>
          <w:tcPr>
            <w:tcW w:w="693" w:type="pct"/>
            <w:vMerge w:val="restart"/>
          </w:tcPr>
          <w:p w14:paraId="6C95A1B6"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Wessex</w:t>
            </w:r>
          </w:p>
          <w:p w14:paraId="4369C1AC"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(Scenario)</w:t>
            </w:r>
          </w:p>
        </w:tc>
        <w:tc>
          <w:tcPr>
            <w:tcW w:w="1427" w:type="pct"/>
            <w:gridSpan w:val="2"/>
          </w:tcPr>
          <w:p w14:paraId="4B37B561"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1st degree per index</w:t>
            </w:r>
          </w:p>
        </w:tc>
        <w:tc>
          <w:tcPr>
            <w:tcW w:w="576" w:type="pct"/>
            <w:vAlign w:val="bottom"/>
          </w:tcPr>
          <w:p w14:paraId="33363889"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2.23</w:t>
            </w:r>
          </w:p>
        </w:tc>
        <w:tc>
          <w:tcPr>
            <w:tcW w:w="450" w:type="pct"/>
            <w:vAlign w:val="bottom"/>
          </w:tcPr>
          <w:p w14:paraId="4223A1A2"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0.11</w:t>
            </w:r>
          </w:p>
        </w:tc>
        <w:tc>
          <w:tcPr>
            <w:tcW w:w="468" w:type="pct"/>
          </w:tcPr>
          <w:p w14:paraId="6BFC90BA"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NA</w:t>
            </w:r>
          </w:p>
        </w:tc>
        <w:tc>
          <w:tcPr>
            <w:tcW w:w="707" w:type="pct"/>
            <w:vMerge/>
          </w:tcPr>
          <w:p w14:paraId="53491758"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val="restart"/>
          </w:tcPr>
          <w:p w14:paraId="36117AD6"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Wessex</w:t>
            </w:r>
          </w:p>
        </w:tc>
      </w:tr>
      <w:tr w:rsidR="00A85274" w:rsidRPr="00A20A17" w14:paraId="1E094986" w14:textId="77777777" w:rsidTr="00A80B48">
        <w:tc>
          <w:tcPr>
            <w:tcW w:w="693" w:type="pct"/>
            <w:vMerge/>
          </w:tcPr>
          <w:p w14:paraId="07382243"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tcPr>
          <w:p w14:paraId="0F870742"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2</w:t>
            </w:r>
            <w:r w:rsidRPr="00A20A17">
              <w:rPr>
                <w:rFonts w:ascii="Calibri" w:eastAsia="Calibri" w:hAnsi="Calibri" w:cs="Calibri"/>
                <w:sz w:val="18"/>
                <w:szCs w:val="18"/>
                <w:vertAlign w:val="superscript"/>
              </w:rPr>
              <w:t>nd</w:t>
            </w:r>
            <w:r w:rsidRPr="00A20A17">
              <w:rPr>
                <w:rFonts w:ascii="Calibri" w:eastAsia="Calibri" w:hAnsi="Calibri" w:cs="Calibri"/>
                <w:sz w:val="18"/>
                <w:szCs w:val="18"/>
              </w:rPr>
              <w:t xml:space="preserve"> degree per 1</w:t>
            </w:r>
            <w:r w:rsidRPr="00A20A17">
              <w:rPr>
                <w:rFonts w:ascii="Calibri" w:eastAsia="Calibri" w:hAnsi="Calibri" w:cs="Calibri"/>
                <w:sz w:val="18"/>
                <w:szCs w:val="18"/>
                <w:vertAlign w:val="superscript"/>
              </w:rPr>
              <w:t>st</w:t>
            </w:r>
            <w:r w:rsidRPr="00A20A17">
              <w:rPr>
                <w:rFonts w:ascii="Calibri" w:eastAsia="Calibri" w:hAnsi="Calibri" w:cs="Calibri"/>
                <w:sz w:val="18"/>
                <w:szCs w:val="18"/>
              </w:rPr>
              <w:t xml:space="preserve"> degree </w:t>
            </w:r>
            <w:r w:rsidRPr="00A20A17">
              <w:rPr>
                <w:rFonts w:ascii="Calibri" w:eastAsia="Calibri" w:hAnsi="Calibri" w:cs="Calibri"/>
                <w:b/>
                <w:bCs/>
                <w:sz w:val="18"/>
                <w:szCs w:val="18"/>
              </w:rPr>
              <w:t>[1]</w:t>
            </w:r>
          </w:p>
        </w:tc>
        <w:tc>
          <w:tcPr>
            <w:tcW w:w="576" w:type="pct"/>
            <w:vAlign w:val="bottom"/>
          </w:tcPr>
          <w:p w14:paraId="4A2E3B2E"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1.24</w:t>
            </w:r>
          </w:p>
        </w:tc>
        <w:tc>
          <w:tcPr>
            <w:tcW w:w="450" w:type="pct"/>
            <w:vAlign w:val="bottom"/>
          </w:tcPr>
          <w:p w14:paraId="6AA12322"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0.16</w:t>
            </w:r>
          </w:p>
        </w:tc>
        <w:tc>
          <w:tcPr>
            <w:tcW w:w="468" w:type="pct"/>
          </w:tcPr>
          <w:p w14:paraId="42CDBDDF"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NA</w:t>
            </w:r>
          </w:p>
        </w:tc>
        <w:tc>
          <w:tcPr>
            <w:tcW w:w="707" w:type="pct"/>
            <w:vMerge/>
          </w:tcPr>
          <w:p w14:paraId="69F9EAC7"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33B0BB2C"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703488A9" w14:textId="77777777" w:rsidTr="00A80B48">
        <w:tc>
          <w:tcPr>
            <w:tcW w:w="4321" w:type="pct"/>
            <w:gridSpan w:val="7"/>
            <w:shd w:val="clear" w:color="auto" w:fill="E7E6E6"/>
          </w:tcPr>
          <w:p w14:paraId="6556588B"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 xml:space="preserve">Probability that </w:t>
            </w:r>
            <w:r>
              <w:rPr>
                <w:rFonts w:ascii="Calibri" w:eastAsia="Calibri" w:hAnsi="Calibri" w:cs="Calibri"/>
                <w:sz w:val="18"/>
                <w:szCs w:val="18"/>
              </w:rPr>
              <w:t>FH</w:t>
            </w:r>
            <w:r w:rsidRPr="00A20A17">
              <w:rPr>
                <w:rFonts w:ascii="Calibri" w:eastAsia="Calibri" w:hAnsi="Calibri" w:cs="Calibri"/>
                <w:sz w:val="18"/>
                <w:szCs w:val="18"/>
              </w:rPr>
              <w:t xml:space="preserve"> relatives have prior CV history at the time of the cascade, by age</w:t>
            </w:r>
          </w:p>
        </w:tc>
        <w:tc>
          <w:tcPr>
            <w:tcW w:w="679" w:type="pct"/>
            <w:shd w:val="clear" w:color="auto" w:fill="E7E6E6"/>
          </w:tcPr>
          <w:p w14:paraId="3C8FB58C"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7206402B" w14:textId="77777777" w:rsidTr="00A80B48">
        <w:tc>
          <w:tcPr>
            <w:tcW w:w="693" w:type="pct"/>
            <w:vMerge w:val="restart"/>
          </w:tcPr>
          <w:p w14:paraId="2A6B9C34"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Wales</w:t>
            </w:r>
          </w:p>
          <w:p w14:paraId="7D544470"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(Base-case)</w:t>
            </w:r>
          </w:p>
        </w:tc>
        <w:tc>
          <w:tcPr>
            <w:tcW w:w="1427" w:type="pct"/>
            <w:gridSpan w:val="2"/>
          </w:tcPr>
          <w:p w14:paraId="24D27CD1"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0-9</w:t>
            </w:r>
          </w:p>
        </w:tc>
        <w:tc>
          <w:tcPr>
            <w:tcW w:w="576" w:type="pct"/>
            <w:shd w:val="clear" w:color="auto" w:fill="auto"/>
            <w:vAlign w:val="bottom"/>
          </w:tcPr>
          <w:p w14:paraId="3A0B28C8"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0%</w:t>
            </w:r>
          </w:p>
        </w:tc>
        <w:tc>
          <w:tcPr>
            <w:tcW w:w="450" w:type="pct"/>
            <w:shd w:val="clear" w:color="auto" w:fill="auto"/>
            <w:vAlign w:val="bottom"/>
          </w:tcPr>
          <w:p w14:paraId="592845BD"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0</w:t>
            </w:r>
          </w:p>
        </w:tc>
        <w:tc>
          <w:tcPr>
            <w:tcW w:w="468" w:type="pct"/>
            <w:shd w:val="clear" w:color="auto" w:fill="auto"/>
            <w:vAlign w:val="bottom"/>
          </w:tcPr>
          <w:p w14:paraId="79084FA1"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32</w:t>
            </w:r>
          </w:p>
        </w:tc>
        <w:tc>
          <w:tcPr>
            <w:tcW w:w="707" w:type="pct"/>
            <w:vMerge w:val="restart"/>
          </w:tcPr>
          <w:p w14:paraId="4EE3C9E0"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Beta</w:t>
            </w:r>
          </w:p>
        </w:tc>
        <w:tc>
          <w:tcPr>
            <w:tcW w:w="679" w:type="pct"/>
            <w:vMerge w:val="restart"/>
          </w:tcPr>
          <w:p w14:paraId="13C46FEB"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Wales</w:t>
            </w:r>
          </w:p>
        </w:tc>
      </w:tr>
      <w:tr w:rsidR="00A85274" w:rsidRPr="00A20A17" w14:paraId="54990295" w14:textId="77777777" w:rsidTr="00A80B48">
        <w:tc>
          <w:tcPr>
            <w:tcW w:w="693" w:type="pct"/>
            <w:vMerge/>
          </w:tcPr>
          <w:p w14:paraId="74D89B7E"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tcPr>
          <w:p w14:paraId="34D223F0"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10-17</w:t>
            </w:r>
          </w:p>
        </w:tc>
        <w:tc>
          <w:tcPr>
            <w:tcW w:w="576" w:type="pct"/>
            <w:shd w:val="clear" w:color="auto" w:fill="auto"/>
            <w:vAlign w:val="bottom"/>
          </w:tcPr>
          <w:p w14:paraId="7CB98F11"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0%</w:t>
            </w:r>
          </w:p>
        </w:tc>
        <w:tc>
          <w:tcPr>
            <w:tcW w:w="450" w:type="pct"/>
            <w:shd w:val="clear" w:color="auto" w:fill="auto"/>
            <w:vAlign w:val="bottom"/>
          </w:tcPr>
          <w:p w14:paraId="75B27A0E"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0</w:t>
            </w:r>
          </w:p>
        </w:tc>
        <w:tc>
          <w:tcPr>
            <w:tcW w:w="468" w:type="pct"/>
            <w:shd w:val="clear" w:color="auto" w:fill="auto"/>
            <w:vAlign w:val="bottom"/>
          </w:tcPr>
          <w:p w14:paraId="5B016717"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110</w:t>
            </w:r>
          </w:p>
        </w:tc>
        <w:tc>
          <w:tcPr>
            <w:tcW w:w="707" w:type="pct"/>
            <w:vMerge/>
          </w:tcPr>
          <w:p w14:paraId="5FDCCEDF"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34F921F8"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1720C24A" w14:textId="77777777" w:rsidTr="00A80B48">
        <w:tc>
          <w:tcPr>
            <w:tcW w:w="693" w:type="pct"/>
            <w:vMerge/>
          </w:tcPr>
          <w:p w14:paraId="0D04DFA8"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tcPr>
          <w:p w14:paraId="0F04D520"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18-39</w:t>
            </w:r>
          </w:p>
        </w:tc>
        <w:tc>
          <w:tcPr>
            <w:tcW w:w="576" w:type="pct"/>
            <w:shd w:val="clear" w:color="auto" w:fill="auto"/>
            <w:vAlign w:val="bottom"/>
          </w:tcPr>
          <w:p w14:paraId="4770DCBB"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2%</w:t>
            </w:r>
          </w:p>
        </w:tc>
        <w:tc>
          <w:tcPr>
            <w:tcW w:w="450" w:type="pct"/>
            <w:shd w:val="clear" w:color="auto" w:fill="FBE4D5"/>
            <w:vAlign w:val="bottom"/>
          </w:tcPr>
          <w:p w14:paraId="4FD0BCF0"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SN</w:t>
            </w:r>
          </w:p>
        </w:tc>
        <w:tc>
          <w:tcPr>
            <w:tcW w:w="468" w:type="pct"/>
            <w:shd w:val="clear" w:color="auto" w:fill="FBE4D5"/>
            <w:vAlign w:val="bottom"/>
          </w:tcPr>
          <w:p w14:paraId="15ED1636"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SN</w:t>
            </w:r>
          </w:p>
        </w:tc>
        <w:tc>
          <w:tcPr>
            <w:tcW w:w="707" w:type="pct"/>
            <w:vMerge/>
          </w:tcPr>
          <w:p w14:paraId="4379D2FC"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339FDE52"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6832727D" w14:textId="77777777" w:rsidTr="00A80B48">
        <w:tc>
          <w:tcPr>
            <w:tcW w:w="693" w:type="pct"/>
            <w:vMerge/>
          </w:tcPr>
          <w:p w14:paraId="5ECA43D5"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tcPr>
          <w:p w14:paraId="10993001"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40-59</w:t>
            </w:r>
          </w:p>
        </w:tc>
        <w:tc>
          <w:tcPr>
            <w:tcW w:w="576" w:type="pct"/>
            <w:shd w:val="clear" w:color="auto" w:fill="auto"/>
            <w:vAlign w:val="bottom"/>
          </w:tcPr>
          <w:p w14:paraId="5FD33FDF"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14%</w:t>
            </w:r>
          </w:p>
        </w:tc>
        <w:tc>
          <w:tcPr>
            <w:tcW w:w="450" w:type="pct"/>
            <w:shd w:val="clear" w:color="auto" w:fill="auto"/>
            <w:vAlign w:val="bottom"/>
          </w:tcPr>
          <w:p w14:paraId="46463FFA"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19</w:t>
            </w:r>
          </w:p>
        </w:tc>
        <w:tc>
          <w:tcPr>
            <w:tcW w:w="468" w:type="pct"/>
            <w:shd w:val="clear" w:color="auto" w:fill="auto"/>
            <w:vAlign w:val="bottom"/>
          </w:tcPr>
          <w:p w14:paraId="10113E3A"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138</w:t>
            </w:r>
          </w:p>
        </w:tc>
        <w:tc>
          <w:tcPr>
            <w:tcW w:w="707" w:type="pct"/>
            <w:vMerge/>
          </w:tcPr>
          <w:p w14:paraId="008CF9D6"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3B593426"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50144927" w14:textId="77777777" w:rsidTr="00A80B48">
        <w:tc>
          <w:tcPr>
            <w:tcW w:w="693" w:type="pct"/>
            <w:vMerge/>
          </w:tcPr>
          <w:p w14:paraId="725F2529"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tcPr>
          <w:p w14:paraId="47218A7C"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60+</w:t>
            </w:r>
          </w:p>
        </w:tc>
        <w:tc>
          <w:tcPr>
            <w:tcW w:w="576" w:type="pct"/>
            <w:shd w:val="clear" w:color="auto" w:fill="auto"/>
            <w:vAlign w:val="bottom"/>
          </w:tcPr>
          <w:p w14:paraId="6CCA82CC"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31%</w:t>
            </w:r>
          </w:p>
        </w:tc>
        <w:tc>
          <w:tcPr>
            <w:tcW w:w="450" w:type="pct"/>
            <w:shd w:val="clear" w:color="auto" w:fill="auto"/>
            <w:vAlign w:val="bottom"/>
          </w:tcPr>
          <w:p w14:paraId="3008BE74"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17</w:t>
            </w:r>
          </w:p>
        </w:tc>
        <w:tc>
          <w:tcPr>
            <w:tcW w:w="468" w:type="pct"/>
            <w:shd w:val="clear" w:color="auto" w:fill="auto"/>
            <w:vAlign w:val="bottom"/>
          </w:tcPr>
          <w:p w14:paraId="5A7F22CF"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55</w:t>
            </w:r>
          </w:p>
        </w:tc>
        <w:tc>
          <w:tcPr>
            <w:tcW w:w="707" w:type="pct"/>
            <w:vMerge/>
          </w:tcPr>
          <w:p w14:paraId="5A6741A7"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464E976F"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7F1A4B0F" w14:textId="77777777" w:rsidTr="00A80B48">
        <w:tc>
          <w:tcPr>
            <w:tcW w:w="693" w:type="pct"/>
            <w:vMerge w:val="restart"/>
          </w:tcPr>
          <w:p w14:paraId="3547301D"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Wessex</w:t>
            </w:r>
          </w:p>
          <w:p w14:paraId="070DA54D"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(Scenario)</w:t>
            </w:r>
          </w:p>
        </w:tc>
        <w:tc>
          <w:tcPr>
            <w:tcW w:w="1427" w:type="pct"/>
            <w:gridSpan w:val="2"/>
          </w:tcPr>
          <w:p w14:paraId="318B2981"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0-9</w:t>
            </w:r>
          </w:p>
        </w:tc>
        <w:tc>
          <w:tcPr>
            <w:tcW w:w="576" w:type="pct"/>
            <w:shd w:val="clear" w:color="auto" w:fill="auto"/>
            <w:vAlign w:val="bottom"/>
          </w:tcPr>
          <w:p w14:paraId="42C40BFC"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0%</w:t>
            </w:r>
          </w:p>
        </w:tc>
        <w:tc>
          <w:tcPr>
            <w:tcW w:w="450" w:type="pct"/>
            <w:vMerge w:val="restart"/>
            <w:shd w:val="clear" w:color="auto" w:fill="FBE4D5"/>
            <w:vAlign w:val="center"/>
          </w:tcPr>
          <w:p w14:paraId="760C9F61"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SN</w:t>
            </w:r>
          </w:p>
        </w:tc>
        <w:tc>
          <w:tcPr>
            <w:tcW w:w="468" w:type="pct"/>
            <w:vMerge w:val="restart"/>
            <w:shd w:val="clear" w:color="auto" w:fill="FBE4D5"/>
            <w:vAlign w:val="center"/>
          </w:tcPr>
          <w:p w14:paraId="5D4B4E76"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SN</w:t>
            </w:r>
          </w:p>
        </w:tc>
        <w:tc>
          <w:tcPr>
            <w:tcW w:w="707" w:type="pct"/>
            <w:vMerge/>
          </w:tcPr>
          <w:p w14:paraId="2D0DF962"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val="restart"/>
          </w:tcPr>
          <w:p w14:paraId="0C24E964"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Wessex</w:t>
            </w:r>
          </w:p>
        </w:tc>
      </w:tr>
      <w:tr w:rsidR="00A85274" w:rsidRPr="00A20A17" w14:paraId="23993843" w14:textId="77777777" w:rsidTr="00A80B48">
        <w:tc>
          <w:tcPr>
            <w:tcW w:w="693" w:type="pct"/>
            <w:vMerge/>
          </w:tcPr>
          <w:p w14:paraId="2EBE8552"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tcPr>
          <w:p w14:paraId="5E0D72D4"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10-17</w:t>
            </w:r>
          </w:p>
        </w:tc>
        <w:tc>
          <w:tcPr>
            <w:tcW w:w="576" w:type="pct"/>
            <w:shd w:val="clear" w:color="auto" w:fill="auto"/>
            <w:vAlign w:val="bottom"/>
          </w:tcPr>
          <w:p w14:paraId="44FB1944"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0%</w:t>
            </w:r>
          </w:p>
        </w:tc>
        <w:tc>
          <w:tcPr>
            <w:tcW w:w="450" w:type="pct"/>
            <w:vMerge/>
            <w:shd w:val="clear" w:color="auto" w:fill="FBE4D5"/>
            <w:vAlign w:val="bottom"/>
          </w:tcPr>
          <w:p w14:paraId="70050EE8" w14:textId="77777777" w:rsidR="00A85274" w:rsidRPr="00A20A17" w:rsidRDefault="00A85274" w:rsidP="00A80B48">
            <w:pPr>
              <w:spacing w:after="120" w:line="240" w:lineRule="auto"/>
              <w:jc w:val="right"/>
              <w:rPr>
                <w:rFonts w:ascii="Calibri" w:eastAsia="Calibri" w:hAnsi="Calibri" w:cs="Calibri"/>
                <w:color w:val="000000"/>
                <w:sz w:val="18"/>
                <w:szCs w:val="18"/>
              </w:rPr>
            </w:pPr>
          </w:p>
        </w:tc>
        <w:tc>
          <w:tcPr>
            <w:tcW w:w="468" w:type="pct"/>
            <w:vMerge/>
            <w:shd w:val="clear" w:color="auto" w:fill="FBE4D5"/>
            <w:vAlign w:val="bottom"/>
          </w:tcPr>
          <w:p w14:paraId="0D19C5E2" w14:textId="77777777" w:rsidR="00A85274" w:rsidRPr="00A20A17" w:rsidRDefault="00A85274" w:rsidP="00A80B48">
            <w:pPr>
              <w:spacing w:after="120" w:line="240" w:lineRule="auto"/>
              <w:jc w:val="right"/>
              <w:rPr>
                <w:rFonts w:ascii="Calibri" w:eastAsia="Calibri" w:hAnsi="Calibri" w:cs="Calibri"/>
                <w:sz w:val="18"/>
                <w:szCs w:val="18"/>
              </w:rPr>
            </w:pPr>
          </w:p>
        </w:tc>
        <w:tc>
          <w:tcPr>
            <w:tcW w:w="707" w:type="pct"/>
            <w:vMerge/>
          </w:tcPr>
          <w:p w14:paraId="30C91C49"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2E4EE44D"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41FBC106" w14:textId="77777777" w:rsidTr="00A80B48">
        <w:tc>
          <w:tcPr>
            <w:tcW w:w="693" w:type="pct"/>
            <w:vMerge/>
          </w:tcPr>
          <w:p w14:paraId="48103775"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tcPr>
          <w:p w14:paraId="312C6A88"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18-39</w:t>
            </w:r>
          </w:p>
        </w:tc>
        <w:tc>
          <w:tcPr>
            <w:tcW w:w="576" w:type="pct"/>
            <w:shd w:val="clear" w:color="auto" w:fill="auto"/>
            <w:vAlign w:val="bottom"/>
          </w:tcPr>
          <w:p w14:paraId="0FFFB3E2"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0%</w:t>
            </w:r>
          </w:p>
        </w:tc>
        <w:tc>
          <w:tcPr>
            <w:tcW w:w="450" w:type="pct"/>
            <w:vMerge/>
            <w:shd w:val="clear" w:color="auto" w:fill="FBE4D5"/>
            <w:vAlign w:val="bottom"/>
          </w:tcPr>
          <w:p w14:paraId="5FA49BB9" w14:textId="77777777" w:rsidR="00A85274" w:rsidRPr="00A20A17" w:rsidRDefault="00A85274" w:rsidP="00A80B48">
            <w:pPr>
              <w:spacing w:after="120" w:line="240" w:lineRule="auto"/>
              <w:jc w:val="right"/>
              <w:rPr>
                <w:rFonts w:ascii="Calibri" w:eastAsia="Calibri" w:hAnsi="Calibri" w:cs="Calibri"/>
                <w:color w:val="000000"/>
                <w:sz w:val="18"/>
                <w:szCs w:val="18"/>
              </w:rPr>
            </w:pPr>
          </w:p>
        </w:tc>
        <w:tc>
          <w:tcPr>
            <w:tcW w:w="468" w:type="pct"/>
            <w:vMerge/>
            <w:shd w:val="clear" w:color="auto" w:fill="FBE4D5"/>
            <w:vAlign w:val="bottom"/>
          </w:tcPr>
          <w:p w14:paraId="48F6F201" w14:textId="77777777" w:rsidR="00A85274" w:rsidRPr="00A20A17" w:rsidRDefault="00A85274" w:rsidP="00A80B48">
            <w:pPr>
              <w:spacing w:after="120" w:line="240" w:lineRule="auto"/>
              <w:jc w:val="right"/>
              <w:rPr>
                <w:rFonts w:ascii="Calibri" w:eastAsia="Calibri" w:hAnsi="Calibri" w:cs="Calibri"/>
                <w:sz w:val="18"/>
                <w:szCs w:val="18"/>
              </w:rPr>
            </w:pPr>
          </w:p>
        </w:tc>
        <w:tc>
          <w:tcPr>
            <w:tcW w:w="707" w:type="pct"/>
            <w:vMerge/>
          </w:tcPr>
          <w:p w14:paraId="44AEFC7C"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0818FF03"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5F2E3875" w14:textId="77777777" w:rsidTr="00A80B48">
        <w:tc>
          <w:tcPr>
            <w:tcW w:w="693" w:type="pct"/>
            <w:vMerge/>
          </w:tcPr>
          <w:p w14:paraId="7228E017"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tcPr>
          <w:p w14:paraId="2529B530"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40-59</w:t>
            </w:r>
          </w:p>
        </w:tc>
        <w:tc>
          <w:tcPr>
            <w:tcW w:w="576" w:type="pct"/>
            <w:shd w:val="clear" w:color="auto" w:fill="auto"/>
            <w:vAlign w:val="bottom"/>
          </w:tcPr>
          <w:p w14:paraId="4C18BC64"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6%</w:t>
            </w:r>
          </w:p>
        </w:tc>
        <w:tc>
          <w:tcPr>
            <w:tcW w:w="450" w:type="pct"/>
            <w:vMerge/>
            <w:shd w:val="clear" w:color="auto" w:fill="FBE4D5"/>
            <w:vAlign w:val="bottom"/>
          </w:tcPr>
          <w:p w14:paraId="6C002CE1" w14:textId="77777777" w:rsidR="00A85274" w:rsidRPr="00A20A17" w:rsidRDefault="00A85274" w:rsidP="00A80B48">
            <w:pPr>
              <w:spacing w:after="120" w:line="240" w:lineRule="auto"/>
              <w:jc w:val="right"/>
              <w:rPr>
                <w:rFonts w:ascii="Calibri" w:eastAsia="Calibri" w:hAnsi="Calibri" w:cs="Calibri"/>
                <w:color w:val="000000"/>
                <w:sz w:val="18"/>
                <w:szCs w:val="18"/>
              </w:rPr>
            </w:pPr>
          </w:p>
        </w:tc>
        <w:tc>
          <w:tcPr>
            <w:tcW w:w="468" w:type="pct"/>
            <w:vMerge/>
            <w:shd w:val="clear" w:color="auto" w:fill="FBE4D5"/>
            <w:vAlign w:val="bottom"/>
          </w:tcPr>
          <w:p w14:paraId="5DC6AACC" w14:textId="77777777" w:rsidR="00A85274" w:rsidRPr="00A20A17" w:rsidRDefault="00A85274" w:rsidP="00A80B48">
            <w:pPr>
              <w:spacing w:after="120" w:line="240" w:lineRule="auto"/>
              <w:jc w:val="right"/>
              <w:rPr>
                <w:rFonts w:ascii="Calibri" w:eastAsia="Calibri" w:hAnsi="Calibri" w:cs="Calibri"/>
                <w:sz w:val="18"/>
                <w:szCs w:val="18"/>
              </w:rPr>
            </w:pPr>
          </w:p>
        </w:tc>
        <w:tc>
          <w:tcPr>
            <w:tcW w:w="707" w:type="pct"/>
            <w:vMerge/>
          </w:tcPr>
          <w:p w14:paraId="29934614"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11F42B4F"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6DCED06C" w14:textId="77777777" w:rsidTr="00A80B48">
        <w:tc>
          <w:tcPr>
            <w:tcW w:w="693" w:type="pct"/>
            <w:vMerge/>
          </w:tcPr>
          <w:p w14:paraId="0B38DAA4" w14:textId="77777777" w:rsidR="00A85274" w:rsidRPr="00A20A17" w:rsidRDefault="00A85274" w:rsidP="00A80B48">
            <w:pPr>
              <w:spacing w:after="120" w:line="240" w:lineRule="auto"/>
              <w:rPr>
                <w:rFonts w:ascii="Calibri" w:eastAsia="Calibri" w:hAnsi="Calibri" w:cs="Calibri"/>
                <w:sz w:val="18"/>
                <w:szCs w:val="18"/>
              </w:rPr>
            </w:pPr>
          </w:p>
        </w:tc>
        <w:tc>
          <w:tcPr>
            <w:tcW w:w="1427" w:type="pct"/>
            <w:gridSpan w:val="2"/>
          </w:tcPr>
          <w:p w14:paraId="1F287BE7"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60+</w:t>
            </w:r>
          </w:p>
        </w:tc>
        <w:tc>
          <w:tcPr>
            <w:tcW w:w="576" w:type="pct"/>
            <w:vAlign w:val="bottom"/>
          </w:tcPr>
          <w:p w14:paraId="6F261AD7"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35%</w:t>
            </w:r>
          </w:p>
        </w:tc>
        <w:tc>
          <w:tcPr>
            <w:tcW w:w="450" w:type="pct"/>
            <w:vAlign w:val="bottom"/>
          </w:tcPr>
          <w:p w14:paraId="23E0A6B7"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9</w:t>
            </w:r>
          </w:p>
        </w:tc>
        <w:tc>
          <w:tcPr>
            <w:tcW w:w="468" w:type="pct"/>
            <w:vAlign w:val="bottom"/>
          </w:tcPr>
          <w:p w14:paraId="7C6870A6"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26</w:t>
            </w:r>
          </w:p>
        </w:tc>
        <w:tc>
          <w:tcPr>
            <w:tcW w:w="707" w:type="pct"/>
            <w:vMerge/>
          </w:tcPr>
          <w:p w14:paraId="4DB69D05"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71B2A773"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614F75AC" w14:textId="77777777" w:rsidTr="00A80B48">
        <w:tc>
          <w:tcPr>
            <w:tcW w:w="5000" w:type="pct"/>
            <w:gridSpan w:val="8"/>
            <w:shd w:val="clear" w:color="auto" w:fill="E7E6E6"/>
          </w:tcPr>
          <w:p w14:paraId="321EC3EF"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 xml:space="preserve">Probability that </w:t>
            </w:r>
            <w:r>
              <w:rPr>
                <w:rFonts w:ascii="Calibri" w:eastAsia="Calibri" w:hAnsi="Calibri" w:cs="Calibri"/>
                <w:sz w:val="18"/>
                <w:szCs w:val="18"/>
              </w:rPr>
              <w:t>FH</w:t>
            </w:r>
            <w:r w:rsidRPr="00A20A17">
              <w:rPr>
                <w:rFonts w:ascii="Calibri" w:eastAsia="Calibri" w:hAnsi="Calibri" w:cs="Calibri"/>
                <w:sz w:val="18"/>
                <w:szCs w:val="18"/>
              </w:rPr>
              <w:t xml:space="preserve"> relatives are on LLT if they had prior CVD history, by age, at the time of cascade</w:t>
            </w:r>
          </w:p>
        </w:tc>
      </w:tr>
      <w:tr w:rsidR="00A85274" w:rsidRPr="00A20A17" w14:paraId="267D20B0" w14:textId="77777777" w:rsidTr="00A80B48">
        <w:tc>
          <w:tcPr>
            <w:tcW w:w="2120" w:type="pct"/>
            <w:gridSpan w:val="3"/>
          </w:tcPr>
          <w:p w14:paraId="40623D1F"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Wales (Base-case)</w:t>
            </w:r>
          </w:p>
        </w:tc>
        <w:tc>
          <w:tcPr>
            <w:tcW w:w="576" w:type="pct"/>
            <w:vAlign w:val="bottom"/>
          </w:tcPr>
          <w:p w14:paraId="13CFAED9"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86%</w:t>
            </w:r>
          </w:p>
        </w:tc>
        <w:tc>
          <w:tcPr>
            <w:tcW w:w="450" w:type="pct"/>
            <w:vAlign w:val="bottom"/>
          </w:tcPr>
          <w:p w14:paraId="2173737B"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25</w:t>
            </w:r>
          </w:p>
        </w:tc>
        <w:tc>
          <w:tcPr>
            <w:tcW w:w="468" w:type="pct"/>
          </w:tcPr>
          <w:p w14:paraId="6521F572"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29</w:t>
            </w:r>
          </w:p>
        </w:tc>
        <w:tc>
          <w:tcPr>
            <w:tcW w:w="707" w:type="pct"/>
            <w:vMerge w:val="restart"/>
          </w:tcPr>
          <w:p w14:paraId="62D2065B"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Beta</w:t>
            </w:r>
          </w:p>
          <w:p w14:paraId="2E4AB923" w14:textId="77777777" w:rsidR="00A85274" w:rsidRPr="00A20A17" w:rsidRDefault="00A85274" w:rsidP="00A80B48">
            <w:pPr>
              <w:spacing w:after="120" w:line="240" w:lineRule="auto"/>
              <w:rPr>
                <w:rFonts w:ascii="Calibri" w:eastAsia="Calibri" w:hAnsi="Calibri" w:cs="Calibri"/>
                <w:sz w:val="18"/>
                <w:szCs w:val="18"/>
              </w:rPr>
            </w:pPr>
          </w:p>
        </w:tc>
        <w:tc>
          <w:tcPr>
            <w:tcW w:w="679" w:type="pct"/>
          </w:tcPr>
          <w:p w14:paraId="03AD32A9"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Wales</w:t>
            </w:r>
          </w:p>
        </w:tc>
      </w:tr>
      <w:tr w:rsidR="00A85274" w:rsidRPr="00A20A17" w14:paraId="7590194E" w14:textId="77777777" w:rsidTr="00A80B48">
        <w:tc>
          <w:tcPr>
            <w:tcW w:w="2120" w:type="pct"/>
            <w:gridSpan w:val="3"/>
          </w:tcPr>
          <w:p w14:paraId="295BC89F"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Wessex (Scenario)</w:t>
            </w:r>
          </w:p>
        </w:tc>
        <w:tc>
          <w:tcPr>
            <w:tcW w:w="576" w:type="pct"/>
            <w:vAlign w:val="bottom"/>
          </w:tcPr>
          <w:p w14:paraId="412C3695"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100%</w:t>
            </w:r>
          </w:p>
        </w:tc>
        <w:tc>
          <w:tcPr>
            <w:tcW w:w="450" w:type="pct"/>
            <w:shd w:val="clear" w:color="auto" w:fill="FBE4D5"/>
            <w:vAlign w:val="bottom"/>
          </w:tcPr>
          <w:p w14:paraId="5836BC28"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SN</w:t>
            </w:r>
          </w:p>
        </w:tc>
        <w:tc>
          <w:tcPr>
            <w:tcW w:w="468" w:type="pct"/>
            <w:shd w:val="clear" w:color="auto" w:fill="FBE4D5"/>
          </w:tcPr>
          <w:p w14:paraId="46DD360E"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SN</w:t>
            </w:r>
          </w:p>
        </w:tc>
        <w:tc>
          <w:tcPr>
            <w:tcW w:w="707" w:type="pct"/>
            <w:vMerge/>
          </w:tcPr>
          <w:p w14:paraId="2F6F83AA" w14:textId="77777777" w:rsidR="00A85274" w:rsidRPr="00A20A17" w:rsidRDefault="00A85274" w:rsidP="00A80B48">
            <w:pPr>
              <w:spacing w:after="120" w:line="240" w:lineRule="auto"/>
              <w:rPr>
                <w:rFonts w:ascii="Calibri" w:eastAsia="Calibri" w:hAnsi="Calibri" w:cs="Calibri"/>
                <w:sz w:val="18"/>
                <w:szCs w:val="18"/>
              </w:rPr>
            </w:pPr>
          </w:p>
        </w:tc>
        <w:tc>
          <w:tcPr>
            <w:tcW w:w="679" w:type="pct"/>
          </w:tcPr>
          <w:p w14:paraId="641ADCA9"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Wessex</w:t>
            </w:r>
          </w:p>
        </w:tc>
      </w:tr>
      <w:tr w:rsidR="00A85274" w:rsidRPr="00A20A17" w14:paraId="74A412F2" w14:textId="77777777" w:rsidTr="00A80B48">
        <w:tc>
          <w:tcPr>
            <w:tcW w:w="5000" w:type="pct"/>
            <w:gridSpan w:val="8"/>
            <w:shd w:val="clear" w:color="auto" w:fill="E7E6E6"/>
          </w:tcPr>
          <w:p w14:paraId="3427C457"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 xml:space="preserve">Probability that </w:t>
            </w:r>
            <w:r>
              <w:rPr>
                <w:rFonts w:ascii="Calibri" w:eastAsia="Calibri" w:hAnsi="Calibri" w:cs="Calibri"/>
                <w:sz w:val="18"/>
                <w:szCs w:val="18"/>
              </w:rPr>
              <w:t>FH</w:t>
            </w:r>
            <w:r w:rsidRPr="00A20A17">
              <w:rPr>
                <w:rFonts w:ascii="Calibri" w:eastAsia="Calibri" w:hAnsi="Calibri" w:cs="Calibri"/>
                <w:sz w:val="18"/>
                <w:szCs w:val="18"/>
              </w:rPr>
              <w:t xml:space="preserve"> relatives are on LLT if no prior CVD history, by age, at the time of cascade</w:t>
            </w:r>
          </w:p>
        </w:tc>
      </w:tr>
      <w:tr w:rsidR="00A85274" w:rsidRPr="00A20A17" w14:paraId="48F76A79" w14:textId="77777777" w:rsidTr="00A80B48">
        <w:tc>
          <w:tcPr>
            <w:tcW w:w="913" w:type="pct"/>
            <w:gridSpan w:val="2"/>
            <w:vMerge w:val="restart"/>
          </w:tcPr>
          <w:p w14:paraId="5577C9D8"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Wales</w:t>
            </w:r>
          </w:p>
          <w:p w14:paraId="6F874E17"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(Scenario)</w:t>
            </w:r>
          </w:p>
        </w:tc>
        <w:tc>
          <w:tcPr>
            <w:tcW w:w="1207" w:type="pct"/>
          </w:tcPr>
          <w:p w14:paraId="34CBB467"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0-9</w:t>
            </w:r>
          </w:p>
        </w:tc>
        <w:tc>
          <w:tcPr>
            <w:tcW w:w="576" w:type="pct"/>
            <w:vAlign w:val="bottom"/>
          </w:tcPr>
          <w:p w14:paraId="05D4AA90"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7%</w:t>
            </w:r>
          </w:p>
        </w:tc>
        <w:tc>
          <w:tcPr>
            <w:tcW w:w="450" w:type="pct"/>
            <w:shd w:val="clear" w:color="auto" w:fill="FBE4D5"/>
            <w:vAlign w:val="bottom"/>
          </w:tcPr>
          <w:p w14:paraId="4AA0134E"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SN</w:t>
            </w:r>
          </w:p>
        </w:tc>
        <w:tc>
          <w:tcPr>
            <w:tcW w:w="468" w:type="pct"/>
            <w:shd w:val="clear" w:color="auto" w:fill="FBE4D5"/>
            <w:vAlign w:val="bottom"/>
          </w:tcPr>
          <w:p w14:paraId="7A116BA1"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SN</w:t>
            </w:r>
          </w:p>
        </w:tc>
        <w:tc>
          <w:tcPr>
            <w:tcW w:w="707" w:type="pct"/>
            <w:vMerge w:val="restart"/>
            <w:vAlign w:val="center"/>
          </w:tcPr>
          <w:p w14:paraId="095AE698"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Beta</w:t>
            </w:r>
          </w:p>
        </w:tc>
        <w:tc>
          <w:tcPr>
            <w:tcW w:w="679" w:type="pct"/>
            <w:vMerge w:val="restart"/>
            <w:vAlign w:val="center"/>
          </w:tcPr>
          <w:p w14:paraId="7F4D064B"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Wales</w:t>
            </w:r>
          </w:p>
        </w:tc>
      </w:tr>
      <w:tr w:rsidR="00A85274" w:rsidRPr="00A20A17" w14:paraId="35B10E39" w14:textId="77777777" w:rsidTr="00A80B48">
        <w:tc>
          <w:tcPr>
            <w:tcW w:w="913" w:type="pct"/>
            <w:gridSpan w:val="2"/>
            <w:vMerge/>
          </w:tcPr>
          <w:p w14:paraId="56BC8E47" w14:textId="77777777" w:rsidR="00A85274" w:rsidRPr="00A20A17" w:rsidRDefault="00A85274" w:rsidP="00A80B48">
            <w:pPr>
              <w:spacing w:after="120" w:line="240" w:lineRule="auto"/>
              <w:rPr>
                <w:rFonts w:ascii="Calibri" w:eastAsia="Calibri" w:hAnsi="Calibri" w:cs="Calibri"/>
                <w:sz w:val="18"/>
                <w:szCs w:val="18"/>
              </w:rPr>
            </w:pPr>
          </w:p>
        </w:tc>
        <w:tc>
          <w:tcPr>
            <w:tcW w:w="1207" w:type="pct"/>
          </w:tcPr>
          <w:p w14:paraId="1AAB3055"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10-17</w:t>
            </w:r>
          </w:p>
        </w:tc>
        <w:tc>
          <w:tcPr>
            <w:tcW w:w="576" w:type="pct"/>
            <w:vAlign w:val="bottom"/>
          </w:tcPr>
          <w:p w14:paraId="3469EDFE"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15%</w:t>
            </w:r>
          </w:p>
        </w:tc>
        <w:tc>
          <w:tcPr>
            <w:tcW w:w="450" w:type="pct"/>
            <w:vAlign w:val="bottom"/>
          </w:tcPr>
          <w:p w14:paraId="5EDBFD31"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15</w:t>
            </w:r>
          </w:p>
        </w:tc>
        <w:tc>
          <w:tcPr>
            <w:tcW w:w="468" w:type="pct"/>
            <w:vAlign w:val="bottom"/>
          </w:tcPr>
          <w:p w14:paraId="388D2B6D"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97</w:t>
            </w:r>
          </w:p>
        </w:tc>
        <w:tc>
          <w:tcPr>
            <w:tcW w:w="707" w:type="pct"/>
            <w:vMerge/>
            <w:vAlign w:val="center"/>
          </w:tcPr>
          <w:p w14:paraId="1AC7BA49"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vAlign w:val="center"/>
          </w:tcPr>
          <w:p w14:paraId="7B423325"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79BA775C" w14:textId="77777777" w:rsidTr="00A80B48">
        <w:tc>
          <w:tcPr>
            <w:tcW w:w="913" w:type="pct"/>
            <w:gridSpan w:val="2"/>
            <w:vMerge/>
          </w:tcPr>
          <w:p w14:paraId="647B7D3E" w14:textId="77777777" w:rsidR="00A85274" w:rsidRPr="00A20A17" w:rsidRDefault="00A85274" w:rsidP="00A80B48">
            <w:pPr>
              <w:spacing w:after="120" w:line="240" w:lineRule="auto"/>
              <w:rPr>
                <w:rFonts w:ascii="Calibri" w:eastAsia="Calibri" w:hAnsi="Calibri" w:cs="Calibri"/>
                <w:sz w:val="18"/>
                <w:szCs w:val="18"/>
              </w:rPr>
            </w:pPr>
          </w:p>
        </w:tc>
        <w:tc>
          <w:tcPr>
            <w:tcW w:w="1207" w:type="pct"/>
          </w:tcPr>
          <w:p w14:paraId="708099DF"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18-39</w:t>
            </w:r>
          </w:p>
        </w:tc>
        <w:tc>
          <w:tcPr>
            <w:tcW w:w="576" w:type="pct"/>
            <w:vAlign w:val="bottom"/>
          </w:tcPr>
          <w:p w14:paraId="109C04DD"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36%</w:t>
            </w:r>
          </w:p>
        </w:tc>
        <w:tc>
          <w:tcPr>
            <w:tcW w:w="450" w:type="pct"/>
            <w:vAlign w:val="bottom"/>
          </w:tcPr>
          <w:p w14:paraId="4C7347B5"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66</w:t>
            </w:r>
          </w:p>
        </w:tc>
        <w:tc>
          <w:tcPr>
            <w:tcW w:w="468" w:type="pct"/>
            <w:vAlign w:val="bottom"/>
          </w:tcPr>
          <w:p w14:paraId="7D92D825"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182</w:t>
            </w:r>
          </w:p>
        </w:tc>
        <w:tc>
          <w:tcPr>
            <w:tcW w:w="707" w:type="pct"/>
            <w:vMerge/>
            <w:vAlign w:val="center"/>
          </w:tcPr>
          <w:p w14:paraId="057B0B24"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vAlign w:val="center"/>
          </w:tcPr>
          <w:p w14:paraId="5C6715C1"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6C9298C8" w14:textId="77777777" w:rsidTr="00A80B48">
        <w:tc>
          <w:tcPr>
            <w:tcW w:w="913" w:type="pct"/>
            <w:gridSpan w:val="2"/>
            <w:vMerge/>
          </w:tcPr>
          <w:p w14:paraId="0181F3FF" w14:textId="77777777" w:rsidR="00A85274" w:rsidRPr="00A20A17" w:rsidRDefault="00A85274" w:rsidP="00A80B48">
            <w:pPr>
              <w:spacing w:after="120" w:line="240" w:lineRule="auto"/>
              <w:rPr>
                <w:rFonts w:ascii="Calibri" w:eastAsia="Calibri" w:hAnsi="Calibri" w:cs="Calibri"/>
                <w:sz w:val="18"/>
                <w:szCs w:val="18"/>
              </w:rPr>
            </w:pPr>
          </w:p>
        </w:tc>
        <w:tc>
          <w:tcPr>
            <w:tcW w:w="1207" w:type="pct"/>
          </w:tcPr>
          <w:p w14:paraId="717A1C94"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40-59</w:t>
            </w:r>
          </w:p>
        </w:tc>
        <w:tc>
          <w:tcPr>
            <w:tcW w:w="576" w:type="pct"/>
            <w:shd w:val="clear" w:color="auto" w:fill="auto"/>
            <w:vAlign w:val="bottom"/>
          </w:tcPr>
          <w:p w14:paraId="74A75AA4"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62%</w:t>
            </w:r>
          </w:p>
        </w:tc>
        <w:tc>
          <w:tcPr>
            <w:tcW w:w="450" w:type="pct"/>
            <w:shd w:val="clear" w:color="auto" w:fill="auto"/>
            <w:vAlign w:val="bottom"/>
          </w:tcPr>
          <w:p w14:paraId="534D3B24"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59</w:t>
            </w:r>
          </w:p>
        </w:tc>
        <w:tc>
          <w:tcPr>
            <w:tcW w:w="468" w:type="pct"/>
            <w:shd w:val="clear" w:color="auto" w:fill="auto"/>
            <w:vAlign w:val="bottom"/>
          </w:tcPr>
          <w:p w14:paraId="54E2ADC4"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95</w:t>
            </w:r>
          </w:p>
        </w:tc>
        <w:tc>
          <w:tcPr>
            <w:tcW w:w="707" w:type="pct"/>
            <w:vMerge/>
            <w:vAlign w:val="center"/>
          </w:tcPr>
          <w:p w14:paraId="1731224E"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vAlign w:val="center"/>
          </w:tcPr>
          <w:p w14:paraId="52FDC59A"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3D0754D6" w14:textId="77777777" w:rsidTr="00A80B48">
        <w:tc>
          <w:tcPr>
            <w:tcW w:w="913" w:type="pct"/>
            <w:gridSpan w:val="2"/>
            <w:vMerge/>
          </w:tcPr>
          <w:p w14:paraId="4EFC29D1" w14:textId="77777777" w:rsidR="00A85274" w:rsidRPr="00A20A17" w:rsidRDefault="00A85274" w:rsidP="00A80B48">
            <w:pPr>
              <w:spacing w:after="120" w:line="240" w:lineRule="auto"/>
              <w:rPr>
                <w:rFonts w:ascii="Calibri" w:eastAsia="Calibri" w:hAnsi="Calibri" w:cs="Calibri"/>
                <w:sz w:val="18"/>
                <w:szCs w:val="18"/>
              </w:rPr>
            </w:pPr>
          </w:p>
        </w:tc>
        <w:tc>
          <w:tcPr>
            <w:tcW w:w="1207" w:type="pct"/>
          </w:tcPr>
          <w:p w14:paraId="3ADD05D3"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60+</w:t>
            </w:r>
          </w:p>
        </w:tc>
        <w:tc>
          <w:tcPr>
            <w:tcW w:w="576" w:type="pct"/>
            <w:vAlign w:val="bottom"/>
          </w:tcPr>
          <w:p w14:paraId="4C3553C2"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86%</w:t>
            </w:r>
          </w:p>
        </w:tc>
        <w:tc>
          <w:tcPr>
            <w:tcW w:w="450" w:type="pct"/>
            <w:vAlign w:val="bottom"/>
          </w:tcPr>
          <w:p w14:paraId="34DB06BB"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25</w:t>
            </w:r>
          </w:p>
        </w:tc>
        <w:tc>
          <w:tcPr>
            <w:tcW w:w="468" w:type="pct"/>
            <w:vAlign w:val="bottom"/>
          </w:tcPr>
          <w:p w14:paraId="519DF1D3"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29</w:t>
            </w:r>
          </w:p>
        </w:tc>
        <w:tc>
          <w:tcPr>
            <w:tcW w:w="707" w:type="pct"/>
            <w:vMerge/>
            <w:vAlign w:val="center"/>
          </w:tcPr>
          <w:p w14:paraId="335306D7"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vAlign w:val="center"/>
          </w:tcPr>
          <w:p w14:paraId="133A421F"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70BB5058" w14:textId="77777777" w:rsidTr="00A80B48">
        <w:tc>
          <w:tcPr>
            <w:tcW w:w="913" w:type="pct"/>
            <w:gridSpan w:val="2"/>
            <w:vMerge w:val="restart"/>
          </w:tcPr>
          <w:p w14:paraId="5D4E6AB6"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Wessex</w:t>
            </w:r>
          </w:p>
          <w:p w14:paraId="2460A135"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(Base-case)</w:t>
            </w:r>
          </w:p>
        </w:tc>
        <w:tc>
          <w:tcPr>
            <w:tcW w:w="1207" w:type="pct"/>
          </w:tcPr>
          <w:p w14:paraId="2A1546F8"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0-9</w:t>
            </w:r>
          </w:p>
        </w:tc>
        <w:tc>
          <w:tcPr>
            <w:tcW w:w="576" w:type="pct"/>
            <w:vAlign w:val="bottom"/>
          </w:tcPr>
          <w:p w14:paraId="0D507455"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0%</w:t>
            </w:r>
          </w:p>
        </w:tc>
        <w:tc>
          <w:tcPr>
            <w:tcW w:w="450" w:type="pct"/>
            <w:vMerge w:val="restart"/>
            <w:shd w:val="clear" w:color="auto" w:fill="FBE4D5"/>
            <w:vAlign w:val="center"/>
          </w:tcPr>
          <w:p w14:paraId="628BAB5B"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SN</w:t>
            </w:r>
          </w:p>
        </w:tc>
        <w:tc>
          <w:tcPr>
            <w:tcW w:w="468" w:type="pct"/>
            <w:vMerge w:val="restart"/>
            <w:shd w:val="clear" w:color="auto" w:fill="FBE4D5"/>
            <w:vAlign w:val="center"/>
          </w:tcPr>
          <w:p w14:paraId="2339B108"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SN</w:t>
            </w:r>
          </w:p>
        </w:tc>
        <w:tc>
          <w:tcPr>
            <w:tcW w:w="707" w:type="pct"/>
            <w:vMerge/>
            <w:vAlign w:val="center"/>
          </w:tcPr>
          <w:p w14:paraId="774933C1"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val="restart"/>
            <w:vAlign w:val="center"/>
          </w:tcPr>
          <w:p w14:paraId="4E5367A0"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Wessex</w:t>
            </w:r>
          </w:p>
        </w:tc>
      </w:tr>
      <w:tr w:rsidR="00A85274" w:rsidRPr="00A20A17" w14:paraId="28268752" w14:textId="77777777" w:rsidTr="00A80B48">
        <w:tc>
          <w:tcPr>
            <w:tcW w:w="913" w:type="pct"/>
            <w:gridSpan w:val="2"/>
            <w:vMerge/>
          </w:tcPr>
          <w:p w14:paraId="5D063D66" w14:textId="77777777" w:rsidR="00A85274" w:rsidRPr="00A20A17" w:rsidRDefault="00A85274" w:rsidP="00A80B48">
            <w:pPr>
              <w:spacing w:after="120" w:line="240" w:lineRule="auto"/>
              <w:rPr>
                <w:rFonts w:ascii="Calibri" w:eastAsia="Calibri" w:hAnsi="Calibri" w:cs="Calibri"/>
                <w:sz w:val="18"/>
                <w:szCs w:val="18"/>
              </w:rPr>
            </w:pPr>
          </w:p>
        </w:tc>
        <w:tc>
          <w:tcPr>
            <w:tcW w:w="1207" w:type="pct"/>
          </w:tcPr>
          <w:p w14:paraId="536E4E97"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10-17</w:t>
            </w:r>
          </w:p>
        </w:tc>
        <w:tc>
          <w:tcPr>
            <w:tcW w:w="576" w:type="pct"/>
            <w:vAlign w:val="bottom"/>
          </w:tcPr>
          <w:p w14:paraId="49C9DD35"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0%</w:t>
            </w:r>
          </w:p>
        </w:tc>
        <w:tc>
          <w:tcPr>
            <w:tcW w:w="450" w:type="pct"/>
            <w:vMerge/>
            <w:shd w:val="clear" w:color="auto" w:fill="FBE4D5"/>
            <w:vAlign w:val="bottom"/>
          </w:tcPr>
          <w:p w14:paraId="603818BD" w14:textId="77777777" w:rsidR="00A85274" w:rsidRPr="00A20A17" w:rsidRDefault="00A85274" w:rsidP="00A80B48">
            <w:pPr>
              <w:spacing w:after="120" w:line="240" w:lineRule="auto"/>
              <w:jc w:val="right"/>
              <w:rPr>
                <w:rFonts w:ascii="Calibri" w:eastAsia="Calibri" w:hAnsi="Calibri" w:cs="Calibri"/>
                <w:color w:val="000000"/>
                <w:sz w:val="18"/>
                <w:szCs w:val="18"/>
              </w:rPr>
            </w:pPr>
          </w:p>
        </w:tc>
        <w:tc>
          <w:tcPr>
            <w:tcW w:w="468" w:type="pct"/>
            <w:vMerge/>
            <w:shd w:val="clear" w:color="auto" w:fill="FBE4D5"/>
            <w:vAlign w:val="bottom"/>
          </w:tcPr>
          <w:p w14:paraId="6319E65F" w14:textId="77777777" w:rsidR="00A85274" w:rsidRPr="00A20A17" w:rsidRDefault="00A85274" w:rsidP="00A80B48">
            <w:pPr>
              <w:spacing w:after="120" w:line="240" w:lineRule="auto"/>
              <w:jc w:val="right"/>
              <w:rPr>
                <w:rFonts w:ascii="Calibri" w:eastAsia="Calibri" w:hAnsi="Calibri" w:cs="Calibri"/>
                <w:sz w:val="18"/>
                <w:szCs w:val="18"/>
              </w:rPr>
            </w:pPr>
          </w:p>
        </w:tc>
        <w:tc>
          <w:tcPr>
            <w:tcW w:w="707" w:type="pct"/>
            <w:vMerge/>
          </w:tcPr>
          <w:p w14:paraId="73A7B0F0"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033BCCA5"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5D25C5CC" w14:textId="77777777" w:rsidTr="00A80B48">
        <w:tc>
          <w:tcPr>
            <w:tcW w:w="913" w:type="pct"/>
            <w:gridSpan w:val="2"/>
            <w:vMerge/>
          </w:tcPr>
          <w:p w14:paraId="6922232A" w14:textId="77777777" w:rsidR="00A85274" w:rsidRPr="00A20A17" w:rsidRDefault="00A85274" w:rsidP="00A80B48">
            <w:pPr>
              <w:spacing w:after="120" w:line="240" w:lineRule="auto"/>
              <w:rPr>
                <w:rFonts w:ascii="Calibri" w:eastAsia="Calibri" w:hAnsi="Calibri" w:cs="Calibri"/>
                <w:sz w:val="18"/>
                <w:szCs w:val="18"/>
              </w:rPr>
            </w:pPr>
          </w:p>
        </w:tc>
        <w:tc>
          <w:tcPr>
            <w:tcW w:w="1207" w:type="pct"/>
          </w:tcPr>
          <w:p w14:paraId="5DABF2F3"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18-39</w:t>
            </w:r>
          </w:p>
        </w:tc>
        <w:tc>
          <w:tcPr>
            <w:tcW w:w="576" w:type="pct"/>
            <w:vAlign w:val="bottom"/>
          </w:tcPr>
          <w:p w14:paraId="28943550"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8%</w:t>
            </w:r>
          </w:p>
        </w:tc>
        <w:tc>
          <w:tcPr>
            <w:tcW w:w="450" w:type="pct"/>
            <w:vMerge/>
            <w:shd w:val="clear" w:color="auto" w:fill="FBE4D5"/>
            <w:vAlign w:val="bottom"/>
          </w:tcPr>
          <w:p w14:paraId="58CDFA27" w14:textId="77777777" w:rsidR="00A85274" w:rsidRPr="00A20A17" w:rsidRDefault="00A85274" w:rsidP="00A80B48">
            <w:pPr>
              <w:spacing w:after="120" w:line="240" w:lineRule="auto"/>
              <w:jc w:val="right"/>
              <w:rPr>
                <w:rFonts w:ascii="Calibri" w:eastAsia="Calibri" w:hAnsi="Calibri" w:cs="Calibri"/>
                <w:color w:val="000000"/>
                <w:sz w:val="18"/>
                <w:szCs w:val="18"/>
              </w:rPr>
            </w:pPr>
          </w:p>
        </w:tc>
        <w:tc>
          <w:tcPr>
            <w:tcW w:w="468" w:type="pct"/>
            <w:vMerge/>
            <w:shd w:val="clear" w:color="auto" w:fill="FBE4D5"/>
            <w:vAlign w:val="bottom"/>
          </w:tcPr>
          <w:p w14:paraId="71029DEE" w14:textId="77777777" w:rsidR="00A85274" w:rsidRPr="00A20A17" w:rsidRDefault="00A85274" w:rsidP="00A80B48">
            <w:pPr>
              <w:spacing w:after="120" w:line="240" w:lineRule="auto"/>
              <w:jc w:val="right"/>
              <w:rPr>
                <w:rFonts w:ascii="Calibri" w:eastAsia="Calibri" w:hAnsi="Calibri" w:cs="Calibri"/>
                <w:sz w:val="18"/>
                <w:szCs w:val="18"/>
              </w:rPr>
            </w:pPr>
          </w:p>
        </w:tc>
        <w:tc>
          <w:tcPr>
            <w:tcW w:w="707" w:type="pct"/>
            <w:vMerge/>
          </w:tcPr>
          <w:p w14:paraId="0C71A5A8"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7EECCA9C"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11FE86C8" w14:textId="77777777" w:rsidTr="00A80B48">
        <w:tc>
          <w:tcPr>
            <w:tcW w:w="913" w:type="pct"/>
            <w:gridSpan w:val="2"/>
            <w:vMerge/>
          </w:tcPr>
          <w:p w14:paraId="0D21F828" w14:textId="77777777" w:rsidR="00A85274" w:rsidRPr="00A20A17" w:rsidRDefault="00A85274" w:rsidP="00A80B48">
            <w:pPr>
              <w:spacing w:after="120" w:line="240" w:lineRule="auto"/>
              <w:rPr>
                <w:rFonts w:ascii="Calibri" w:eastAsia="Calibri" w:hAnsi="Calibri" w:cs="Calibri"/>
                <w:sz w:val="18"/>
                <w:szCs w:val="18"/>
              </w:rPr>
            </w:pPr>
          </w:p>
        </w:tc>
        <w:tc>
          <w:tcPr>
            <w:tcW w:w="1207" w:type="pct"/>
          </w:tcPr>
          <w:p w14:paraId="6B39D039"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40-59</w:t>
            </w:r>
          </w:p>
        </w:tc>
        <w:tc>
          <w:tcPr>
            <w:tcW w:w="576" w:type="pct"/>
            <w:vAlign w:val="bottom"/>
          </w:tcPr>
          <w:p w14:paraId="23F615AB"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27%</w:t>
            </w:r>
          </w:p>
        </w:tc>
        <w:tc>
          <w:tcPr>
            <w:tcW w:w="450" w:type="pct"/>
            <w:vMerge/>
            <w:shd w:val="clear" w:color="auto" w:fill="FBE4D5"/>
            <w:vAlign w:val="bottom"/>
          </w:tcPr>
          <w:p w14:paraId="32A9F772" w14:textId="77777777" w:rsidR="00A85274" w:rsidRPr="00A20A17" w:rsidRDefault="00A85274" w:rsidP="00A80B48">
            <w:pPr>
              <w:spacing w:after="120" w:line="240" w:lineRule="auto"/>
              <w:jc w:val="right"/>
              <w:rPr>
                <w:rFonts w:ascii="Calibri" w:eastAsia="Calibri" w:hAnsi="Calibri" w:cs="Calibri"/>
                <w:color w:val="000000"/>
                <w:sz w:val="18"/>
                <w:szCs w:val="18"/>
              </w:rPr>
            </w:pPr>
          </w:p>
        </w:tc>
        <w:tc>
          <w:tcPr>
            <w:tcW w:w="468" w:type="pct"/>
            <w:vMerge/>
            <w:shd w:val="clear" w:color="auto" w:fill="FBE4D5"/>
            <w:vAlign w:val="bottom"/>
          </w:tcPr>
          <w:p w14:paraId="3D869E57" w14:textId="77777777" w:rsidR="00A85274" w:rsidRPr="00A20A17" w:rsidRDefault="00A85274" w:rsidP="00A80B48">
            <w:pPr>
              <w:spacing w:after="120" w:line="240" w:lineRule="auto"/>
              <w:jc w:val="right"/>
              <w:rPr>
                <w:rFonts w:ascii="Calibri" w:eastAsia="Calibri" w:hAnsi="Calibri" w:cs="Calibri"/>
                <w:sz w:val="18"/>
                <w:szCs w:val="18"/>
              </w:rPr>
            </w:pPr>
          </w:p>
        </w:tc>
        <w:tc>
          <w:tcPr>
            <w:tcW w:w="707" w:type="pct"/>
            <w:vMerge/>
          </w:tcPr>
          <w:p w14:paraId="707545D8"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5E05724B"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78EB68B0" w14:textId="77777777" w:rsidTr="00A80B48">
        <w:tc>
          <w:tcPr>
            <w:tcW w:w="913" w:type="pct"/>
            <w:gridSpan w:val="2"/>
            <w:vMerge/>
          </w:tcPr>
          <w:p w14:paraId="6C8570D5" w14:textId="77777777" w:rsidR="00A85274" w:rsidRPr="00A20A17" w:rsidRDefault="00A85274" w:rsidP="00A80B48">
            <w:pPr>
              <w:spacing w:after="120" w:line="240" w:lineRule="auto"/>
              <w:rPr>
                <w:rFonts w:ascii="Calibri" w:eastAsia="Calibri" w:hAnsi="Calibri" w:cs="Calibri"/>
                <w:sz w:val="18"/>
                <w:szCs w:val="18"/>
              </w:rPr>
            </w:pPr>
          </w:p>
        </w:tc>
        <w:tc>
          <w:tcPr>
            <w:tcW w:w="1207" w:type="pct"/>
          </w:tcPr>
          <w:p w14:paraId="564694D6"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60+</w:t>
            </w:r>
          </w:p>
        </w:tc>
        <w:tc>
          <w:tcPr>
            <w:tcW w:w="576" w:type="pct"/>
            <w:vAlign w:val="bottom"/>
          </w:tcPr>
          <w:p w14:paraId="6CC8C083"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50%</w:t>
            </w:r>
          </w:p>
        </w:tc>
        <w:tc>
          <w:tcPr>
            <w:tcW w:w="450" w:type="pct"/>
            <w:vMerge/>
            <w:shd w:val="clear" w:color="auto" w:fill="FBE4D5"/>
            <w:vAlign w:val="bottom"/>
          </w:tcPr>
          <w:p w14:paraId="6C8E5B92" w14:textId="77777777" w:rsidR="00A85274" w:rsidRPr="00A20A17" w:rsidRDefault="00A85274" w:rsidP="00A80B48">
            <w:pPr>
              <w:spacing w:after="120" w:line="240" w:lineRule="auto"/>
              <w:jc w:val="right"/>
              <w:rPr>
                <w:rFonts w:ascii="Calibri" w:eastAsia="Calibri" w:hAnsi="Calibri" w:cs="Calibri"/>
                <w:color w:val="000000"/>
                <w:sz w:val="18"/>
                <w:szCs w:val="18"/>
              </w:rPr>
            </w:pPr>
          </w:p>
        </w:tc>
        <w:tc>
          <w:tcPr>
            <w:tcW w:w="468" w:type="pct"/>
            <w:vMerge/>
            <w:shd w:val="clear" w:color="auto" w:fill="FBE4D5"/>
            <w:vAlign w:val="bottom"/>
          </w:tcPr>
          <w:p w14:paraId="2C5BE527" w14:textId="77777777" w:rsidR="00A85274" w:rsidRPr="00A20A17" w:rsidRDefault="00A85274" w:rsidP="00A80B48">
            <w:pPr>
              <w:spacing w:after="120" w:line="240" w:lineRule="auto"/>
              <w:jc w:val="right"/>
              <w:rPr>
                <w:rFonts w:ascii="Calibri" w:eastAsia="Calibri" w:hAnsi="Calibri" w:cs="Calibri"/>
                <w:sz w:val="18"/>
                <w:szCs w:val="18"/>
              </w:rPr>
            </w:pPr>
          </w:p>
        </w:tc>
        <w:tc>
          <w:tcPr>
            <w:tcW w:w="707" w:type="pct"/>
            <w:vMerge/>
          </w:tcPr>
          <w:p w14:paraId="5C72DF69"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3DF19B9B"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268D0F9F" w14:textId="77777777" w:rsidTr="00A80B48">
        <w:tc>
          <w:tcPr>
            <w:tcW w:w="5000" w:type="pct"/>
            <w:gridSpan w:val="8"/>
            <w:shd w:val="clear" w:color="auto" w:fill="E7E6E6"/>
          </w:tcPr>
          <w:p w14:paraId="7A1C30E7"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color w:val="000000"/>
                <w:sz w:val="18"/>
                <w:szCs w:val="18"/>
              </w:rPr>
              <w:t xml:space="preserve">Probability that Not </w:t>
            </w:r>
            <w:r>
              <w:rPr>
                <w:rFonts w:ascii="Calibri" w:eastAsia="Calibri" w:hAnsi="Calibri" w:cs="Calibri"/>
                <w:color w:val="000000"/>
                <w:sz w:val="18"/>
                <w:szCs w:val="18"/>
              </w:rPr>
              <w:t>FH</w:t>
            </w:r>
            <w:r w:rsidRPr="00A20A17">
              <w:rPr>
                <w:rFonts w:ascii="Calibri" w:eastAsia="Calibri" w:hAnsi="Calibri" w:cs="Calibri"/>
                <w:color w:val="000000"/>
                <w:sz w:val="18"/>
                <w:szCs w:val="18"/>
              </w:rPr>
              <w:t xml:space="preserve"> relatives have prior CVD history, by age, at the time of the cascade</w:t>
            </w:r>
          </w:p>
        </w:tc>
      </w:tr>
      <w:tr w:rsidR="00A85274" w:rsidRPr="00A20A17" w14:paraId="1364462C" w14:textId="77777777" w:rsidTr="00A80B48">
        <w:tc>
          <w:tcPr>
            <w:tcW w:w="913" w:type="pct"/>
            <w:gridSpan w:val="2"/>
            <w:vMerge w:val="restart"/>
          </w:tcPr>
          <w:p w14:paraId="0C9D0A6D"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 xml:space="preserve">All relatives who do not have </w:t>
            </w:r>
            <w:r>
              <w:rPr>
                <w:rFonts w:ascii="Calibri" w:eastAsia="Calibri" w:hAnsi="Calibri" w:cs="Calibri"/>
                <w:sz w:val="18"/>
                <w:szCs w:val="18"/>
              </w:rPr>
              <w:t>FH</w:t>
            </w:r>
          </w:p>
        </w:tc>
        <w:tc>
          <w:tcPr>
            <w:tcW w:w="1207" w:type="pct"/>
          </w:tcPr>
          <w:p w14:paraId="7FA5ABE5"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0-39</w:t>
            </w:r>
          </w:p>
        </w:tc>
        <w:tc>
          <w:tcPr>
            <w:tcW w:w="576" w:type="pct"/>
            <w:vAlign w:val="bottom"/>
          </w:tcPr>
          <w:p w14:paraId="11C06828" w14:textId="77777777" w:rsidR="00A85274" w:rsidRPr="00A20A17" w:rsidRDefault="00A85274" w:rsidP="00A80B48">
            <w:pPr>
              <w:spacing w:after="120" w:line="240" w:lineRule="auto"/>
              <w:jc w:val="right"/>
              <w:rPr>
                <w:rFonts w:ascii="Calibri" w:eastAsia="Calibri" w:hAnsi="Calibri" w:cs="Calibri"/>
                <w:color w:val="000000"/>
                <w:sz w:val="18"/>
                <w:szCs w:val="18"/>
              </w:rPr>
            </w:pPr>
            <w:bookmarkStart w:id="24" w:name="RANGE!C216:C220"/>
            <w:r w:rsidRPr="00A20A17">
              <w:rPr>
                <w:rFonts w:ascii="Calibri" w:eastAsia="Calibri" w:hAnsi="Calibri" w:cs="Calibri"/>
                <w:color w:val="000000"/>
                <w:sz w:val="18"/>
                <w:szCs w:val="18"/>
              </w:rPr>
              <w:t>0%</w:t>
            </w:r>
            <w:bookmarkEnd w:id="24"/>
          </w:p>
        </w:tc>
        <w:tc>
          <w:tcPr>
            <w:tcW w:w="450" w:type="pct"/>
            <w:vAlign w:val="bottom"/>
          </w:tcPr>
          <w:p w14:paraId="1D6872AB"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NA</w:t>
            </w:r>
          </w:p>
        </w:tc>
        <w:tc>
          <w:tcPr>
            <w:tcW w:w="468" w:type="pct"/>
            <w:vAlign w:val="bottom"/>
          </w:tcPr>
          <w:p w14:paraId="4B03BD12"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NA</w:t>
            </w:r>
          </w:p>
        </w:tc>
        <w:tc>
          <w:tcPr>
            <w:tcW w:w="707" w:type="pct"/>
          </w:tcPr>
          <w:p w14:paraId="69794928"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None</w:t>
            </w:r>
          </w:p>
        </w:tc>
        <w:tc>
          <w:tcPr>
            <w:tcW w:w="679" w:type="pct"/>
          </w:tcPr>
          <w:p w14:paraId="6CF879C4"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Assumption</w:t>
            </w:r>
          </w:p>
        </w:tc>
      </w:tr>
      <w:tr w:rsidR="00A85274" w:rsidRPr="00A20A17" w14:paraId="5BE7230E" w14:textId="77777777" w:rsidTr="00A80B48">
        <w:tc>
          <w:tcPr>
            <w:tcW w:w="913" w:type="pct"/>
            <w:gridSpan w:val="2"/>
            <w:vMerge/>
          </w:tcPr>
          <w:p w14:paraId="08E4C41B" w14:textId="77777777" w:rsidR="00A85274" w:rsidRPr="00A20A17" w:rsidRDefault="00A85274" w:rsidP="00A80B48">
            <w:pPr>
              <w:spacing w:after="120" w:line="240" w:lineRule="auto"/>
              <w:rPr>
                <w:rFonts w:ascii="Calibri" w:eastAsia="Calibri" w:hAnsi="Calibri" w:cs="Calibri"/>
                <w:sz w:val="18"/>
                <w:szCs w:val="18"/>
              </w:rPr>
            </w:pPr>
          </w:p>
        </w:tc>
        <w:tc>
          <w:tcPr>
            <w:tcW w:w="1207" w:type="pct"/>
          </w:tcPr>
          <w:p w14:paraId="4B43E32D"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40-59</w:t>
            </w:r>
          </w:p>
        </w:tc>
        <w:tc>
          <w:tcPr>
            <w:tcW w:w="576" w:type="pct"/>
            <w:vAlign w:val="bottom"/>
          </w:tcPr>
          <w:p w14:paraId="066F0500"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11%</w:t>
            </w:r>
          </w:p>
        </w:tc>
        <w:tc>
          <w:tcPr>
            <w:tcW w:w="450" w:type="pct"/>
            <w:vAlign w:val="bottom"/>
          </w:tcPr>
          <w:p w14:paraId="6C1F87B2"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420</w:t>
            </w:r>
          </w:p>
        </w:tc>
        <w:tc>
          <w:tcPr>
            <w:tcW w:w="468" w:type="pct"/>
            <w:vAlign w:val="bottom"/>
          </w:tcPr>
          <w:p w14:paraId="10A5A86F"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3846</w:t>
            </w:r>
          </w:p>
        </w:tc>
        <w:tc>
          <w:tcPr>
            <w:tcW w:w="707" w:type="pct"/>
            <w:vMerge w:val="restart"/>
          </w:tcPr>
          <w:p w14:paraId="3E3B6C09"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Beta</w:t>
            </w:r>
          </w:p>
        </w:tc>
        <w:tc>
          <w:tcPr>
            <w:tcW w:w="679" w:type="pct"/>
            <w:vMerge w:val="restart"/>
          </w:tcPr>
          <w:p w14:paraId="08AC7A94"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 xml:space="preserve">HSE 2017 </w:t>
            </w:r>
            <w:r w:rsidRPr="00A20A17">
              <w:rPr>
                <w:rFonts w:ascii="Calibri" w:eastAsia="Calibri" w:hAnsi="Calibri" w:cs="Calibri"/>
                <w:sz w:val="18"/>
                <w:szCs w:val="18"/>
              </w:rPr>
              <w:fldChar w:fldCharType="begin"/>
            </w:r>
            <w:r w:rsidRPr="00A20A17">
              <w:rPr>
                <w:rFonts w:ascii="Calibri" w:eastAsia="Calibri" w:hAnsi="Calibri" w:cs="Calibri"/>
                <w:sz w:val="18"/>
                <w:szCs w:val="18"/>
              </w:rPr>
              <w:instrText xml:space="preserve"> ADDIN EN.CITE &lt;EndNote&gt;&lt;Cite&gt;&lt;Author&gt;NHS Digital&lt;/Author&gt;&lt;Year&gt;2018&lt;/Year&gt;&lt;IDText&gt;Health Survey for England 2017. Summary tables on cardiovascular disease.&lt;/IDText&gt;&lt;DisplayText&gt;&lt;style face="superscript"&gt;1&lt;/style&gt;&lt;/DisplayText&gt;&lt;record&gt;&lt;urls&gt;&lt;related-urls&gt;&lt;url&gt;http://digital.nhs.uk/pubs/hse2017&lt;/url&gt;&lt;/related-urls&gt;&lt;/urls&gt;&lt;titles&gt;&lt;title&gt;Health Survey for England 2017. Summary tables on cardiovascular disease.&lt;/title&gt;&lt;/titles&gt;&lt;access-date&gt;06/02/2020&lt;/access-date&gt;&lt;contributors&gt;&lt;authors&gt;&lt;author&gt;NHS Digital,&lt;/author&gt;&lt;/authors&gt;&lt;/contributors&gt;&lt;added-date format="utc"&gt;1622751661&lt;/added-date&gt;&lt;ref-type name="Generic"&gt;13&lt;/ref-type&gt;&lt;dates&gt;&lt;year&gt;2018&lt;/year&gt;&lt;/dates&gt;&lt;rec-number&gt;11&lt;/rec-number&gt;&lt;last-updated-date format="utc"&gt;1622751783&lt;/last-updated-date&gt;&lt;/record&gt;&lt;/Cite&gt;&lt;/EndNote&gt;</w:instrText>
            </w:r>
            <w:r w:rsidRPr="00A20A17">
              <w:rPr>
                <w:rFonts w:ascii="Calibri" w:eastAsia="Calibri" w:hAnsi="Calibri" w:cs="Calibri"/>
                <w:sz w:val="18"/>
                <w:szCs w:val="18"/>
              </w:rPr>
              <w:fldChar w:fldCharType="separate"/>
            </w:r>
            <w:r w:rsidRPr="00A20A17">
              <w:rPr>
                <w:rFonts w:ascii="Calibri" w:eastAsia="Calibri" w:hAnsi="Calibri" w:cs="Calibri"/>
                <w:noProof/>
                <w:sz w:val="18"/>
                <w:szCs w:val="18"/>
                <w:vertAlign w:val="superscript"/>
              </w:rPr>
              <w:t>1</w:t>
            </w:r>
            <w:r w:rsidRPr="00A20A17">
              <w:rPr>
                <w:rFonts w:ascii="Calibri" w:eastAsia="Calibri" w:hAnsi="Calibri" w:cs="Calibri"/>
                <w:sz w:val="18"/>
                <w:szCs w:val="18"/>
              </w:rPr>
              <w:fldChar w:fldCharType="end"/>
            </w:r>
          </w:p>
        </w:tc>
      </w:tr>
      <w:tr w:rsidR="00A85274" w:rsidRPr="00A20A17" w14:paraId="6E673DDD" w14:textId="77777777" w:rsidTr="00A80B48">
        <w:tc>
          <w:tcPr>
            <w:tcW w:w="913" w:type="pct"/>
            <w:gridSpan w:val="2"/>
            <w:vMerge/>
          </w:tcPr>
          <w:p w14:paraId="4D38BF21" w14:textId="77777777" w:rsidR="00A85274" w:rsidRPr="00A20A17" w:rsidRDefault="00A85274" w:rsidP="00A80B48">
            <w:pPr>
              <w:spacing w:after="120" w:line="240" w:lineRule="auto"/>
              <w:rPr>
                <w:rFonts w:ascii="Calibri" w:eastAsia="Calibri" w:hAnsi="Calibri" w:cs="Calibri"/>
                <w:sz w:val="18"/>
                <w:szCs w:val="18"/>
              </w:rPr>
            </w:pPr>
          </w:p>
        </w:tc>
        <w:tc>
          <w:tcPr>
            <w:tcW w:w="1207" w:type="pct"/>
          </w:tcPr>
          <w:p w14:paraId="1509362C"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60+ males</w:t>
            </w:r>
          </w:p>
        </w:tc>
        <w:tc>
          <w:tcPr>
            <w:tcW w:w="576" w:type="pct"/>
            <w:vAlign w:val="bottom"/>
          </w:tcPr>
          <w:p w14:paraId="1D700004"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38%</w:t>
            </w:r>
          </w:p>
        </w:tc>
        <w:tc>
          <w:tcPr>
            <w:tcW w:w="450" w:type="pct"/>
            <w:vAlign w:val="bottom"/>
          </w:tcPr>
          <w:p w14:paraId="6CBD5E9C"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921</w:t>
            </w:r>
          </w:p>
        </w:tc>
        <w:tc>
          <w:tcPr>
            <w:tcW w:w="468" w:type="pct"/>
            <w:vAlign w:val="bottom"/>
          </w:tcPr>
          <w:p w14:paraId="37E3799D"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2419</w:t>
            </w:r>
          </w:p>
        </w:tc>
        <w:tc>
          <w:tcPr>
            <w:tcW w:w="707" w:type="pct"/>
            <w:vMerge/>
          </w:tcPr>
          <w:p w14:paraId="2CBD4817"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74835BD7"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169E51C1" w14:textId="77777777" w:rsidTr="00A80B48">
        <w:tc>
          <w:tcPr>
            <w:tcW w:w="913" w:type="pct"/>
            <w:gridSpan w:val="2"/>
            <w:vMerge/>
          </w:tcPr>
          <w:p w14:paraId="09BD43BF" w14:textId="77777777" w:rsidR="00A85274" w:rsidRPr="00A20A17" w:rsidRDefault="00A85274" w:rsidP="00A80B48">
            <w:pPr>
              <w:spacing w:after="120" w:line="240" w:lineRule="auto"/>
              <w:rPr>
                <w:rFonts w:ascii="Calibri" w:eastAsia="Calibri" w:hAnsi="Calibri" w:cs="Calibri"/>
                <w:sz w:val="18"/>
                <w:szCs w:val="18"/>
              </w:rPr>
            </w:pPr>
          </w:p>
        </w:tc>
        <w:tc>
          <w:tcPr>
            <w:tcW w:w="1207" w:type="pct"/>
          </w:tcPr>
          <w:p w14:paraId="3CDC9EA0"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60+ females</w:t>
            </w:r>
          </w:p>
        </w:tc>
        <w:tc>
          <w:tcPr>
            <w:tcW w:w="576" w:type="pct"/>
            <w:vAlign w:val="bottom"/>
          </w:tcPr>
          <w:p w14:paraId="76BE285A"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27%</w:t>
            </w:r>
          </w:p>
        </w:tc>
        <w:tc>
          <w:tcPr>
            <w:tcW w:w="450" w:type="pct"/>
            <w:vAlign w:val="bottom"/>
          </w:tcPr>
          <w:p w14:paraId="781F08CA"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249</w:t>
            </w:r>
          </w:p>
        </w:tc>
        <w:tc>
          <w:tcPr>
            <w:tcW w:w="468" w:type="pct"/>
            <w:vAlign w:val="bottom"/>
          </w:tcPr>
          <w:p w14:paraId="59A13693"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939</w:t>
            </w:r>
          </w:p>
        </w:tc>
        <w:tc>
          <w:tcPr>
            <w:tcW w:w="707" w:type="pct"/>
            <w:vMerge/>
          </w:tcPr>
          <w:p w14:paraId="18B795B9"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55F79866"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12A8B157" w14:textId="77777777" w:rsidTr="00A80B48">
        <w:tc>
          <w:tcPr>
            <w:tcW w:w="4321" w:type="pct"/>
            <w:gridSpan w:val="7"/>
            <w:shd w:val="clear" w:color="auto" w:fill="E7E6E6"/>
          </w:tcPr>
          <w:p w14:paraId="52B324A4"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 xml:space="preserve">Probability that Not </w:t>
            </w:r>
            <w:r>
              <w:rPr>
                <w:rFonts w:ascii="Calibri" w:eastAsia="Calibri" w:hAnsi="Calibri" w:cs="Calibri"/>
                <w:sz w:val="18"/>
                <w:szCs w:val="18"/>
              </w:rPr>
              <w:t>FH</w:t>
            </w:r>
            <w:r w:rsidRPr="00A20A17">
              <w:rPr>
                <w:rFonts w:ascii="Calibri" w:eastAsia="Calibri" w:hAnsi="Calibri" w:cs="Calibri"/>
                <w:sz w:val="18"/>
                <w:szCs w:val="18"/>
              </w:rPr>
              <w:t xml:space="preserve"> relatives are on LLT if they had prior CVD history</w:t>
            </w:r>
          </w:p>
        </w:tc>
        <w:tc>
          <w:tcPr>
            <w:tcW w:w="679" w:type="pct"/>
          </w:tcPr>
          <w:p w14:paraId="3D918504"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706066F5" w14:textId="77777777" w:rsidTr="00A80B48">
        <w:tc>
          <w:tcPr>
            <w:tcW w:w="2120" w:type="pct"/>
            <w:gridSpan w:val="3"/>
          </w:tcPr>
          <w:p w14:paraId="6CA803A3"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Relatives aged&gt;= 40 years</w:t>
            </w:r>
          </w:p>
        </w:tc>
        <w:tc>
          <w:tcPr>
            <w:tcW w:w="576" w:type="pct"/>
            <w:vAlign w:val="bottom"/>
          </w:tcPr>
          <w:p w14:paraId="04A0646D"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81%</w:t>
            </w:r>
          </w:p>
        </w:tc>
        <w:tc>
          <w:tcPr>
            <w:tcW w:w="450" w:type="pct"/>
            <w:vAlign w:val="bottom"/>
          </w:tcPr>
          <w:p w14:paraId="183965C5"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74113</w:t>
            </w:r>
          </w:p>
        </w:tc>
        <w:tc>
          <w:tcPr>
            <w:tcW w:w="468" w:type="pct"/>
            <w:vAlign w:val="bottom"/>
          </w:tcPr>
          <w:p w14:paraId="6D01E492"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91497</w:t>
            </w:r>
          </w:p>
        </w:tc>
        <w:tc>
          <w:tcPr>
            <w:tcW w:w="707" w:type="pct"/>
          </w:tcPr>
          <w:p w14:paraId="7CAAA31B"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Beta</w:t>
            </w:r>
          </w:p>
        </w:tc>
        <w:tc>
          <w:tcPr>
            <w:tcW w:w="679" w:type="pct"/>
          </w:tcPr>
          <w:p w14:paraId="39403C91"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 xml:space="preserve">Steen et al 2017 </w:t>
            </w:r>
            <w:r w:rsidRPr="00A20A17">
              <w:rPr>
                <w:rFonts w:ascii="Calibri" w:eastAsia="Calibri" w:hAnsi="Calibri" w:cs="Calibri"/>
                <w:sz w:val="18"/>
                <w:szCs w:val="18"/>
              </w:rPr>
              <w:fldChar w:fldCharType="begin">
                <w:fldData xml:space="preserve">PEVuZE5vdGU+PENpdGU+PEF1dGhvcj5TdGVlbjwvQXV0aG9yPjxZZWFyPjIwMTc8L1llYXI+PElE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</w:fldData>
              </w:fldChar>
            </w:r>
            <w:r w:rsidRPr="00A20A17">
              <w:rPr>
                <w:rFonts w:ascii="Calibri" w:eastAsia="Calibri" w:hAnsi="Calibri" w:cs="Calibri"/>
                <w:sz w:val="18"/>
                <w:szCs w:val="18"/>
              </w:rPr>
              <w:instrText xml:space="preserve"> ADDIN EN.CITE </w:instrText>
            </w:r>
            <w:r w:rsidRPr="00A20A17">
              <w:rPr>
                <w:rFonts w:ascii="Calibri" w:eastAsia="Calibri" w:hAnsi="Calibri" w:cs="Calibri"/>
                <w:sz w:val="18"/>
                <w:szCs w:val="18"/>
              </w:rPr>
              <w:fldChar w:fldCharType="begin">
                <w:fldData xml:space="preserve">PEVuZE5vdGU+PENpdGU+PEF1dGhvcj5TdGVlbjwvQXV0aG9yPjxZZWFyPjIwMTc8L1llYXI+PElE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</w:fldData>
              </w:fldChar>
            </w:r>
            <w:r w:rsidRPr="00A20A17">
              <w:rPr>
                <w:rFonts w:ascii="Calibri" w:eastAsia="Calibri" w:hAnsi="Calibri" w:cs="Calibri"/>
                <w:sz w:val="18"/>
                <w:szCs w:val="18"/>
              </w:rPr>
              <w:instrText xml:space="preserve"> ADDIN EN.CITE.DATA </w:instrText>
            </w:r>
            <w:r w:rsidRPr="00A20A17">
              <w:rPr>
                <w:rFonts w:ascii="Calibri" w:eastAsia="Calibri" w:hAnsi="Calibri" w:cs="Calibri"/>
                <w:sz w:val="18"/>
                <w:szCs w:val="18"/>
              </w:rPr>
            </w:r>
            <w:r w:rsidRPr="00A20A17">
              <w:rPr>
                <w:rFonts w:ascii="Calibri" w:eastAsia="Calibri" w:hAnsi="Calibri" w:cs="Calibri"/>
                <w:sz w:val="18"/>
                <w:szCs w:val="18"/>
              </w:rPr>
              <w:fldChar w:fldCharType="end"/>
            </w:r>
            <w:r w:rsidRPr="00A20A17">
              <w:rPr>
                <w:rFonts w:ascii="Calibri" w:eastAsia="Calibri" w:hAnsi="Calibri" w:cs="Calibri"/>
                <w:sz w:val="18"/>
                <w:szCs w:val="18"/>
              </w:rPr>
            </w:r>
            <w:r w:rsidRPr="00A20A17">
              <w:rPr>
                <w:rFonts w:ascii="Calibri" w:eastAsia="Calibri" w:hAnsi="Calibri" w:cs="Calibri"/>
                <w:sz w:val="18"/>
                <w:szCs w:val="18"/>
              </w:rPr>
              <w:fldChar w:fldCharType="separate"/>
            </w:r>
            <w:r w:rsidRPr="00A20A17">
              <w:rPr>
                <w:rFonts w:ascii="Calibri" w:eastAsia="Calibri" w:hAnsi="Calibri" w:cs="Calibri"/>
                <w:noProof/>
                <w:sz w:val="18"/>
                <w:szCs w:val="18"/>
                <w:vertAlign w:val="superscript"/>
              </w:rPr>
              <w:t>2</w:t>
            </w:r>
            <w:r w:rsidRPr="00A20A17">
              <w:rPr>
                <w:rFonts w:ascii="Calibri" w:eastAsia="Calibri" w:hAnsi="Calibri" w:cs="Calibri"/>
                <w:sz w:val="18"/>
                <w:szCs w:val="18"/>
              </w:rPr>
              <w:fldChar w:fldCharType="end"/>
            </w:r>
          </w:p>
        </w:tc>
      </w:tr>
      <w:tr w:rsidR="00A85274" w:rsidRPr="00A20A17" w14:paraId="5AE55B1C" w14:textId="77777777" w:rsidTr="00A80B48">
        <w:tc>
          <w:tcPr>
            <w:tcW w:w="5000" w:type="pct"/>
            <w:gridSpan w:val="8"/>
            <w:shd w:val="clear" w:color="auto" w:fill="E7E6E6"/>
          </w:tcPr>
          <w:p w14:paraId="3D5AAE81"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 xml:space="preserve">Probability that Not </w:t>
            </w:r>
            <w:r>
              <w:rPr>
                <w:rFonts w:ascii="Calibri" w:eastAsia="Calibri" w:hAnsi="Calibri" w:cs="Calibri"/>
                <w:sz w:val="18"/>
                <w:szCs w:val="18"/>
              </w:rPr>
              <w:t>FH</w:t>
            </w:r>
            <w:r w:rsidRPr="00A20A17">
              <w:rPr>
                <w:rFonts w:ascii="Calibri" w:eastAsia="Calibri" w:hAnsi="Calibri" w:cs="Calibri"/>
                <w:sz w:val="18"/>
                <w:szCs w:val="18"/>
              </w:rPr>
              <w:t xml:space="preserve"> relatives are on LLT if they did not have prior CV history, by age, at the time of the cascade</w:t>
            </w:r>
          </w:p>
        </w:tc>
      </w:tr>
      <w:tr w:rsidR="00A85274" w:rsidRPr="00A20A17" w14:paraId="456AF360" w14:textId="77777777" w:rsidTr="00A80B48">
        <w:tc>
          <w:tcPr>
            <w:tcW w:w="913" w:type="pct"/>
            <w:gridSpan w:val="2"/>
            <w:vMerge w:val="restart"/>
          </w:tcPr>
          <w:p w14:paraId="2BE52F9E"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 xml:space="preserve">All relatives who do not have </w:t>
            </w:r>
            <w:r>
              <w:rPr>
                <w:rFonts w:ascii="Calibri" w:eastAsia="Calibri" w:hAnsi="Calibri" w:cs="Calibri"/>
                <w:sz w:val="18"/>
                <w:szCs w:val="18"/>
              </w:rPr>
              <w:t>FH</w:t>
            </w:r>
          </w:p>
        </w:tc>
        <w:tc>
          <w:tcPr>
            <w:tcW w:w="1207" w:type="pct"/>
          </w:tcPr>
          <w:p w14:paraId="12609033"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0-39</w:t>
            </w:r>
          </w:p>
        </w:tc>
        <w:tc>
          <w:tcPr>
            <w:tcW w:w="576" w:type="pct"/>
            <w:vAlign w:val="bottom"/>
          </w:tcPr>
          <w:p w14:paraId="1D88B92A"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0%</w:t>
            </w:r>
          </w:p>
        </w:tc>
        <w:tc>
          <w:tcPr>
            <w:tcW w:w="450" w:type="pct"/>
            <w:vAlign w:val="bottom"/>
          </w:tcPr>
          <w:p w14:paraId="2134426C"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NA</w:t>
            </w:r>
          </w:p>
        </w:tc>
        <w:tc>
          <w:tcPr>
            <w:tcW w:w="468" w:type="pct"/>
            <w:vAlign w:val="bottom"/>
          </w:tcPr>
          <w:p w14:paraId="6CE4EB9E"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NA</w:t>
            </w:r>
          </w:p>
        </w:tc>
        <w:tc>
          <w:tcPr>
            <w:tcW w:w="707" w:type="pct"/>
          </w:tcPr>
          <w:p w14:paraId="25300A0E"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None</w:t>
            </w:r>
          </w:p>
        </w:tc>
        <w:tc>
          <w:tcPr>
            <w:tcW w:w="679" w:type="pct"/>
          </w:tcPr>
          <w:p w14:paraId="3EFE8617"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Assumption</w:t>
            </w:r>
          </w:p>
        </w:tc>
      </w:tr>
      <w:tr w:rsidR="00A85274" w:rsidRPr="00A20A17" w14:paraId="39C89E58" w14:textId="77777777" w:rsidTr="00A80B48">
        <w:tc>
          <w:tcPr>
            <w:tcW w:w="913" w:type="pct"/>
            <w:gridSpan w:val="2"/>
            <w:vMerge/>
          </w:tcPr>
          <w:p w14:paraId="33078D9B" w14:textId="77777777" w:rsidR="00A85274" w:rsidRPr="00A20A17" w:rsidRDefault="00A85274" w:rsidP="00A80B48">
            <w:pPr>
              <w:spacing w:after="120" w:line="240" w:lineRule="auto"/>
              <w:rPr>
                <w:rFonts w:ascii="Calibri" w:eastAsia="Calibri" w:hAnsi="Calibri" w:cs="Calibri"/>
                <w:sz w:val="18"/>
                <w:szCs w:val="18"/>
              </w:rPr>
            </w:pPr>
          </w:p>
        </w:tc>
        <w:tc>
          <w:tcPr>
            <w:tcW w:w="1207" w:type="pct"/>
          </w:tcPr>
          <w:p w14:paraId="43D04415"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40-59 males</w:t>
            </w:r>
          </w:p>
        </w:tc>
        <w:tc>
          <w:tcPr>
            <w:tcW w:w="576" w:type="pct"/>
            <w:vAlign w:val="bottom"/>
          </w:tcPr>
          <w:p w14:paraId="27D0AC20"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9%</w:t>
            </w:r>
          </w:p>
        </w:tc>
        <w:tc>
          <w:tcPr>
            <w:tcW w:w="450" w:type="pct"/>
            <w:vAlign w:val="bottom"/>
          </w:tcPr>
          <w:p w14:paraId="0B6820F1"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99</w:t>
            </w:r>
          </w:p>
        </w:tc>
        <w:tc>
          <w:tcPr>
            <w:tcW w:w="468" w:type="pct"/>
            <w:vAlign w:val="bottom"/>
          </w:tcPr>
          <w:p w14:paraId="34C484CF"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1084</w:t>
            </w:r>
          </w:p>
        </w:tc>
        <w:tc>
          <w:tcPr>
            <w:tcW w:w="707" w:type="pct"/>
            <w:vMerge w:val="restart"/>
          </w:tcPr>
          <w:p w14:paraId="7227C912"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Beta</w:t>
            </w:r>
          </w:p>
        </w:tc>
        <w:tc>
          <w:tcPr>
            <w:tcW w:w="679" w:type="pct"/>
            <w:vMerge w:val="restart"/>
          </w:tcPr>
          <w:p w14:paraId="7B59A980"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 xml:space="preserve">HSE 2017 </w:t>
            </w:r>
            <w:r w:rsidRPr="00A20A17">
              <w:rPr>
                <w:rFonts w:ascii="Calibri" w:eastAsia="Calibri" w:hAnsi="Calibri" w:cs="Calibri"/>
                <w:sz w:val="18"/>
                <w:szCs w:val="18"/>
              </w:rPr>
              <w:fldChar w:fldCharType="begin"/>
            </w:r>
            <w:r w:rsidRPr="00A20A17">
              <w:rPr>
                <w:rFonts w:ascii="Calibri" w:eastAsia="Calibri" w:hAnsi="Calibri" w:cs="Calibri"/>
                <w:sz w:val="18"/>
                <w:szCs w:val="18"/>
              </w:rPr>
              <w:instrText xml:space="preserve"> ADDIN EN.CITE &lt;EndNote&gt;&lt;Cite&gt;&lt;Author&gt;NHS Digital&lt;/Author&gt;&lt;Year&gt;2018&lt;/Year&gt;&lt;IDText&gt;Health Survey for England 2017. Summary tables on cardiovascular disease.&lt;/IDText&gt;&lt;DisplayText&gt;&lt;style face="superscript"&gt;1&lt;/style&gt;&lt;/DisplayText&gt;&lt;record&gt;&lt;urls&gt;&lt;related-urls&gt;&lt;url&gt;http://digital.nhs.uk/pubs/hse2017&lt;/url&gt;&lt;/related-urls&gt;&lt;/urls&gt;&lt;titles&gt;&lt;title&gt;Health Survey for England 2017. Summary tables on cardiovascular disease.&lt;/title&gt;&lt;/titles&gt;&lt;access-date&gt;06/02/2020&lt;/access-date&gt;&lt;contributors&gt;&lt;authors&gt;&lt;author&gt;NHS Digital,&lt;/author&gt;&lt;/authors&gt;&lt;/contributors&gt;&lt;added-date format="utc"&gt;1622751661&lt;/added-date&gt;&lt;ref-type name="Generic"&gt;13&lt;/ref-type&gt;&lt;dates&gt;&lt;year&gt;2018&lt;/year&gt;&lt;/dates&gt;&lt;rec-number&gt;11&lt;/rec-number&gt;&lt;last-updated-date format="utc"&gt;1622751783&lt;/last-updated-date&gt;&lt;/record&gt;&lt;/Cite&gt;&lt;/EndNote&gt;</w:instrText>
            </w:r>
            <w:r w:rsidRPr="00A20A17">
              <w:rPr>
                <w:rFonts w:ascii="Calibri" w:eastAsia="Calibri" w:hAnsi="Calibri" w:cs="Calibri"/>
                <w:sz w:val="18"/>
                <w:szCs w:val="18"/>
              </w:rPr>
              <w:fldChar w:fldCharType="separate"/>
            </w:r>
            <w:r w:rsidRPr="00A20A17">
              <w:rPr>
                <w:rFonts w:ascii="Calibri" w:eastAsia="Calibri" w:hAnsi="Calibri" w:cs="Calibri"/>
                <w:noProof/>
                <w:sz w:val="18"/>
                <w:szCs w:val="18"/>
                <w:vertAlign w:val="superscript"/>
              </w:rPr>
              <w:t>1</w:t>
            </w:r>
            <w:r w:rsidRPr="00A20A17">
              <w:rPr>
                <w:rFonts w:ascii="Calibri" w:eastAsia="Calibri" w:hAnsi="Calibri" w:cs="Calibri"/>
                <w:sz w:val="18"/>
                <w:szCs w:val="18"/>
              </w:rPr>
              <w:fldChar w:fldCharType="end"/>
            </w:r>
          </w:p>
        </w:tc>
      </w:tr>
      <w:tr w:rsidR="00A85274" w:rsidRPr="00A20A17" w14:paraId="75FAACD7" w14:textId="77777777" w:rsidTr="00A80B48">
        <w:tc>
          <w:tcPr>
            <w:tcW w:w="913" w:type="pct"/>
            <w:gridSpan w:val="2"/>
            <w:vMerge/>
          </w:tcPr>
          <w:p w14:paraId="606F5FC5" w14:textId="77777777" w:rsidR="00A85274" w:rsidRPr="00A20A17" w:rsidRDefault="00A85274" w:rsidP="00A80B48">
            <w:pPr>
              <w:spacing w:after="120" w:line="240" w:lineRule="auto"/>
              <w:rPr>
                <w:rFonts w:ascii="Calibri" w:eastAsia="Calibri" w:hAnsi="Calibri" w:cs="Calibri"/>
                <w:sz w:val="18"/>
                <w:szCs w:val="18"/>
              </w:rPr>
            </w:pPr>
          </w:p>
        </w:tc>
        <w:tc>
          <w:tcPr>
            <w:tcW w:w="1207" w:type="pct"/>
          </w:tcPr>
          <w:p w14:paraId="2BBA058C"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40-59 males</w:t>
            </w:r>
          </w:p>
        </w:tc>
        <w:tc>
          <w:tcPr>
            <w:tcW w:w="576" w:type="pct"/>
            <w:vAlign w:val="bottom"/>
          </w:tcPr>
          <w:p w14:paraId="1A73A4CD"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6%</w:t>
            </w:r>
          </w:p>
        </w:tc>
        <w:tc>
          <w:tcPr>
            <w:tcW w:w="450" w:type="pct"/>
            <w:vAlign w:val="bottom"/>
          </w:tcPr>
          <w:p w14:paraId="61861740"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69</w:t>
            </w:r>
          </w:p>
        </w:tc>
        <w:tc>
          <w:tcPr>
            <w:tcW w:w="468" w:type="pct"/>
            <w:vAlign w:val="bottom"/>
          </w:tcPr>
          <w:p w14:paraId="7036D6BA"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1106</w:t>
            </w:r>
          </w:p>
        </w:tc>
        <w:tc>
          <w:tcPr>
            <w:tcW w:w="707" w:type="pct"/>
            <w:vMerge/>
          </w:tcPr>
          <w:p w14:paraId="02D88DAB"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48BF8268"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747E71FD" w14:textId="77777777" w:rsidTr="00A80B48">
        <w:tc>
          <w:tcPr>
            <w:tcW w:w="913" w:type="pct"/>
            <w:gridSpan w:val="2"/>
            <w:vMerge/>
          </w:tcPr>
          <w:p w14:paraId="2CC5BBE1" w14:textId="77777777" w:rsidR="00A85274" w:rsidRPr="00A20A17" w:rsidRDefault="00A85274" w:rsidP="00A80B48">
            <w:pPr>
              <w:spacing w:after="120" w:line="240" w:lineRule="auto"/>
              <w:rPr>
                <w:rFonts w:ascii="Calibri" w:eastAsia="Calibri" w:hAnsi="Calibri" w:cs="Calibri"/>
                <w:sz w:val="18"/>
                <w:szCs w:val="18"/>
              </w:rPr>
            </w:pPr>
          </w:p>
        </w:tc>
        <w:tc>
          <w:tcPr>
            <w:tcW w:w="1207" w:type="pct"/>
          </w:tcPr>
          <w:p w14:paraId="38C55F4F"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60+ males</w:t>
            </w:r>
          </w:p>
        </w:tc>
        <w:tc>
          <w:tcPr>
            <w:tcW w:w="576" w:type="pct"/>
            <w:vAlign w:val="bottom"/>
          </w:tcPr>
          <w:p w14:paraId="06E638DD"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38%</w:t>
            </w:r>
          </w:p>
        </w:tc>
        <w:tc>
          <w:tcPr>
            <w:tcW w:w="450" w:type="pct"/>
            <w:vAlign w:val="bottom"/>
          </w:tcPr>
          <w:p w14:paraId="49201D9F"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121</w:t>
            </w:r>
          </w:p>
        </w:tc>
        <w:tc>
          <w:tcPr>
            <w:tcW w:w="468" w:type="pct"/>
            <w:vAlign w:val="bottom"/>
          </w:tcPr>
          <w:p w14:paraId="701D4476"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319</w:t>
            </w:r>
          </w:p>
        </w:tc>
        <w:tc>
          <w:tcPr>
            <w:tcW w:w="707" w:type="pct"/>
            <w:vMerge/>
          </w:tcPr>
          <w:p w14:paraId="2DD84BB1"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5DDCA3A2"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7606E9B6" w14:textId="77777777" w:rsidTr="00A80B48">
        <w:tc>
          <w:tcPr>
            <w:tcW w:w="913" w:type="pct"/>
            <w:gridSpan w:val="2"/>
            <w:vMerge/>
          </w:tcPr>
          <w:p w14:paraId="31E7E595" w14:textId="77777777" w:rsidR="00A85274" w:rsidRPr="00A20A17" w:rsidRDefault="00A85274" w:rsidP="00A80B48">
            <w:pPr>
              <w:spacing w:after="120" w:line="240" w:lineRule="auto"/>
              <w:rPr>
                <w:rFonts w:ascii="Calibri" w:eastAsia="Calibri" w:hAnsi="Calibri" w:cs="Calibri"/>
                <w:sz w:val="18"/>
                <w:szCs w:val="18"/>
              </w:rPr>
            </w:pPr>
          </w:p>
        </w:tc>
        <w:tc>
          <w:tcPr>
            <w:tcW w:w="1207" w:type="pct"/>
          </w:tcPr>
          <w:p w14:paraId="285F438C"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60+ females</w:t>
            </w:r>
          </w:p>
        </w:tc>
        <w:tc>
          <w:tcPr>
            <w:tcW w:w="576" w:type="pct"/>
            <w:vAlign w:val="bottom"/>
          </w:tcPr>
          <w:p w14:paraId="69AF1119"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33%</w:t>
            </w:r>
          </w:p>
        </w:tc>
        <w:tc>
          <w:tcPr>
            <w:tcW w:w="450" w:type="pct"/>
            <w:vAlign w:val="bottom"/>
          </w:tcPr>
          <w:p w14:paraId="7C2FD19B"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144</w:t>
            </w:r>
          </w:p>
        </w:tc>
        <w:tc>
          <w:tcPr>
            <w:tcW w:w="468" w:type="pct"/>
            <w:vAlign w:val="bottom"/>
          </w:tcPr>
          <w:p w14:paraId="51892C3B"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431</w:t>
            </w:r>
          </w:p>
        </w:tc>
        <w:tc>
          <w:tcPr>
            <w:tcW w:w="707" w:type="pct"/>
            <w:vMerge/>
          </w:tcPr>
          <w:p w14:paraId="1672B644" w14:textId="77777777" w:rsidR="00A85274" w:rsidRPr="00A20A17" w:rsidRDefault="00A85274" w:rsidP="00A80B48">
            <w:pPr>
              <w:spacing w:after="120" w:line="240" w:lineRule="auto"/>
              <w:rPr>
                <w:rFonts w:ascii="Calibri" w:eastAsia="Calibri" w:hAnsi="Calibri" w:cs="Calibri"/>
                <w:sz w:val="18"/>
                <w:szCs w:val="18"/>
              </w:rPr>
            </w:pPr>
          </w:p>
        </w:tc>
        <w:tc>
          <w:tcPr>
            <w:tcW w:w="679" w:type="pct"/>
            <w:vMerge/>
          </w:tcPr>
          <w:p w14:paraId="49C71895"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0ECFE321" w14:textId="77777777" w:rsidTr="00A80B48">
        <w:tc>
          <w:tcPr>
            <w:tcW w:w="5000" w:type="pct"/>
            <w:gridSpan w:val="8"/>
            <w:shd w:val="clear" w:color="auto" w:fill="E7E6E6"/>
          </w:tcPr>
          <w:p w14:paraId="0240E64E"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Proportion of out-of-area relatives</w:t>
            </w:r>
          </w:p>
        </w:tc>
      </w:tr>
      <w:tr w:rsidR="00A85274" w:rsidRPr="00A20A17" w14:paraId="4F400AD1" w14:textId="77777777" w:rsidTr="00A80B48">
        <w:tc>
          <w:tcPr>
            <w:tcW w:w="2120" w:type="pct"/>
            <w:gridSpan w:val="3"/>
          </w:tcPr>
          <w:p w14:paraId="58492395"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Wales (base-case)</w:t>
            </w:r>
          </w:p>
        </w:tc>
        <w:tc>
          <w:tcPr>
            <w:tcW w:w="576" w:type="pct"/>
            <w:vAlign w:val="bottom"/>
          </w:tcPr>
          <w:p w14:paraId="08E6FD9F"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24%</w:t>
            </w:r>
          </w:p>
        </w:tc>
        <w:tc>
          <w:tcPr>
            <w:tcW w:w="450" w:type="pct"/>
            <w:vAlign w:val="bottom"/>
          </w:tcPr>
          <w:p w14:paraId="209C8538"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1992</w:t>
            </w:r>
          </w:p>
        </w:tc>
        <w:tc>
          <w:tcPr>
            <w:tcW w:w="468" w:type="pct"/>
            <w:vAlign w:val="bottom"/>
          </w:tcPr>
          <w:p w14:paraId="2FAF819F"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2634</w:t>
            </w:r>
          </w:p>
        </w:tc>
        <w:tc>
          <w:tcPr>
            <w:tcW w:w="707" w:type="pct"/>
            <w:vMerge w:val="restart"/>
          </w:tcPr>
          <w:p w14:paraId="7B0C8727"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 xml:space="preserve">Beta </w:t>
            </w:r>
          </w:p>
        </w:tc>
        <w:tc>
          <w:tcPr>
            <w:tcW w:w="679" w:type="pct"/>
          </w:tcPr>
          <w:p w14:paraId="2AA9CD91"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Wales</w:t>
            </w:r>
          </w:p>
        </w:tc>
      </w:tr>
      <w:tr w:rsidR="00A85274" w:rsidRPr="00A20A17" w14:paraId="5E40DD25" w14:textId="77777777" w:rsidTr="00A80B48">
        <w:tc>
          <w:tcPr>
            <w:tcW w:w="2120" w:type="pct"/>
            <w:gridSpan w:val="3"/>
          </w:tcPr>
          <w:p w14:paraId="66EBD747"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Wessex (scenario)</w:t>
            </w:r>
          </w:p>
        </w:tc>
        <w:tc>
          <w:tcPr>
            <w:tcW w:w="576" w:type="pct"/>
            <w:vAlign w:val="bottom"/>
          </w:tcPr>
          <w:p w14:paraId="00AEB974"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29%</w:t>
            </w:r>
          </w:p>
        </w:tc>
        <w:tc>
          <w:tcPr>
            <w:tcW w:w="450" w:type="pct"/>
            <w:vAlign w:val="bottom"/>
          </w:tcPr>
          <w:p w14:paraId="4A0D57E1"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1006</w:t>
            </w:r>
          </w:p>
        </w:tc>
        <w:tc>
          <w:tcPr>
            <w:tcW w:w="468" w:type="pct"/>
            <w:vAlign w:val="bottom"/>
          </w:tcPr>
          <w:p w14:paraId="7CF12A2D" w14:textId="77777777" w:rsidR="00A85274" w:rsidRPr="00A20A17" w:rsidRDefault="00A85274" w:rsidP="00A80B48">
            <w:pPr>
              <w:spacing w:after="120" w:line="240" w:lineRule="auto"/>
              <w:jc w:val="right"/>
              <w:rPr>
                <w:rFonts w:ascii="Calibri" w:eastAsia="Calibri" w:hAnsi="Calibri" w:cs="Calibri"/>
                <w:color w:val="000000"/>
                <w:sz w:val="18"/>
                <w:szCs w:val="18"/>
              </w:rPr>
            </w:pPr>
            <w:r w:rsidRPr="00A20A17">
              <w:rPr>
                <w:rFonts w:ascii="Calibri" w:eastAsia="Calibri" w:hAnsi="Calibri" w:cs="Calibri"/>
                <w:color w:val="000000"/>
                <w:sz w:val="18"/>
                <w:szCs w:val="18"/>
              </w:rPr>
              <w:t>1414</w:t>
            </w:r>
          </w:p>
        </w:tc>
        <w:tc>
          <w:tcPr>
            <w:tcW w:w="707" w:type="pct"/>
            <w:vMerge/>
          </w:tcPr>
          <w:p w14:paraId="4AEC0B0A" w14:textId="77777777" w:rsidR="00A85274" w:rsidRPr="00A20A17" w:rsidRDefault="00A85274" w:rsidP="00A80B48">
            <w:pPr>
              <w:spacing w:after="120" w:line="240" w:lineRule="auto"/>
              <w:rPr>
                <w:rFonts w:ascii="Calibri" w:eastAsia="Calibri" w:hAnsi="Calibri" w:cs="Calibri"/>
                <w:sz w:val="18"/>
                <w:szCs w:val="18"/>
              </w:rPr>
            </w:pPr>
          </w:p>
        </w:tc>
        <w:tc>
          <w:tcPr>
            <w:tcW w:w="679" w:type="pct"/>
          </w:tcPr>
          <w:p w14:paraId="5C7060DD"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PASS Wessex</w:t>
            </w:r>
          </w:p>
        </w:tc>
      </w:tr>
    </w:tbl>
    <w:p w14:paraId="7970ACA1" w14:textId="77777777" w:rsidR="00A85274" w:rsidRPr="00A20A17" w:rsidRDefault="00A85274" w:rsidP="00A85274">
      <w:pPr>
        <w:spacing w:after="120" w:line="240" w:lineRule="auto"/>
        <w:rPr>
          <w:rFonts w:ascii="Calibri" w:eastAsia="Calibri" w:hAnsi="Calibri" w:cs="Arial"/>
          <w:sz w:val="20"/>
          <w:szCs w:val="20"/>
        </w:rPr>
      </w:pPr>
      <w:r w:rsidRPr="00A20A17">
        <w:rPr>
          <w:rFonts w:ascii="Calibri" w:eastAsia="Calibri" w:hAnsi="Calibri" w:cs="Arial"/>
          <w:sz w:val="20"/>
          <w:szCs w:val="20"/>
        </w:rPr>
        <w:t xml:space="preserve">AWDLCN: Age-adjusted Welsh modified Dutch Lipid Clinic Network; CVD: cardiovascular disease; FH: Familial hypercholesterolaemia; HSE: Health Survey for England; LLT: Lipid Lowering Therapy; </w:t>
      </w:r>
      <w:r>
        <w:rPr>
          <w:rFonts w:ascii="Calibri" w:eastAsia="Calibri" w:hAnsi="Calibri" w:cs="Arial"/>
          <w:sz w:val="20"/>
          <w:szCs w:val="20"/>
        </w:rPr>
        <w:t>FH</w:t>
      </w:r>
      <w:r w:rsidRPr="00A20A17">
        <w:rPr>
          <w:rFonts w:ascii="Calibri" w:eastAsia="Calibri" w:hAnsi="Calibri" w:cs="Arial"/>
          <w:sz w:val="20"/>
          <w:szCs w:val="20"/>
        </w:rPr>
        <w:t xml:space="preserve">: Monogenic FH; NA: Not applicable; SN: supressed due to being a number below 7; VUS: variance of unknown significance; WDLCN: Welsh modified Dutch Lipid Clinic Network. </w:t>
      </w:r>
    </w:p>
    <w:p w14:paraId="729B94AC" w14:textId="77777777" w:rsidR="00A85274" w:rsidRPr="00A20A17" w:rsidRDefault="00A85274" w:rsidP="00A85274">
      <w:pPr>
        <w:spacing w:after="120" w:line="240" w:lineRule="auto"/>
        <w:rPr>
          <w:rFonts w:ascii="Calibri" w:eastAsia="Calibri" w:hAnsi="Calibri" w:cs="Arial"/>
          <w:sz w:val="20"/>
          <w:szCs w:val="20"/>
        </w:rPr>
      </w:pPr>
      <w:r w:rsidRPr="00A20A17">
        <w:rPr>
          <w:rFonts w:ascii="Calibri" w:eastAsia="Calibri" w:hAnsi="Calibri" w:cs="Arial"/>
          <w:sz w:val="20"/>
          <w:szCs w:val="20"/>
        </w:rPr>
        <w:t>[1] Obtained from the analysis of relatives who were 2</w:t>
      </w:r>
      <w:r w:rsidRPr="00A20A17">
        <w:rPr>
          <w:rFonts w:ascii="Calibri" w:eastAsia="Calibri" w:hAnsi="Calibri" w:cs="Arial"/>
          <w:sz w:val="20"/>
          <w:szCs w:val="20"/>
          <w:vertAlign w:val="superscript"/>
        </w:rPr>
        <w:t>nd</w:t>
      </w:r>
      <w:r w:rsidRPr="00A20A17">
        <w:rPr>
          <w:rFonts w:ascii="Calibri" w:eastAsia="Calibri" w:hAnsi="Calibri" w:cs="Arial"/>
          <w:sz w:val="20"/>
          <w:szCs w:val="20"/>
        </w:rPr>
        <w:t xml:space="preserve"> degree or greater to the index, assumed generalisable to 2</w:t>
      </w:r>
      <w:r w:rsidRPr="00A20A17">
        <w:rPr>
          <w:rFonts w:ascii="Calibri" w:eastAsia="Calibri" w:hAnsi="Calibri" w:cs="Arial"/>
          <w:sz w:val="20"/>
          <w:szCs w:val="20"/>
          <w:vertAlign w:val="superscript"/>
        </w:rPr>
        <w:t>nd</w:t>
      </w:r>
      <w:r w:rsidRPr="00A20A17">
        <w:rPr>
          <w:rFonts w:ascii="Calibri" w:eastAsia="Calibri" w:hAnsi="Calibri" w:cs="Arial"/>
          <w:sz w:val="20"/>
          <w:szCs w:val="20"/>
        </w:rPr>
        <w:t xml:space="preserve"> degree relatives.</w:t>
      </w:r>
    </w:p>
    <w:p w14:paraId="55A371CF" w14:textId="77777777" w:rsidR="00A85274" w:rsidRPr="00A20A17" w:rsidRDefault="00A85274" w:rsidP="00A85274">
      <w:pPr>
        <w:spacing w:after="120" w:line="240" w:lineRule="auto"/>
        <w:rPr>
          <w:rFonts w:ascii="Calibri" w:eastAsia="Calibri" w:hAnsi="Calibri" w:cs="Arial"/>
          <w:sz w:val="20"/>
          <w:szCs w:val="20"/>
        </w:rPr>
      </w:pPr>
      <w:r w:rsidRPr="00A20A17">
        <w:rPr>
          <w:rFonts w:ascii="Calibri" w:eastAsia="Calibri" w:hAnsi="Calibri" w:cs="Arial"/>
          <w:sz w:val="20"/>
          <w:szCs w:val="20"/>
        </w:rPr>
        <w:t>[2] The model uses the probability that the 2</w:t>
      </w:r>
      <w:r w:rsidRPr="00A20A17">
        <w:rPr>
          <w:rFonts w:ascii="Calibri" w:eastAsia="Calibri" w:hAnsi="Calibri" w:cs="Arial"/>
          <w:sz w:val="20"/>
          <w:szCs w:val="20"/>
          <w:vertAlign w:val="superscript"/>
        </w:rPr>
        <w:t>nd</w:t>
      </w:r>
      <w:r w:rsidRPr="00A20A17">
        <w:rPr>
          <w:rFonts w:ascii="Calibri" w:eastAsia="Calibri" w:hAnsi="Calibri" w:cs="Arial"/>
          <w:sz w:val="20"/>
          <w:szCs w:val="20"/>
        </w:rPr>
        <w:t xml:space="preserve"> degree relative to the index has monogenic familial hypercholesterolaemia, calculated as the probability that the 1</w:t>
      </w:r>
      <w:r w:rsidRPr="00A20A17">
        <w:rPr>
          <w:rFonts w:ascii="Calibri" w:eastAsia="Calibri" w:hAnsi="Calibri" w:cs="Arial"/>
          <w:sz w:val="20"/>
          <w:szCs w:val="20"/>
          <w:vertAlign w:val="superscript"/>
        </w:rPr>
        <w:t>st</w:t>
      </w:r>
      <w:r w:rsidRPr="00A20A17">
        <w:rPr>
          <w:rFonts w:ascii="Calibri" w:eastAsia="Calibri" w:hAnsi="Calibri" w:cs="Arial"/>
          <w:sz w:val="20"/>
          <w:szCs w:val="20"/>
        </w:rPr>
        <w:t xml:space="preserve"> degree of the index times the probability of the 1</w:t>
      </w:r>
      <w:r w:rsidRPr="00A20A17">
        <w:rPr>
          <w:rFonts w:ascii="Calibri" w:eastAsia="Calibri" w:hAnsi="Calibri" w:cs="Arial"/>
          <w:sz w:val="20"/>
          <w:szCs w:val="20"/>
          <w:vertAlign w:val="superscript"/>
        </w:rPr>
        <w:t>st</w:t>
      </w:r>
      <w:r w:rsidRPr="00A20A17">
        <w:rPr>
          <w:rFonts w:ascii="Calibri" w:eastAsia="Calibri" w:hAnsi="Calibri" w:cs="Arial"/>
          <w:sz w:val="20"/>
          <w:szCs w:val="20"/>
        </w:rPr>
        <w:t xml:space="preserve"> degree relative to the 1</w:t>
      </w:r>
      <w:r w:rsidRPr="00A20A17">
        <w:rPr>
          <w:rFonts w:ascii="Calibri" w:eastAsia="Calibri" w:hAnsi="Calibri" w:cs="Arial"/>
          <w:sz w:val="20"/>
          <w:szCs w:val="20"/>
          <w:vertAlign w:val="superscript"/>
        </w:rPr>
        <w:t>st</w:t>
      </w:r>
      <w:r w:rsidRPr="00A20A17">
        <w:rPr>
          <w:rFonts w:ascii="Calibri" w:eastAsia="Calibri" w:hAnsi="Calibri" w:cs="Arial"/>
          <w:sz w:val="20"/>
          <w:szCs w:val="20"/>
        </w:rPr>
        <w:t xml:space="preserve"> degree of the index (e.g. 60% * 48% = 29%)</w:t>
      </w:r>
    </w:p>
    <w:p w14:paraId="7A51FE9E" w14:textId="77777777" w:rsidR="00A85274" w:rsidRPr="00A20A17" w:rsidRDefault="00A85274" w:rsidP="00A85274">
      <w:pPr>
        <w:spacing w:after="120" w:line="240" w:lineRule="auto"/>
        <w:rPr>
          <w:rFonts w:ascii="Calibri" w:eastAsia="Calibri" w:hAnsi="Calibri" w:cs="Arial"/>
          <w:sz w:val="20"/>
          <w:szCs w:val="20"/>
        </w:rPr>
      </w:pPr>
    </w:p>
    <w:p w14:paraId="36A1ED3C" w14:textId="77777777" w:rsidR="00A85274" w:rsidRPr="00A20A17" w:rsidRDefault="00A85274" w:rsidP="00A85274">
      <w:pPr>
        <w:spacing w:after="120" w:line="240" w:lineRule="auto"/>
        <w:rPr>
          <w:rFonts w:ascii="Calibri" w:eastAsia="Calibri" w:hAnsi="Calibri" w:cs="Arial"/>
          <w:sz w:val="20"/>
          <w:szCs w:val="20"/>
        </w:rPr>
      </w:pPr>
    </w:p>
    <w:p w14:paraId="7D16D7C2" w14:textId="77777777" w:rsidR="00A85274" w:rsidRPr="00A20A17" w:rsidRDefault="00A85274" w:rsidP="00A85274">
      <w:pPr>
        <w:spacing w:after="120" w:line="240" w:lineRule="auto"/>
        <w:rPr>
          <w:rFonts w:ascii="Calibri" w:eastAsia="Calibri" w:hAnsi="Calibri" w:cs="Arial"/>
          <w:sz w:val="20"/>
          <w:szCs w:val="20"/>
        </w:rPr>
      </w:pPr>
    </w:p>
    <w:p w14:paraId="706019D2" w14:textId="77777777" w:rsidR="00A85274" w:rsidRPr="00A20A17" w:rsidRDefault="00A85274" w:rsidP="00A85274">
      <w:pPr>
        <w:spacing w:after="120" w:line="240" w:lineRule="auto"/>
        <w:rPr>
          <w:rFonts w:ascii="Calibri" w:eastAsia="Calibri" w:hAnsi="Calibri" w:cs="Arial"/>
          <w:sz w:val="20"/>
          <w:szCs w:val="20"/>
        </w:rPr>
        <w:sectPr w:rsidR="00A85274" w:rsidRPr="00A20A17" w:rsidSect="008C5EE1">
          <w:pgSz w:w="11906" w:h="16838"/>
          <w:pgMar w:top="1440" w:right="1440" w:bottom="1440" w:left="1440" w:header="708" w:footer="708" w:gutter="0"/>
          <w:cols w:space="708"/>
          <w:docGrid w:linePitch="360"/>
        </w:sectPr>
      </w:pPr>
    </w:p>
    <w:p w14:paraId="31CB804E" w14:textId="77777777" w:rsidR="00A85274" w:rsidRPr="00A20A17" w:rsidRDefault="00A85274" w:rsidP="00A85274">
      <w:pPr>
        <w:keepNext/>
        <w:spacing w:line="240" w:lineRule="auto"/>
        <w:rPr>
          <w:rFonts w:ascii="Calibri" w:eastAsia="Calibri" w:hAnsi="Calibri" w:cs="Times New Roman"/>
          <w:i/>
          <w:iCs/>
          <w:color w:val="44546A"/>
          <w:sz w:val="18"/>
          <w:szCs w:val="18"/>
        </w:rPr>
      </w:pPr>
      <w:bookmarkStart w:id="25" w:name="_Toc74233603"/>
      <w:r w:rsidRPr="00A20A17">
        <w:rPr>
          <w:rFonts w:ascii="Calibri" w:eastAsia="Calibri" w:hAnsi="Calibri" w:cs="Times New Roman"/>
          <w:i/>
          <w:iCs/>
          <w:color w:val="44546A"/>
          <w:sz w:val="18"/>
          <w:szCs w:val="18"/>
        </w:rPr>
        <w:t xml:space="preserve">Table </w:t>
      </w:r>
      <w:r w:rsidRPr="00A20A17">
        <w:rPr>
          <w:rFonts w:ascii="Calibri" w:eastAsia="Calibri" w:hAnsi="Calibri" w:cs="Times New Roman"/>
          <w:i/>
          <w:iCs/>
          <w:color w:val="44546A"/>
          <w:sz w:val="18"/>
          <w:szCs w:val="18"/>
        </w:rPr>
        <w:fldChar w:fldCharType="begin"/>
      </w:r>
      <w:r w:rsidRPr="00A20A17">
        <w:rPr>
          <w:rFonts w:ascii="Calibri" w:eastAsia="Calibri" w:hAnsi="Calibri" w:cs="Times New Roman"/>
          <w:i/>
          <w:iCs/>
          <w:color w:val="44546A"/>
          <w:sz w:val="18"/>
          <w:szCs w:val="18"/>
        </w:rPr>
        <w:instrText xml:space="preserve"> SEQ Table \* ARABIC </w:instrText>
      </w:r>
      <w:r w:rsidRPr="00A20A17">
        <w:rPr>
          <w:rFonts w:ascii="Calibri" w:eastAsia="Calibri" w:hAnsi="Calibri" w:cs="Times New Roman"/>
          <w:i/>
          <w:iCs/>
          <w:color w:val="44546A"/>
          <w:sz w:val="18"/>
          <w:szCs w:val="18"/>
        </w:rPr>
        <w:fldChar w:fldCharType="separate"/>
      </w:r>
      <w:r w:rsidRPr="00A20A17">
        <w:rPr>
          <w:rFonts w:ascii="Calibri" w:eastAsia="Calibri" w:hAnsi="Calibri" w:cs="Times New Roman"/>
          <w:i/>
          <w:iCs/>
          <w:noProof/>
          <w:color w:val="44546A"/>
          <w:sz w:val="18"/>
          <w:szCs w:val="18"/>
        </w:rPr>
        <w:t>3</w:t>
      </w:r>
      <w:r w:rsidRPr="00A20A17">
        <w:rPr>
          <w:rFonts w:ascii="Calibri" w:eastAsia="Calibri" w:hAnsi="Calibri" w:cs="Times New Roman"/>
          <w:i/>
          <w:iCs/>
          <w:color w:val="44546A"/>
          <w:sz w:val="18"/>
          <w:szCs w:val="18"/>
        </w:rPr>
        <w:fldChar w:fldCharType="end"/>
      </w:r>
      <w:r w:rsidRPr="00A20A17">
        <w:rPr>
          <w:rFonts w:ascii="Calibri" w:eastAsia="Calibri" w:hAnsi="Calibri" w:cs="Times New Roman"/>
          <w:i/>
          <w:iCs/>
          <w:color w:val="44546A"/>
          <w:sz w:val="18"/>
          <w:szCs w:val="18"/>
        </w:rPr>
        <w:t>: Coefficients and Cholesky matrix for the probability of completing the cascade, according to data from PASS Wales</w:t>
      </w:r>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990"/>
        <w:gridCol w:w="1509"/>
        <w:gridCol w:w="1509"/>
        <w:gridCol w:w="1509"/>
        <w:gridCol w:w="1509"/>
        <w:gridCol w:w="1509"/>
        <w:gridCol w:w="1509"/>
        <w:gridCol w:w="1504"/>
      </w:tblGrid>
      <w:tr w:rsidR="00A85274" w:rsidRPr="00A20A17" w14:paraId="5CB0325C" w14:textId="77777777" w:rsidTr="00A80B48">
        <w:tc>
          <w:tcPr>
            <w:tcW w:w="860" w:type="pct"/>
            <w:vMerge w:val="restart"/>
            <w:vAlign w:val="center"/>
          </w:tcPr>
          <w:p w14:paraId="67060348" w14:textId="77777777" w:rsidR="00A85274" w:rsidRPr="00A20A17" w:rsidRDefault="00A85274" w:rsidP="00A80B48">
            <w:pPr>
              <w:spacing w:before="60" w:after="60" w:line="240" w:lineRule="auto"/>
              <w:jc w:val="center"/>
              <w:rPr>
                <w:rFonts w:ascii="Calibri" w:eastAsia="Calibri" w:hAnsi="Calibri" w:cs="Calibri"/>
                <w:sz w:val="18"/>
                <w:szCs w:val="18"/>
              </w:rPr>
            </w:pPr>
            <w:r w:rsidRPr="00A20A17">
              <w:rPr>
                <w:rFonts w:ascii="Calibri" w:eastAsia="Calibri" w:hAnsi="Calibri" w:cs="Calibri"/>
                <w:sz w:val="18"/>
                <w:szCs w:val="18"/>
              </w:rPr>
              <w:t>Parameter</w:t>
            </w:r>
          </w:p>
        </w:tc>
        <w:tc>
          <w:tcPr>
            <w:tcW w:w="355" w:type="pct"/>
            <w:vMerge w:val="restart"/>
            <w:vAlign w:val="center"/>
          </w:tcPr>
          <w:p w14:paraId="6CB8BDEA" w14:textId="77777777" w:rsidR="00A85274" w:rsidRPr="00A20A17" w:rsidRDefault="00A85274" w:rsidP="00A80B48">
            <w:pPr>
              <w:spacing w:before="60" w:after="60" w:line="240" w:lineRule="auto"/>
              <w:jc w:val="center"/>
              <w:rPr>
                <w:rFonts w:ascii="Calibri" w:eastAsia="Calibri" w:hAnsi="Calibri" w:cs="Calibri"/>
                <w:sz w:val="18"/>
                <w:szCs w:val="18"/>
              </w:rPr>
            </w:pPr>
            <w:r w:rsidRPr="00A20A17">
              <w:rPr>
                <w:rFonts w:ascii="Calibri" w:eastAsia="Calibri" w:hAnsi="Calibri" w:cs="Calibri"/>
                <w:sz w:val="18"/>
                <w:szCs w:val="18"/>
              </w:rPr>
              <w:t>Mean</w:t>
            </w:r>
          </w:p>
          <w:p w14:paraId="065AB545" w14:textId="77777777" w:rsidR="00A85274" w:rsidRPr="00A20A17" w:rsidRDefault="00A85274" w:rsidP="00A80B48">
            <w:pPr>
              <w:spacing w:before="60" w:after="60" w:line="240" w:lineRule="auto"/>
              <w:jc w:val="center"/>
              <w:rPr>
                <w:rFonts w:ascii="Calibri" w:eastAsia="Calibri" w:hAnsi="Calibri" w:cs="Calibri"/>
                <w:sz w:val="18"/>
                <w:szCs w:val="18"/>
              </w:rPr>
            </w:pPr>
            <w:r w:rsidRPr="00A20A17">
              <w:rPr>
                <w:rFonts w:ascii="Calibri" w:eastAsia="Calibri" w:hAnsi="Calibri" w:cs="Calibri"/>
                <w:sz w:val="18"/>
                <w:szCs w:val="18"/>
              </w:rPr>
              <w:t>(log odds ratio)</w:t>
            </w:r>
          </w:p>
        </w:tc>
        <w:tc>
          <w:tcPr>
            <w:tcW w:w="3785" w:type="pct"/>
            <w:gridSpan w:val="7"/>
            <w:vAlign w:val="center"/>
          </w:tcPr>
          <w:p w14:paraId="60E8C3E6"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Cholesky matrix</w:t>
            </w:r>
          </w:p>
        </w:tc>
      </w:tr>
      <w:tr w:rsidR="00A85274" w:rsidRPr="00A20A17" w14:paraId="2CE29935" w14:textId="77777777" w:rsidTr="00A80B48">
        <w:tc>
          <w:tcPr>
            <w:tcW w:w="860" w:type="pct"/>
            <w:vMerge/>
            <w:vAlign w:val="center"/>
          </w:tcPr>
          <w:p w14:paraId="6E88CB29" w14:textId="77777777" w:rsidR="00A85274" w:rsidRPr="00A20A17" w:rsidRDefault="00A85274" w:rsidP="00A80B48">
            <w:pPr>
              <w:spacing w:before="60" w:after="60" w:line="240" w:lineRule="auto"/>
              <w:jc w:val="center"/>
              <w:rPr>
                <w:rFonts w:ascii="Calibri" w:eastAsia="Calibri" w:hAnsi="Calibri" w:cs="Calibri"/>
                <w:sz w:val="18"/>
                <w:szCs w:val="18"/>
              </w:rPr>
            </w:pPr>
          </w:p>
        </w:tc>
        <w:tc>
          <w:tcPr>
            <w:tcW w:w="355" w:type="pct"/>
            <w:vMerge/>
            <w:vAlign w:val="center"/>
          </w:tcPr>
          <w:p w14:paraId="10E6D8A3" w14:textId="77777777" w:rsidR="00A85274" w:rsidRPr="00A20A17" w:rsidRDefault="00A85274" w:rsidP="00A80B48">
            <w:pPr>
              <w:spacing w:before="60" w:after="60" w:line="240" w:lineRule="auto"/>
              <w:jc w:val="center"/>
              <w:rPr>
                <w:rFonts w:ascii="Calibri" w:eastAsia="Calibri" w:hAnsi="Calibri" w:cs="Calibri"/>
                <w:sz w:val="18"/>
                <w:szCs w:val="18"/>
              </w:rPr>
            </w:pPr>
          </w:p>
        </w:tc>
        <w:tc>
          <w:tcPr>
            <w:tcW w:w="541" w:type="pct"/>
            <w:vAlign w:val="center"/>
          </w:tcPr>
          <w:p w14:paraId="031198B2" w14:textId="77777777" w:rsidR="00A85274" w:rsidRPr="00A20A17" w:rsidRDefault="00A85274" w:rsidP="00A80B48">
            <w:pPr>
              <w:spacing w:before="60" w:after="60" w:line="240" w:lineRule="auto"/>
              <w:jc w:val="center"/>
              <w:rPr>
                <w:rFonts w:ascii="Calibri" w:eastAsia="Calibri" w:hAnsi="Calibri" w:cs="Calibri"/>
                <w:sz w:val="18"/>
                <w:szCs w:val="18"/>
              </w:rPr>
            </w:pPr>
            <w:r w:rsidRPr="00A20A17">
              <w:rPr>
                <w:rFonts w:ascii="Calibri" w:eastAsia="Calibri" w:hAnsi="Calibri" w:cs="Calibri"/>
                <w:color w:val="000000"/>
                <w:sz w:val="18"/>
                <w:szCs w:val="18"/>
              </w:rPr>
              <w:t>Sex; =1 if female</w:t>
            </w:r>
          </w:p>
        </w:tc>
        <w:tc>
          <w:tcPr>
            <w:tcW w:w="541" w:type="pct"/>
            <w:vAlign w:val="center"/>
          </w:tcPr>
          <w:p w14:paraId="551B8FF9" w14:textId="77777777" w:rsidR="00A85274" w:rsidRPr="00A20A17" w:rsidRDefault="00A85274" w:rsidP="00A80B48">
            <w:pPr>
              <w:spacing w:before="60" w:after="60" w:line="240" w:lineRule="auto"/>
              <w:jc w:val="center"/>
              <w:rPr>
                <w:rFonts w:ascii="Calibri" w:eastAsia="Calibri" w:hAnsi="Calibri" w:cs="Calibri"/>
                <w:sz w:val="18"/>
                <w:szCs w:val="18"/>
              </w:rPr>
            </w:pPr>
            <w:r w:rsidRPr="00A20A17">
              <w:rPr>
                <w:rFonts w:ascii="Calibri" w:eastAsia="Calibri" w:hAnsi="Calibri" w:cs="Calibri"/>
                <w:color w:val="000000"/>
                <w:sz w:val="18"/>
                <w:szCs w:val="18"/>
              </w:rPr>
              <w:t>Degree; =1 if 1st degree</w:t>
            </w:r>
          </w:p>
        </w:tc>
        <w:tc>
          <w:tcPr>
            <w:tcW w:w="541" w:type="pct"/>
            <w:vAlign w:val="center"/>
          </w:tcPr>
          <w:p w14:paraId="1D6F1CDA" w14:textId="77777777" w:rsidR="00A85274" w:rsidRPr="00A20A17" w:rsidRDefault="00A85274" w:rsidP="00A80B48">
            <w:pPr>
              <w:spacing w:before="60" w:after="60" w:line="240" w:lineRule="auto"/>
              <w:jc w:val="center"/>
              <w:rPr>
                <w:rFonts w:ascii="Calibri" w:eastAsia="Calibri" w:hAnsi="Calibri" w:cs="Calibri"/>
                <w:sz w:val="18"/>
                <w:szCs w:val="18"/>
              </w:rPr>
            </w:pPr>
            <w:r w:rsidRPr="00A20A17">
              <w:rPr>
                <w:rFonts w:ascii="Calibri" w:eastAsia="Calibri" w:hAnsi="Calibri" w:cs="Calibri"/>
                <w:color w:val="000000"/>
                <w:sz w:val="18"/>
                <w:szCs w:val="18"/>
              </w:rPr>
              <w:t>Method of contact; =1 if direct</w:t>
            </w:r>
          </w:p>
        </w:tc>
        <w:tc>
          <w:tcPr>
            <w:tcW w:w="541" w:type="pct"/>
            <w:vAlign w:val="center"/>
          </w:tcPr>
          <w:p w14:paraId="4AB2960F" w14:textId="77777777" w:rsidR="00A85274" w:rsidRPr="00A20A17" w:rsidRDefault="00A85274" w:rsidP="00A80B48">
            <w:pPr>
              <w:spacing w:before="60" w:after="60" w:line="240" w:lineRule="auto"/>
              <w:jc w:val="center"/>
              <w:rPr>
                <w:rFonts w:ascii="Calibri" w:eastAsia="Calibri" w:hAnsi="Calibri" w:cs="Calibri"/>
                <w:sz w:val="18"/>
                <w:szCs w:val="18"/>
              </w:rPr>
            </w:pPr>
            <w:r w:rsidRPr="00A20A17">
              <w:rPr>
                <w:rFonts w:ascii="Calibri" w:eastAsia="Calibri" w:hAnsi="Calibri" w:cs="Calibri"/>
                <w:color w:val="000000"/>
                <w:sz w:val="18"/>
                <w:szCs w:val="18"/>
              </w:rPr>
              <w:t>Method of contact; =1 if other</w:t>
            </w:r>
          </w:p>
        </w:tc>
        <w:tc>
          <w:tcPr>
            <w:tcW w:w="541" w:type="pct"/>
            <w:vAlign w:val="center"/>
          </w:tcPr>
          <w:p w14:paraId="4033A680" w14:textId="77777777" w:rsidR="00A85274" w:rsidRPr="00A20A17" w:rsidRDefault="00A85274" w:rsidP="00A80B48">
            <w:pPr>
              <w:spacing w:before="60" w:after="60" w:line="240" w:lineRule="auto"/>
              <w:jc w:val="center"/>
              <w:rPr>
                <w:rFonts w:ascii="Calibri" w:eastAsia="Calibri" w:hAnsi="Calibri" w:cs="Calibri"/>
                <w:sz w:val="18"/>
                <w:szCs w:val="18"/>
              </w:rPr>
            </w:pPr>
            <w:r w:rsidRPr="00A20A17">
              <w:rPr>
                <w:rFonts w:ascii="Calibri" w:eastAsia="Calibri" w:hAnsi="Calibri" w:cs="Calibri"/>
                <w:color w:val="000000"/>
                <w:sz w:val="18"/>
                <w:szCs w:val="18"/>
              </w:rPr>
              <w:t>Method of contact; relative aged &lt;18 years</w:t>
            </w:r>
          </w:p>
        </w:tc>
        <w:tc>
          <w:tcPr>
            <w:tcW w:w="541" w:type="pct"/>
            <w:vAlign w:val="center"/>
          </w:tcPr>
          <w:p w14:paraId="1887494E" w14:textId="77777777" w:rsidR="00A85274" w:rsidRPr="00A20A17" w:rsidRDefault="00A85274" w:rsidP="00A80B48">
            <w:pPr>
              <w:spacing w:before="60" w:after="60" w:line="240" w:lineRule="auto"/>
              <w:jc w:val="center"/>
              <w:rPr>
                <w:rFonts w:ascii="Calibri" w:eastAsia="Calibri" w:hAnsi="Calibri" w:cs="Calibri"/>
                <w:sz w:val="18"/>
                <w:szCs w:val="18"/>
              </w:rPr>
            </w:pPr>
            <w:r w:rsidRPr="00A20A17">
              <w:rPr>
                <w:rFonts w:ascii="Calibri" w:eastAsia="Calibri" w:hAnsi="Calibri" w:cs="Calibri"/>
                <w:color w:val="000000"/>
                <w:sz w:val="18"/>
                <w:szCs w:val="18"/>
              </w:rPr>
              <w:t>Method of contact; =1 if unknown</w:t>
            </w:r>
          </w:p>
        </w:tc>
        <w:tc>
          <w:tcPr>
            <w:tcW w:w="539" w:type="pct"/>
            <w:vAlign w:val="center"/>
          </w:tcPr>
          <w:p w14:paraId="1913EFC8"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Constant</w:t>
            </w:r>
          </w:p>
        </w:tc>
      </w:tr>
      <w:tr w:rsidR="00A85274" w:rsidRPr="00A20A17" w14:paraId="583693CA" w14:textId="77777777" w:rsidTr="00A80B48">
        <w:tc>
          <w:tcPr>
            <w:tcW w:w="860" w:type="pct"/>
            <w:vAlign w:val="bottom"/>
          </w:tcPr>
          <w:p w14:paraId="0C1C6006"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color w:val="000000"/>
                <w:sz w:val="18"/>
                <w:szCs w:val="18"/>
              </w:rPr>
              <w:t>Sex; =1 if female</w:t>
            </w:r>
          </w:p>
        </w:tc>
        <w:tc>
          <w:tcPr>
            <w:tcW w:w="355" w:type="pct"/>
            <w:vAlign w:val="center"/>
          </w:tcPr>
          <w:p w14:paraId="379C6A85"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0.44</w:t>
            </w:r>
          </w:p>
        </w:tc>
        <w:tc>
          <w:tcPr>
            <w:tcW w:w="541" w:type="pct"/>
            <w:vAlign w:val="center"/>
          </w:tcPr>
          <w:p w14:paraId="06AF4DD5"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0.09</w:t>
            </w:r>
          </w:p>
        </w:tc>
        <w:tc>
          <w:tcPr>
            <w:tcW w:w="541" w:type="pct"/>
            <w:vAlign w:val="center"/>
          </w:tcPr>
          <w:p w14:paraId="0E498BDF"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541" w:type="pct"/>
            <w:vAlign w:val="center"/>
          </w:tcPr>
          <w:p w14:paraId="368792EC"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541" w:type="pct"/>
            <w:vAlign w:val="center"/>
          </w:tcPr>
          <w:p w14:paraId="0A1C4852"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541" w:type="pct"/>
            <w:vAlign w:val="center"/>
          </w:tcPr>
          <w:p w14:paraId="7A0F2A6E"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541" w:type="pct"/>
            <w:vAlign w:val="center"/>
          </w:tcPr>
          <w:p w14:paraId="32DBCA74"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539" w:type="pct"/>
            <w:vAlign w:val="center"/>
          </w:tcPr>
          <w:p w14:paraId="34F28DCC"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r>
      <w:tr w:rsidR="00A85274" w:rsidRPr="00A20A17" w14:paraId="6C3F6723" w14:textId="77777777" w:rsidTr="00A80B48">
        <w:tc>
          <w:tcPr>
            <w:tcW w:w="860" w:type="pct"/>
            <w:vAlign w:val="bottom"/>
          </w:tcPr>
          <w:p w14:paraId="40D08D91"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color w:val="000000"/>
                <w:sz w:val="18"/>
                <w:szCs w:val="18"/>
              </w:rPr>
              <w:t>Degree; =1 if 1st degree</w:t>
            </w:r>
          </w:p>
        </w:tc>
        <w:tc>
          <w:tcPr>
            <w:tcW w:w="355" w:type="pct"/>
            <w:vAlign w:val="center"/>
          </w:tcPr>
          <w:p w14:paraId="1BD3BDB5"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0.44</w:t>
            </w:r>
          </w:p>
        </w:tc>
        <w:tc>
          <w:tcPr>
            <w:tcW w:w="541" w:type="pct"/>
            <w:vAlign w:val="center"/>
          </w:tcPr>
          <w:p w14:paraId="25218DEA"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541" w:type="pct"/>
            <w:vAlign w:val="center"/>
          </w:tcPr>
          <w:p w14:paraId="134E1696"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0.10</w:t>
            </w:r>
          </w:p>
        </w:tc>
        <w:tc>
          <w:tcPr>
            <w:tcW w:w="541" w:type="pct"/>
            <w:vAlign w:val="center"/>
          </w:tcPr>
          <w:p w14:paraId="35C54465"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541" w:type="pct"/>
            <w:vAlign w:val="center"/>
          </w:tcPr>
          <w:p w14:paraId="6BDDB09A"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541" w:type="pct"/>
            <w:vAlign w:val="center"/>
          </w:tcPr>
          <w:p w14:paraId="32CD02F3"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541" w:type="pct"/>
            <w:vAlign w:val="center"/>
          </w:tcPr>
          <w:p w14:paraId="7DF6F99E"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539" w:type="pct"/>
            <w:vAlign w:val="center"/>
          </w:tcPr>
          <w:p w14:paraId="06D31E55"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r>
      <w:tr w:rsidR="00A85274" w:rsidRPr="00A20A17" w14:paraId="3245C422" w14:textId="77777777" w:rsidTr="00A80B48">
        <w:tc>
          <w:tcPr>
            <w:tcW w:w="860" w:type="pct"/>
            <w:vAlign w:val="bottom"/>
          </w:tcPr>
          <w:p w14:paraId="576495C3"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color w:val="000000"/>
                <w:sz w:val="18"/>
                <w:szCs w:val="18"/>
              </w:rPr>
              <w:t>Method of contact; =1 if direct</w:t>
            </w:r>
          </w:p>
        </w:tc>
        <w:tc>
          <w:tcPr>
            <w:tcW w:w="355" w:type="pct"/>
            <w:vAlign w:val="center"/>
          </w:tcPr>
          <w:p w14:paraId="48D230FB"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0.75</w:t>
            </w:r>
          </w:p>
        </w:tc>
        <w:tc>
          <w:tcPr>
            <w:tcW w:w="541" w:type="pct"/>
            <w:vAlign w:val="center"/>
          </w:tcPr>
          <w:p w14:paraId="42ADF08A"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541" w:type="pct"/>
            <w:vAlign w:val="center"/>
          </w:tcPr>
          <w:p w14:paraId="25F1B26E"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541" w:type="pct"/>
            <w:vAlign w:val="center"/>
          </w:tcPr>
          <w:p w14:paraId="4456E6B3"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0.12</w:t>
            </w:r>
          </w:p>
        </w:tc>
        <w:tc>
          <w:tcPr>
            <w:tcW w:w="541" w:type="pct"/>
            <w:vAlign w:val="center"/>
          </w:tcPr>
          <w:p w14:paraId="54DD3878"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541" w:type="pct"/>
            <w:vAlign w:val="center"/>
          </w:tcPr>
          <w:p w14:paraId="45CC2C75"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541" w:type="pct"/>
            <w:vAlign w:val="center"/>
          </w:tcPr>
          <w:p w14:paraId="44D26EAD"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539" w:type="pct"/>
            <w:vAlign w:val="center"/>
          </w:tcPr>
          <w:p w14:paraId="57ECCB72"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r>
      <w:tr w:rsidR="00A85274" w:rsidRPr="00A20A17" w14:paraId="43C8FC4A" w14:textId="77777777" w:rsidTr="00A80B48">
        <w:tc>
          <w:tcPr>
            <w:tcW w:w="860" w:type="pct"/>
            <w:vAlign w:val="bottom"/>
          </w:tcPr>
          <w:p w14:paraId="39821F86"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color w:val="000000"/>
                <w:sz w:val="18"/>
                <w:szCs w:val="18"/>
              </w:rPr>
              <w:t>Method of contact; =1 if other</w:t>
            </w:r>
          </w:p>
        </w:tc>
        <w:tc>
          <w:tcPr>
            <w:tcW w:w="355" w:type="pct"/>
            <w:vAlign w:val="center"/>
          </w:tcPr>
          <w:p w14:paraId="500022FB"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1.26</w:t>
            </w:r>
          </w:p>
        </w:tc>
        <w:tc>
          <w:tcPr>
            <w:tcW w:w="541" w:type="pct"/>
            <w:vAlign w:val="center"/>
          </w:tcPr>
          <w:p w14:paraId="304AE614"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541" w:type="pct"/>
            <w:vAlign w:val="center"/>
          </w:tcPr>
          <w:p w14:paraId="44696083"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0.01</w:t>
            </w:r>
          </w:p>
        </w:tc>
        <w:tc>
          <w:tcPr>
            <w:tcW w:w="541" w:type="pct"/>
            <w:vAlign w:val="center"/>
          </w:tcPr>
          <w:p w14:paraId="19A853DD"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0.07</w:t>
            </w:r>
          </w:p>
        </w:tc>
        <w:tc>
          <w:tcPr>
            <w:tcW w:w="541" w:type="pct"/>
            <w:vAlign w:val="center"/>
          </w:tcPr>
          <w:p w14:paraId="69A609B1"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0.14</w:t>
            </w:r>
          </w:p>
        </w:tc>
        <w:tc>
          <w:tcPr>
            <w:tcW w:w="541" w:type="pct"/>
            <w:vAlign w:val="center"/>
          </w:tcPr>
          <w:p w14:paraId="21CEC549"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541" w:type="pct"/>
            <w:vAlign w:val="center"/>
          </w:tcPr>
          <w:p w14:paraId="14735046"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539" w:type="pct"/>
            <w:vAlign w:val="center"/>
          </w:tcPr>
          <w:p w14:paraId="26DB3D3C"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r>
      <w:tr w:rsidR="00A85274" w:rsidRPr="00A20A17" w14:paraId="5661F01E" w14:textId="77777777" w:rsidTr="00A80B48">
        <w:tc>
          <w:tcPr>
            <w:tcW w:w="860" w:type="pct"/>
            <w:vAlign w:val="bottom"/>
          </w:tcPr>
          <w:p w14:paraId="10838664"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color w:val="000000"/>
                <w:sz w:val="18"/>
                <w:szCs w:val="18"/>
              </w:rPr>
              <w:t>Method of contact; relative aged &lt;18 years</w:t>
            </w:r>
          </w:p>
        </w:tc>
        <w:tc>
          <w:tcPr>
            <w:tcW w:w="355" w:type="pct"/>
            <w:vAlign w:val="center"/>
          </w:tcPr>
          <w:p w14:paraId="20C76633"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0.98</w:t>
            </w:r>
          </w:p>
        </w:tc>
        <w:tc>
          <w:tcPr>
            <w:tcW w:w="541" w:type="pct"/>
            <w:vAlign w:val="center"/>
          </w:tcPr>
          <w:p w14:paraId="1CA86B07"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0.01</w:t>
            </w:r>
          </w:p>
        </w:tc>
        <w:tc>
          <w:tcPr>
            <w:tcW w:w="541" w:type="pct"/>
            <w:vAlign w:val="center"/>
          </w:tcPr>
          <w:p w14:paraId="041E9D60"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0.02</w:t>
            </w:r>
          </w:p>
        </w:tc>
        <w:tc>
          <w:tcPr>
            <w:tcW w:w="541" w:type="pct"/>
            <w:vAlign w:val="center"/>
          </w:tcPr>
          <w:p w14:paraId="25881756"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0.07</w:t>
            </w:r>
          </w:p>
        </w:tc>
        <w:tc>
          <w:tcPr>
            <w:tcW w:w="541" w:type="pct"/>
            <w:vAlign w:val="center"/>
          </w:tcPr>
          <w:p w14:paraId="70F3FF34"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0.03</w:t>
            </w:r>
          </w:p>
        </w:tc>
        <w:tc>
          <w:tcPr>
            <w:tcW w:w="541" w:type="pct"/>
            <w:vAlign w:val="center"/>
          </w:tcPr>
          <w:p w14:paraId="5B925A3C"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0.11</w:t>
            </w:r>
          </w:p>
        </w:tc>
        <w:tc>
          <w:tcPr>
            <w:tcW w:w="541" w:type="pct"/>
            <w:vAlign w:val="center"/>
          </w:tcPr>
          <w:p w14:paraId="189CA2D1"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539" w:type="pct"/>
            <w:vAlign w:val="center"/>
          </w:tcPr>
          <w:p w14:paraId="4C1ED86F"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r>
      <w:tr w:rsidR="00A85274" w:rsidRPr="00A20A17" w14:paraId="7FAF87BA" w14:textId="77777777" w:rsidTr="00A80B48">
        <w:tc>
          <w:tcPr>
            <w:tcW w:w="860" w:type="pct"/>
            <w:vAlign w:val="bottom"/>
          </w:tcPr>
          <w:p w14:paraId="064587EB"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color w:val="000000"/>
                <w:sz w:val="18"/>
                <w:szCs w:val="18"/>
              </w:rPr>
              <w:t>Method of contact; =1 if unknown</w:t>
            </w:r>
          </w:p>
        </w:tc>
        <w:tc>
          <w:tcPr>
            <w:tcW w:w="355" w:type="pct"/>
            <w:vAlign w:val="center"/>
          </w:tcPr>
          <w:p w14:paraId="347BEDC1"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-0.63</w:t>
            </w:r>
          </w:p>
        </w:tc>
        <w:tc>
          <w:tcPr>
            <w:tcW w:w="541" w:type="pct"/>
            <w:vAlign w:val="center"/>
          </w:tcPr>
          <w:p w14:paraId="115CE579"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541" w:type="pct"/>
            <w:vAlign w:val="center"/>
          </w:tcPr>
          <w:p w14:paraId="33DC1D10"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541" w:type="pct"/>
            <w:vAlign w:val="center"/>
          </w:tcPr>
          <w:p w14:paraId="1E53BAF1"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0.07</w:t>
            </w:r>
          </w:p>
        </w:tc>
        <w:tc>
          <w:tcPr>
            <w:tcW w:w="541" w:type="pct"/>
            <w:vAlign w:val="center"/>
          </w:tcPr>
          <w:p w14:paraId="0D377803"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0.03</w:t>
            </w:r>
          </w:p>
        </w:tc>
        <w:tc>
          <w:tcPr>
            <w:tcW w:w="541" w:type="pct"/>
            <w:vAlign w:val="center"/>
          </w:tcPr>
          <w:p w14:paraId="2403B101"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0.03</w:t>
            </w:r>
          </w:p>
        </w:tc>
        <w:tc>
          <w:tcPr>
            <w:tcW w:w="541" w:type="pct"/>
            <w:vAlign w:val="center"/>
          </w:tcPr>
          <w:p w14:paraId="3CAA49C2"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0.26</w:t>
            </w:r>
          </w:p>
        </w:tc>
        <w:tc>
          <w:tcPr>
            <w:tcW w:w="539" w:type="pct"/>
            <w:vAlign w:val="center"/>
          </w:tcPr>
          <w:p w14:paraId="6BDC5B82"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r>
      <w:tr w:rsidR="00A85274" w:rsidRPr="00A20A17" w14:paraId="6859AA01" w14:textId="77777777" w:rsidTr="00A80B48">
        <w:tc>
          <w:tcPr>
            <w:tcW w:w="860" w:type="pct"/>
            <w:vAlign w:val="bottom"/>
          </w:tcPr>
          <w:p w14:paraId="0BF6F45E"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color w:val="000000"/>
                <w:sz w:val="18"/>
                <w:szCs w:val="18"/>
              </w:rPr>
              <w:t>constant</w:t>
            </w:r>
          </w:p>
        </w:tc>
        <w:tc>
          <w:tcPr>
            <w:tcW w:w="355" w:type="pct"/>
            <w:vAlign w:val="center"/>
          </w:tcPr>
          <w:p w14:paraId="1C096F20"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-0.72</w:t>
            </w:r>
          </w:p>
        </w:tc>
        <w:tc>
          <w:tcPr>
            <w:tcW w:w="541" w:type="pct"/>
            <w:vAlign w:val="center"/>
          </w:tcPr>
          <w:p w14:paraId="30F8E236"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-0.05</w:t>
            </w:r>
          </w:p>
        </w:tc>
        <w:tc>
          <w:tcPr>
            <w:tcW w:w="541" w:type="pct"/>
            <w:vAlign w:val="center"/>
          </w:tcPr>
          <w:p w14:paraId="570B0550"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-0.06</w:t>
            </w:r>
          </w:p>
        </w:tc>
        <w:tc>
          <w:tcPr>
            <w:tcW w:w="541" w:type="pct"/>
            <w:vAlign w:val="center"/>
          </w:tcPr>
          <w:p w14:paraId="5CD7A3C7"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-0.07</w:t>
            </w:r>
          </w:p>
        </w:tc>
        <w:tc>
          <w:tcPr>
            <w:tcW w:w="541" w:type="pct"/>
            <w:vAlign w:val="center"/>
          </w:tcPr>
          <w:p w14:paraId="57B301B4"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-0.03</w:t>
            </w:r>
          </w:p>
        </w:tc>
        <w:tc>
          <w:tcPr>
            <w:tcW w:w="541" w:type="pct"/>
            <w:vAlign w:val="center"/>
          </w:tcPr>
          <w:p w14:paraId="09552C43"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-0.03</w:t>
            </w:r>
          </w:p>
        </w:tc>
        <w:tc>
          <w:tcPr>
            <w:tcW w:w="541" w:type="pct"/>
            <w:vAlign w:val="center"/>
          </w:tcPr>
          <w:p w14:paraId="238FBFF6"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-0.01</w:t>
            </w:r>
          </w:p>
        </w:tc>
        <w:tc>
          <w:tcPr>
            <w:tcW w:w="539" w:type="pct"/>
            <w:vAlign w:val="center"/>
          </w:tcPr>
          <w:p w14:paraId="5CC40DFE"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0.05</w:t>
            </w:r>
          </w:p>
        </w:tc>
      </w:tr>
    </w:tbl>
    <w:p w14:paraId="52DBD54F" w14:textId="77777777" w:rsidR="00A85274" w:rsidRPr="00A20A17" w:rsidRDefault="00A85274" w:rsidP="00A85274">
      <w:pPr>
        <w:spacing w:after="120" w:line="240" w:lineRule="auto"/>
        <w:rPr>
          <w:rFonts w:ascii="Calibri" w:eastAsia="Calibri" w:hAnsi="Calibri" w:cs="Arial"/>
        </w:rPr>
      </w:pPr>
    </w:p>
    <w:p w14:paraId="56931595" w14:textId="77777777" w:rsidR="00A85274" w:rsidRPr="00A20A17" w:rsidRDefault="00A85274" w:rsidP="00A85274">
      <w:pPr>
        <w:keepNext/>
        <w:spacing w:line="240" w:lineRule="auto"/>
        <w:rPr>
          <w:rFonts w:ascii="Calibri" w:eastAsia="Calibri" w:hAnsi="Calibri" w:cs="Arial"/>
          <w:i/>
          <w:iCs/>
          <w:color w:val="44546A"/>
          <w:sz w:val="18"/>
          <w:szCs w:val="18"/>
        </w:rPr>
      </w:pPr>
      <w:bookmarkStart w:id="26" w:name="_Toc74233604"/>
      <w:r w:rsidRPr="00A20A17">
        <w:rPr>
          <w:rFonts w:ascii="Calibri" w:eastAsia="Calibri" w:hAnsi="Calibri" w:cs="Arial"/>
          <w:i/>
          <w:iCs/>
          <w:color w:val="44546A"/>
          <w:sz w:val="18"/>
          <w:szCs w:val="18"/>
        </w:rPr>
        <w:t xml:space="preserve">Table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Table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4</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xml:space="preserve">: </w:t>
      </w:r>
      <w:r w:rsidRPr="00A20A17">
        <w:rPr>
          <w:rFonts w:ascii="Calibri" w:eastAsia="Calibri" w:hAnsi="Calibri" w:cs="Times New Roman"/>
          <w:i/>
          <w:iCs/>
          <w:color w:val="44546A"/>
          <w:sz w:val="18"/>
          <w:szCs w:val="18"/>
        </w:rPr>
        <w:t xml:space="preserve">Coefficients and Cholesky matrix for the probability of completing the </w:t>
      </w:r>
      <w:r w:rsidRPr="00A20A17">
        <w:rPr>
          <w:rFonts w:ascii="Calibri" w:eastAsia="Calibri" w:hAnsi="Calibri" w:cs="Times New Roman"/>
          <w:color w:val="44546A"/>
          <w:sz w:val="18"/>
          <w:szCs w:val="18"/>
        </w:rPr>
        <w:t>cascade, according to data from PASS Wessex</w:t>
      </w:r>
      <w:bookmarkEnd w:id="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797"/>
        <w:gridCol w:w="1922"/>
        <w:gridCol w:w="1922"/>
        <w:gridCol w:w="1923"/>
        <w:gridCol w:w="1922"/>
        <w:gridCol w:w="1923"/>
      </w:tblGrid>
      <w:tr w:rsidR="00A85274" w:rsidRPr="00A20A17" w14:paraId="46A19470" w14:textId="77777777" w:rsidTr="00A80B48">
        <w:tc>
          <w:tcPr>
            <w:tcW w:w="3539" w:type="dxa"/>
            <w:vMerge w:val="restart"/>
            <w:vAlign w:val="bottom"/>
          </w:tcPr>
          <w:p w14:paraId="63AFE5D2" w14:textId="77777777" w:rsidR="00A85274" w:rsidRPr="00A20A17" w:rsidRDefault="00A85274" w:rsidP="00A80B48">
            <w:pPr>
              <w:spacing w:before="60" w:after="60" w:line="240" w:lineRule="auto"/>
              <w:rPr>
                <w:rFonts w:ascii="Calibri" w:eastAsia="Calibri" w:hAnsi="Calibri" w:cs="Calibri"/>
                <w:color w:val="000000"/>
                <w:sz w:val="18"/>
                <w:szCs w:val="18"/>
              </w:rPr>
            </w:pPr>
            <w:r w:rsidRPr="00A20A17">
              <w:rPr>
                <w:rFonts w:ascii="Calibri" w:eastAsia="Calibri" w:hAnsi="Calibri" w:cs="Calibri"/>
                <w:color w:val="000000"/>
                <w:sz w:val="18"/>
                <w:szCs w:val="18"/>
              </w:rPr>
              <w:t>Parameter</w:t>
            </w:r>
          </w:p>
        </w:tc>
        <w:tc>
          <w:tcPr>
            <w:tcW w:w="797" w:type="dxa"/>
            <w:vMerge w:val="restart"/>
            <w:vAlign w:val="center"/>
          </w:tcPr>
          <w:p w14:paraId="6E108A52" w14:textId="77777777" w:rsidR="00A85274" w:rsidRPr="00A20A17" w:rsidRDefault="00A85274" w:rsidP="00A80B48">
            <w:pPr>
              <w:spacing w:before="60" w:after="60" w:line="240" w:lineRule="auto"/>
              <w:jc w:val="center"/>
              <w:rPr>
                <w:rFonts w:ascii="Calibri" w:eastAsia="Calibri" w:hAnsi="Calibri" w:cs="Calibri"/>
                <w:sz w:val="18"/>
                <w:szCs w:val="18"/>
              </w:rPr>
            </w:pPr>
            <w:r w:rsidRPr="00A20A17">
              <w:rPr>
                <w:rFonts w:ascii="Calibri" w:eastAsia="Calibri" w:hAnsi="Calibri" w:cs="Calibri"/>
                <w:sz w:val="18"/>
                <w:szCs w:val="18"/>
              </w:rPr>
              <w:t>Mean (log odds ratio)</w:t>
            </w:r>
          </w:p>
        </w:tc>
        <w:tc>
          <w:tcPr>
            <w:tcW w:w="0" w:type="auto"/>
            <w:gridSpan w:val="5"/>
            <w:vAlign w:val="center"/>
          </w:tcPr>
          <w:p w14:paraId="0B974E40"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Cholesky matrix</w:t>
            </w:r>
          </w:p>
        </w:tc>
      </w:tr>
      <w:tr w:rsidR="00A85274" w:rsidRPr="00A20A17" w14:paraId="61016656" w14:textId="77777777" w:rsidTr="00A80B48">
        <w:trPr>
          <w:trHeight w:val="750"/>
        </w:trPr>
        <w:tc>
          <w:tcPr>
            <w:tcW w:w="3539" w:type="dxa"/>
            <w:vMerge/>
            <w:vAlign w:val="bottom"/>
          </w:tcPr>
          <w:p w14:paraId="3FC86674" w14:textId="77777777" w:rsidR="00A85274" w:rsidRPr="00A20A17" w:rsidRDefault="00A85274" w:rsidP="00A80B48">
            <w:pPr>
              <w:spacing w:before="60" w:after="60" w:line="240" w:lineRule="auto"/>
              <w:rPr>
                <w:rFonts w:ascii="Calibri" w:eastAsia="Calibri" w:hAnsi="Calibri" w:cs="Calibri"/>
                <w:color w:val="000000"/>
                <w:sz w:val="18"/>
                <w:szCs w:val="18"/>
              </w:rPr>
            </w:pPr>
          </w:p>
        </w:tc>
        <w:tc>
          <w:tcPr>
            <w:tcW w:w="797" w:type="dxa"/>
            <w:vMerge/>
            <w:vAlign w:val="center"/>
          </w:tcPr>
          <w:p w14:paraId="060F3AD9" w14:textId="77777777" w:rsidR="00A85274" w:rsidRPr="00A20A17" w:rsidRDefault="00A85274" w:rsidP="00A80B48">
            <w:pPr>
              <w:spacing w:before="60" w:after="60" w:line="240" w:lineRule="auto"/>
              <w:jc w:val="right"/>
              <w:rPr>
                <w:rFonts w:ascii="Calibri" w:eastAsia="Calibri" w:hAnsi="Calibri" w:cs="Calibri"/>
                <w:color w:val="000000"/>
                <w:sz w:val="18"/>
                <w:szCs w:val="18"/>
              </w:rPr>
            </w:pPr>
          </w:p>
        </w:tc>
        <w:tc>
          <w:tcPr>
            <w:tcW w:w="1922" w:type="dxa"/>
            <w:vAlign w:val="center"/>
          </w:tcPr>
          <w:p w14:paraId="11514DFC"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Sex; =1 if female</w:t>
            </w:r>
          </w:p>
        </w:tc>
        <w:tc>
          <w:tcPr>
            <w:tcW w:w="1922" w:type="dxa"/>
            <w:vAlign w:val="center"/>
          </w:tcPr>
          <w:p w14:paraId="77296408"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Degree; =1 if 1st degree</w:t>
            </w:r>
          </w:p>
        </w:tc>
        <w:tc>
          <w:tcPr>
            <w:tcW w:w="1923" w:type="dxa"/>
            <w:vAlign w:val="center"/>
          </w:tcPr>
          <w:p w14:paraId="09EF7C8C"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Method of contact; relative aged &lt;18 years</w:t>
            </w:r>
          </w:p>
        </w:tc>
        <w:tc>
          <w:tcPr>
            <w:tcW w:w="1922" w:type="dxa"/>
            <w:vAlign w:val="center"/>
          </w:tcPr>
          <w:p w14:paraId="4389C13B"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Method of contact; =1 if unknown</w:t>
            </w:r>
          </w:p>
        </w:tc>
        <w:tc>
          <w:tcPr>
            <w:tcW w:w="1923" w:type="dxa"/>
            <w:vAlign w:val="center"/>
          </w:tcPr>
          <w:p w14:paraId="16C6BB05"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Constant</w:t>
            </w:r>
          </w:p>
        </w:tc>
      </w:tr>
      <w:tr w:rsidR="00A85274" w:rsidRPr="00A20A17" w14:paraId="7F8456AC" w14:textId="77777777" w:rsidTr="00A80B48">
        <w:tc>
          <w:tcPr>
            <w:tcW w:w="3539" w:type="dxa"/>
            <w:vAlign w:val="bottom"/>
          </w:tcPr>
          <w:p w14:paraId="0DBFE1F0"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color w:val="000000"/>
                <w:sz w:val="18"/>
                <w:szCs w:val="18"/>
              </w:rPr>
              <w:t>Sex; =1 if female</w:t>
            </w:r>
          </w:p>
        </w:tc>
        <w:tc>
          <w:tcPr>
            <w:tcW w:w="797" w:type="dxa"/>
            <w:vAlign w:val="center"/>
          </w:tcPr>
          <w:p w14:paraId="154B6EDC"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0.55</w:t>
            </w:r>
          </w:p>
        </w:tc>
        <w:tc>
          <w:tcPr>
            <w:tcW w:w="1922" w:type="dxa"/>
            <w:vAlign w:val="center"/>
          </w:tcPr>
          <w:p w14:paraId="09E8AA05"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0.14</w:t>
            </w:r>
          </w:p>
        </w:tc>
        <w:tc>
          <w:tcPr>
            <w:tcW w:w="1922" w:type="dxa"/>
            <w:vAlign w:val="center"/>
          </w:tcPr>
          <w:p w14:paraId="3DCF28DB"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1923" w:type="dxa"/>
            <w:vAlign w:val="center"/>
          </w:tcPr>
          <w:p w14:paraId="4F5F2563"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1922" w:type="dxa"/>
            <w:vAlign w:val="center"/>
          </w:tcPr>
          <w:p w14:paraId="102A19EA"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1923" w:type="dxa"/>
            <w:vAlign w:val="center"/>
          </w:tcPr>
          <w:p w14:paraId="3A30DC68"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r>
      <w:tr w:rsidR="00A85274" w:rsidRPr="00A20A17" w14:paraId="20EA4CC4" w14:textId="77777777" w:rsidTr="00A80B48">
        <w:tc>
          <w:tcPr>
            <w:tcW w:w="3539" w:type="dxa"/>
            <w:vAlign w:val="bottom"/>
          </w:tcPr>
          <w:p w14:paraId="12FDFCF9"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color w:val="000000"/>
                <w:sz w:val="18"/>
                <w:szCs w:val="18"/>
              </w:rPr>
              <w:t>Degree; =1 if 1st degree</w:t>
            </w:r>
          </w:p>
        </w:tc>
        <w:tc>
          <w:tcPr>
            <w:tcW w:w="797" w:type="dxa"/>
            <w:vAlign w:val="center"/>
          </w:tcPr>
          <w:p w14:paraId="34DE92EE"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-0.16</w:t>
            </w:r>
          </w:p>
        </w:tc>
        <w:tc>
          <w:tcPr>
            <w:tcW w:w="1922" w:type="dxa"/>
            <w:vAlign w:val="center"/>
          </w:tcPr>
          <w:p w14:paraId="59B79052"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-0.01</w:t>
            </w:r>
          </w:p>
        </w:tc>
        <w:tc>
          <w:tcPr>
            <w:tcW w:w="1922" w:type="dxa"/>
            <w:vAlign w:val="center"/>
          </w:tcPr>
          <w:p w14:paraId="72288E26"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0.15</w:t>
            </w:r>
          </w:p>
        </w:tc>
        <w:tc>
          <w:tcPr>
            <w:tcW w:w="1923" w:type="dxa"/>
            <w:vAlign w:val="center"/>
          </w:tcPr>
          <w:p w14:paraId="18E24B62"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1922" w:type="dxa"/>
            <w:vAlign w:val="center"/>
          </w:tcPr>
          <w:p w14:paraId="3C72A094"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1923" w:type="dxa"/>
            <w:vAlign w:val="center"/>
          </w:tcPr>
          <w:p w14:paraId="14872D87"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r>
      <w:tr w:rsidR="00A85274" w:rsidRPr="00A20A17" w14:paraId="6F5DCCEA" w14:textId="77777777" w:rsidTr="00A80B48">
        <w:tc>
          <w:tcPr>
            <w:tcW w:w="3539" w:type="dxa"/>
            <w:vAlign w:val="bottom"/>
          </w:tcPr>
          <w:p w14:paraId="578FC1EF"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color w:val="000000"/>
                <w:sz w:val="18"/>
                <w:szCs w:val="18"/>
              </w:rPr>
              <w:t>Method of contact; relative aged &lt;18 years</w:t>
            </w:r>
          </w:p>
        </w:tc>
        <w:tc>
          <w:tcPr>
            <w:tcW w:w="797" w:type="dxa"/>
            <w:vAlign w:val="center"/>
          </w:tcPr>
          <w:p w14:paraId="410FD9A5"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1.76</w:t>
            </w:r>
          </w:p>
        </w:tc>
        <w:tc>
          <w:tcPr>
            <w:tcW w:w="1922" w:type="dxa"/>
            <w:vAlign w:val="center"/>
          </w:tcPr>
          <w:p w14:paraId="181D7765"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0.01</w:t>
            </w:r>
          </w:p>
        </w:tc>
        <w:tc>
          <w:tcPr>
            <w:tcW w:w="1922" w:type="dxa"/>
            <w:vAlign w:val="center"/>
          </w:tcPr>
          <w:p w14:paraId="3D7A191C"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-0.01</w:t>
            </w:r>
          </w:p>
        </w:tc>
        <w:tc>
          <w:tcPr>
            <w:tcW w:w="1923" w:type="dxa"/>
            <w:vAlign w:val="center"/>
          </w:tcPr>
          <w:p w14:paraId="10222296"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0.17</w:t>
            </w:r>
          </w:p>
        </w:tc>
        <w:tc>
          <w:tcPr>
            <w:tcW w:w="1922" w:type="dxa"/>
            <w:vAlign w:val="center"/>
          </w:tcPr>
          <w:p w14:paraId="08959F0D"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c>
          <w:tcPr>
            <w:tcW w:w="1923" w:type="dxa"/>
            <w:vAlign w:val="center"/>
          </w:tcPr>
          <w:p w14:paraId="6F035EEE"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r>
      <w:tr w:rsidR="00A85274" w:rsidRPr="00A20A17" w14:paraId="7EFF8993" w14:textId="77777777" w:rsidTr="00A80B48">
        <w:tc>
          <w:tcPr>
            <w:tcW w:w="3539" w:type="dxa"/>
            <w:vAlign w:val="bottom"/>
          </w:tcPr>
          <w:p w14:paraId="7C8B21F8"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color w:val="000000"/>
                <w:sz w:val="18"/>
                <w:szCs w:val="18"/>
              </w:rPr>
              <w:t>Method of contact; =1 if unknown</w:t>
            </w:r>
          </w:p>
        </w:tc>
        <w:tc>
          <w:tcPr>
            <w:tcW w:w="797" w:type="dxa"/>
            <w:vAlign w:val="center"/>
          </w:tcPr>
          <w:p w14:paraId="00A315C4"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2.73</w:t>
            </w:r>
          </w:p>
        </w:tc>
        <w:tc>
          <w:tcPr>
            <w:tcW w:w="1922" w:type="dxa"/>
            <w:vAlign w:val="center"/>
          </w:tcPr>
          <w:p w14:paraId="0B86BE9F"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0.01</w:t>
            </w:r>
          </w:p>
        </w:tc>
        <w:tc>
          <w:tcPr>
            <w:tcW w:w="1922" w:type="dxa"/>
            <w:vAlign w:val="center"/>
          </w:tcPr>
          <w:p w14:paraId="4B4B9901"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-0.02</w:t>
            </w:r>
          </w:p>
        </w:tc>
        <w:tc>
          <w:tcPr>
            <w:tcW w:w="1923" w:type="dxa"/>
            <w:vAlign w:val="center"/>
          </w:tcPr>
          <w:p w14:paraId="2E398608"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0.04</w:t>
            </w:r>
          </w:p>
        </w:tc>
        <w:tc>
          <w:tcPr>
            <w:tcW w:w="1922" w:type="dxa"/>
            <w:vAlign w:val="center"/>
          </w:tcPr>
          <w:p w14:paraId="6FD7A7C9"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0.75</w:t>
            </w:r>
          </w:p>
        </w:tc>
        <w:tc>
          <w:tcPr>
            <w:tcW w:w="1923" w:type="dxa"/>
            <w:vAlign w:val="center"/>
          </w:tcPr>
          <w:p w14:paraId="3F4CC3C7"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0.00</w:t>
            </w:r>
          </w:p>
        </w:tc>
      </w:tr>
      <w:tr w:rsidR="00A85274" w:rsidRPr="00A20A17" w14:paraId="47681F6C" w14:textId="77777777" w:rsidTr="00A80B48">
        <w:tc>
          <w:tcPr>
            <w:tcW w:w="3539" w:type="dxa"/>
            <w:vAlign w:val="bottom"/>
          </w:tcPr>
          <w:p w14:paraId="2C4DB5E7"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color w:val="000000"/>
                <w:sz w:val="18"/>
                <w:szCs w:val="18"/>
              </w:rPr>
              <w:t>constant</w:t>
            </w:r>
          </w:p>
        </w:tc>
        <w:tc>
          <w:tcPr>
            <w:tcW w:w="797" w:type="dxa"/>
            <w:vAlign w:val="center"/>
          </w:tcPr>
          <w:p w14:paraId="3C482F2B"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-0.66</w:t>
            </w:r>
          </w:p>
        </w:tc>
        <w:tc>
          <w:tcPr>
            <w:tcW w:w="1922" w:type="dxa"/>
            <w:vAlign w:val="center"/>
          </w:tcPr>
          <w:p w14:paraId="38464CB4"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-0.07</w:t>
            </w:r>
          </w:p>
        </w:tc>
        <w:tc>
          <w:tcPr>
            <w:tcW w:w="1922" w:type="dxa"/>
            <w:vAlign w:val="center"/>
          </w:tcPr>
          <w:p w14:paraId="7BF96530"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-0.10</w:t>
            </w:r>
          </w:p>
        </w:tc>
        <w:tc>
          <w:tcPr>
            <w:tcW w:w="1923" w:type="dxa"/>
            <w:vAlign w:val="center"/>
          </w:tcPr>
          <w:p w14:paraId="29ABCD70"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-0.04</w:t>
            </w:r>
          </w:p>
        </w:tc>
        <w:tc>
          <w:tcPr>
            <w:tcW w:w="1922" w:type="dxa"/>
            <w:vAlign w:val="center"/>
          </w:tcPr>
          <w:p w14:paraId="3EF503D9"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-0.01</w:t>
            </w:r>
          </w:p>
        </w:tc>
        <w:tc>
          <w:tcPr>
            <w:tcW w:w="1923" w:type="dxa"/>
            <w:vAlign w:val="center"/>
          </w:tcPr>
          <w:p w14:paraId="58A18495"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color w:val="000000"/>
                <w:sz w:val="18"/>
                <w:szCs w:val="18"/>
              </w:rPr>
              <w:t>0.07</w:t>
            </w:r>
          </w:p>
        </w:tc>
      </w:tr>
    </w:tbl>
    <w:p w14:paraId="008A3D2B" w14:textId="77777777" w:rsidR="00A85274" w:rsidRPr="00A20A17" w:rsidRDefault="00A85274" w:rsidP="00A85274">
      <w:pPr>
        <w:spacing w:after="120" w:line="240" w:lineRule="auto"/>
        <w:rPr>
          <w:rFonts w:ascii="Calibri" w:eastAsia="Calibri" w:hAnsi="Calibri" w:cs="Arial"/>
        </w:rPr>
      </w:pPr>
    </w:p>
    <w:p w14:paraId="5259404F" w14:textId="77777777" w:rsidR="00A85274" w:rsidRPr="00A20A17" w:rsidRDefault="00A85274" w:rsidP="00A85274">
      <w:pPr>
        <w:spacing w:after="120" w:line="240" w:lineRule="auto"/>
        <w:rPr>
          <w:rFonts w:ascii="Calibri" w:eastAsia="Calibri" w:hAnsi="Calibri" w:cs="Arial"/>
        </w:rPr>
        <w:sectPr w:rsidR="00A85274" w:rsidRPr="00A20A17" w:rsidSect="008E0A54">
          <w:pgSz w:w="16838" w:h="11906" w:orient="landscape"/>
          <w:pgMar w:top="1440" w:right="1440" w:bottom="1440" w:left="1440" w:header="708" w:footer="708" w:gutter="0"/>
          <w:cols w:space="708"/>
          <w:docGrid w:linePitch="360"/>
        </w:sectPr>
      </w:pPr>
    </w:p>
    <w:p w14:paraId="4504FE8D" w14:textId="77777777" w:rsidR="00A85274" w:rsidRPr="00A20A17" w:rsidRDefault="00A85274" w:rsidP="00A85274">
      <w:pPr>
        <w:keepNext/>
        <w:keepLines/>
        <w:spacing w:before="120" w:after="60" w:line="240" w:lineRule="auto"/>
        <w:outlineLvl w:val="2"/>
        <w:rPr>
          <w:rFonts w:ascii="Calibri Light" w:eastAsia="Calibri Light" w:hAnsi="Calibri Light" w:cs="Times New Roman"/>
          <w:sz w:val="24"/>
          <w:szCs w:val="24"/>
        </w:rPr>
      </w:pPr>
      <w:bookmarkStart w:id="27" w:name="_Toc74234193"/>
      <w:r w:rsidRPr="00A20A17">
        <w:rPr>
          <w:rFonts w:ascii="Calibri Light" w:eastAsia="Calibri Light" w:hAnsi="Calibri Light" w:cs="Times New Roman"/>
          <w:sz w:val="24"/>
          <w:szCs w:val="24"/>
        </w:rPr>
        <w:t>Cholesterol levels in relatives</w:t>
      </w:r>
      <w:bookmarkEnd w:id="27"/>
    </w:p>
    <w:p w14:paraId="6BA64315"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 xml:space="preserve">This was a nationwide cascade screening programme which tested relatives of indexes with </w:t>
      </w:r>
      <w:r>
        <w:rPr>
          <w:rFonts w:ascii="Calibri" w:eastAsia="Calibri" w:hAnsi="Calibri" w:cs="Arial"/>
        </w:rPr>
        <w:t>FH</w:t>
      </w:r>
      <w:r w:rsidRPr="00A20A17">
        <w:rPr>
          <w:rFonts w:ascii="Calibri" w:eastAsia="Calibri" w:hAnsi="Calibri" w:cs="Arial"/>
        </w:rPr>
        <w:t xml:space="preserve"> with cholesterol and genetic tests. In total, the Dutch dataset included data from 8,276 </w:t>
      </w:r>
      <w:r>
        <w:rPr>
          <w:rFonts w:ascii="Calibri" w:eastAsia="Calibri" w:hAnsi="Calibri" w:cs="Arial"/>
        </w:rPr>
        <w:t>FH</w:t>
      </w:r>
      <w:r w:rsidRPr="00A20A17">
        <w:rPr>
          <w:rFonts w:ascii="Calibri" w:eastAsia="Calibri" w:hAnsi="Calibri" w:cs="Arial"/>
        </w:rPr>
        <w:t xml:space="preserve"> and 22,668 non-</w:t>
      </w:r>
      <w:r>
        <w:rPr>
          <w:rFonts w:ascii="Calibri" w:eastAsia="Calibri" w:hAnsi="Calibri" w:cs="Arial"/>
        </w:rPr>
        <w:t>FH</w:t>
      </w:r>
      <w:r w:rsidRPr="00A20A17">
        <w:rPr>
          <w:rFonts w:ascii="Calibri" w:eastAsia="Calibri" w:hAnsi="Calibri" w:cs="Arial"/>
        </w:rPr>
        <w:t xml:space="preserve"> relatives. Figure 2 shows the distribution of PT-LDLC for </w:t>
      </w:r>
      <w:r>
        <w:rPr>
          <w:rFonts w:ascii="Calibri" w:eastAsia="Calibri" w:hAnsi="Calibri" w:cs="Arial"/>
        </w:rPr>
        <w:t>FH</w:t>
      </w:r>
      <w:r w:rsidRPr="00A20A17">
        <w:rPr>
          <w:rFonts w:ascii="Calibri" w:eastAsia="Calibri" w:hAnsi="Calibri" w:cs="Arial"/>
        </w:rPr>
        <w:t xml:space="preserve"> and non-</w:t>
      </w:r>
      <w:r>
        <w:rPr>
          <w:rFonts w:ascii="Calibri" w:eastAsia="Calibri" w:hAnsi="Calibri" w:cs="Arial"/>
        </w:rPr>
        <w:t>FH</w:t>
      </w:r>
      <w:r w:rsidRPr="00A20A17">
        <w:rPr>
          <w:rFonts w:ascii="Calibri" w:eastAsia="Calibri" w:hAnsi="Calibri" w:cs="Arial"/>
        </w:rPr>
        <w:t xml:space="preserve"> relatives who were not receiving LLT at the time of the cascade, by age. The LDLC distribution of the Dutch data was similar to available Welsh and Wessex data (Figure 11). </w:t>
      </w:r>
    </w:p>
    <w:p w14:paraId="646870FE" w14:textId="77777777" w:rsidR="00A85274" w:rsidRPr="00A20A17" w:rsidRDefault="00A85274" w:rsidP="00A85274">
      <w:pPr>
        <w:spacing w:after="120" w:line="240" w:lineRule="auto"/>
        <w:rPr>
          <w:rFonts w:ascii="Calibri" w:eastAsia="Calibri" w:hAnsi="Calibri" w:cs="Arial"/>
        </w:rPr>
      </w:pPr>
    </w:p>
    <w:p w14:paraId="15C39D90" w14:textId="77777777" w:rsidR="00A85274" w:rsidRPr="00A20A17" w:rsidRDefault="00A85274" w:rsidP="00A85274">
      <w:pPr>
        <w:keepNext/>
        <w:spacing w:line="240" w:lineRule="auto"/>
        <w:rPr>
          <w:rFonts w:ascii="Calibri" w:eastAsia="Calibri" w:hAnsi="Calibri" w:cs="Arial"/>
          <w:i/>
          <w:iCs/>
          <w:color w:val="44546A"/>
          <w:sz w:val="18"/>
          <w:szCs w:val="18"/>
        </w:rPr>
      </w:pPr>
      <w:bookmarkStart w:id="28" w:name="_Toc74233605"/>
      <w:r w:rsidRPr="00A20A17">
        <w:rPr>
          <w:rFonts w:ascii="Calibri" w:eastAsia="Calibri" w:hAnsi="Calibri" w:cs="Arial"/>
          <w:i/>
          <w:iCs/>
          <w:color w:val="44546A"/>
          <w:sz w:val="18"/>
          <w:szCs w:val="18"/>
        </w:rPr>
        <w:t xml:space="preserve">Table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Table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5</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Distribution of relatives by LDLC levels, according to the Dutch data</w:t>
      </w:r>
      <w:bookmarkEnd w:id="28"/>
    </w:p>
    <w:tbl>
      <w:tblPr>
        <w:tblStyle w:val="TableGrid24"/>
        <w:tblW w:w="5000" w:type="pct"/>
        <w:tblLook w:val="04A0" w:firstRow="1" w:lastRow="0" w:firstColumn="1" w:lastColumn="0" w:noHBand="0" w:noVBand="1"/>
      </w:tblPr>
      <w:tblGrid>
        <w:gridCol w:w="3078"/>
        <w:gridCol w:w="1432"/>
        <w:gridCol w:w="1585"/>
        <w:gridCol w:w="1585"/>
        <w:gridCol w:w="1336"/>
      </w:tblGrid>
      <w:tr w:rsidR="00A85274" w:rsidRPr="00A20A17" w14:paraId="03F02C30" w14:textId="77777777" w:rsidTr="00A80B48">
        <w:trPr>
          <w:trHeight w:val="227"/>
        </w:trPr>
        <w:tc>
          <w:tcPr>
            <w:tcW w:w="1707" w:type="pct"/>
            <w:noWrap/>
          </w:tcPr>
          <w:p w14:paraId="0C805643" w14:textId="77777777" w:rsidR="00A85274" w:rsidRPr="00A20A17" w:rsidRDefault="00A85274" w:rsidP="00A80B48">
            <w:pPr>
              <w:spacing w:after="0" w:line="240" w:lineRule="auto"/>
              <w:rPr>
                <w:rFonts w:ascii="Calibri" w:eastAsia="Calibri" w:hAnsi="Calibri" w:cs="Calibri"/>
                <w:b/>
                <w:bCs/>
                <w:color w:val="000000"/>
              </w:rPr>
            </w:pPr>
            <w:r w:rsidRPr="00A20A17">
              <w:rPr>
                <w:rFonts w:ascii="Calibri" w:eastAsia="Calibri" w:hAnsi="Calibri" w:cs="Calibri"/>
                <w:b/>
                <w:bCs/>
                <w:color w:val="000000"/>
              </w:rPr>
              <w:t>LDLC level, in mmol/L</w:t>
            </w:r>
          </w:p>
        </w:tc>
        <w:tc>
          <w:tcPr>
            <w:tcW w:w="794" w:type="pct"/>
            <w:noWrap/>
          </w:tcPr>
          <w:p w14:paraId="3279FD9D" w14:textId="77777777" w:rsidR="00A85274" w:rsidRPr="00A20A17" w:rsidRDefault="00A85274" w:rsidP="00A80B48">
            <w:pPr>
              <w:spacing w:after="0" w:line="240" w:lineRule="auto"/>
              <w:rPr>
                <w:rFonts w:ascii="Calibri" w:eastAsia="Calibri" w:hAnsi="Calibri" w:cs="Calibri"/>
                <w:b/>
                <w:bCs/>
                <w:color w:val="000000"/>
              </w:rPr>
            </w:pPr>
            <w:r w:rsidRPr="00A20A17">
              <w:rPr>
                <w:rFonts w:ascii="Calibri" w:eastAsia="Calibri" w:hAnsi="Calibri" w:cs="Calibri"/>
                <w:b/>
                <w:bCs/>
                <w:color w:val="000000"/>
              </w:rPr>
              <w:t>age 0-17</w:t>
            </w:r>
          </w:p>
        </w:tc>
        <w:tc>
          <w:tcPr>
            <w:tcW w:w="879" w:type="pct"/>
            <w:noWrap/>
          </w:tcPr>
          <w:p w14:paraId="0D034F7F" w14:textId="77777777" w:rsidR="00A85274" w:rsidRPr="00A20A17" w:rsidRDefault="00A85274" w:rsidP="00A80B48">
            <w:pPr>
              <w:spacing w:after="0" w:line="240" w:lineRule="auto"/>
              <w:rPr>
                <w:rFonts w:ascii="Calibri" w:eastAsia="Calibri" w:hAnsi="Calibri" w:cs="Calibri"/>
                <w:b/>
                <w:bCs/>
                <w:color w:val="000000"/>
              </w:rPr>
            </w:pPr>
            <w:r w:rsidRPr="00A20A17">
              <w:rPr>
                <w:rFonts w:ascii="Calibri" w:eastAsia="Calibri" w:hAnsi="Calibri" w:cs="Calibri"/>
                <w:b/>
                <w:bCs/>
                <w:color w:val="000000"/>
              </w:rPr>
              <w:t>age 18-39</w:t>
            </w:r>
          </w:p>
        </w:tc>
        <w:tc>
          <w:tcPr>
            <w:tcW w:w="879" w:type="pct"/>
            <w:noWrap/>
          </w:tcPr>
          <w:p w14:paraId="530D7E59" w14:textId="77777777" w:rsidR="00A85274" w:rsidRPr="00A20A17" w:rsidRDefault="00A85274" w:rsidP="00A80B48">
            <w:pPr>
              <w:spacing w:after="0" w:line="240" w:lineRule="auto"/>
              <w:rPr>
                <w:rFonts w:ascii="Calibri" w:eastAsia="Calibri" w:hAnsi="Calibri" w:cs="Calibri"/>
                <w:b/>
                <w:bCs/>
                <w:color w:val="000000"/>
              </w:rPr>
            </w:pPr>
            <w:r w:rsidRPr="00A20A17">
              <w:rPr>
                <w:rFonts w:ascii="Calibri" w:eastAsia="Calibri" w:hAnsi="Calibri" w:cs="Calibri"/>
                <w:b/>
                <w:bCs/>
                <w:color w:val="000000"/>
              </w:rPr>
              <w:t>age 40-59</w:t>
            </w:r>
          </w:p>
        </w:tc>
        <w:tc>
          <w:tcPr>
            <w:tcW w:w="741" w:type="pct"/>
            <w:noWrap/>
          </w:tcPr>
          <w:p w14:paraId="47B4F38C" w14:textId="77777777" w:rsidR="00A85274" w:rsidRPr="00A20A17" w:rsidRDefault="00A85274" w:rsidP="00A80B48">
            <w:pPr>
              <w:spacing w:after="0" w:line="240" w:lineRule="auto"/>
              <w:rPr>
                <w:rFonts w:ascii="Calibri" w:eastAsia="Calibri" w:hAnsi="Calibri" w:cs="Calibri"/>
                <w:b/>
                <w:bCs/>
                <w:color w:val="000000"/>
              </w:rPr>
            </w:pPr>
            <w:r w:rsidRPr="00A20A17">
              <w:rPr>
                <w:rFonts w:ascii="Calibri" w:eastAsia="Calibri" w:hAnsi="Calibri" w:cs="Calibri"/>
                <w:b/>
                <w:bCs/>
                <w:color w:val="000000"/>
              </w:rPr>
              <w:t>age 60+</w:t>
            </w:r>
          </w:p>
        </w:tc>
      </w:tr>
      <w:tr w:rsidR="00A85274" w:rsidRPr="00A20A17" w14:paraId="1FDD735D" w14:textId="77777777" w:rsidTr="00A80B48">
        <w:trPr>
          <w:trHeight w:val="227"/>
        </w:trPr>
        <w:tc>
          <w:tcPr>
            <w:tcW w:w="5000" w:type="pct"/>
            <w:gridSpan w:val="5"/>
            <w:shd w:val="clear" w:color="auto" w:fill="E7E6E6"/>
            <w:noWrap/>
          </w:tcPr>
          <w:p w14:paraId="2FDBD740" w14:textId="77777777" w:rsidR="00A85274" w:rsidRPr="00A20A17" w:rsidRDefault="00A85274" w:rsidP="00A80B48">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FH</w:t>
            </w:r>
            <w:r w:rsidRPr="00A20A17">
              <w:rPr>
                <w:rFonts w:ascii="Calibri" w:eastAsia="Times New Roman" w:hAnsi="Calibri" w:cs="Calibri"/>
                <w:color w:val="000000"/>
                <w:lang w:eastAsia="en-GB"/>
              </w:rPr>
              <w:t xml:space="preserve"> relatives</w:t>
            </w:r>
          </w:p>
        </w:tc>
      </w:tr>
      <w:tr w:rsidR="00A85274" w:rsidRPr="00A20A17" w14:paraId="3D7BB385" w14:textId="77777777" w:rsidTr="00A80B48">
        <w:trPr>
          <w:trHeight w:val="227"/>
        </w:trPr>
        <w:tc>
          <w:tcPr>
            <w:tcW w:w="1707" w:type="pct"/>
            <w:noWrap/>
            <w:hideMark/>
          </w:tcPr>
          <w:p w14:paraId="0D9F8AB5" w14:textId="77777777" w:rsidR="00A85274" w:rsidRPr="00A20A17" w:rsidRDefault="00A85274" w:rsidP="00A80B48">
            <w:pPr>
              <w:spacing w:after="0" w:line="240" w:lineRule="auto"/>
              <w:rPr>
                <w:rFonts w:ascii="Calibri" w:eastAsia="Times New Roman" w:hAnsi="Calibri" w:cs="Calibri"/>
                <w:color w:val="000000"/>
                <w:lang w:eastAsia="en-GB"/>
              </w:rPr>
            </w:pPr>
            <w:r w:rsidRPr="00A20A17">
              <w:rPr>
                <w:rFonts w:ascii="Calibri" w:eastAsia="Calibri" w:hAnsi="Calibri" w:cs="Calibri"/>
                <w:color w:val="000000"/>
              </w:rPr>
              <w:t>0.00 – 1.00</w:t>
            </w:r>
          </w:p>
        </w:tc>
        <w:tc>
          <w:tcPr>
            <w:tcW w:w="794" w:type="pct"/>
            <w:shd w:val="clear" w:color="auto" w:fill="FBE4D5"/>
            <w:noWrap/>
          </w:tcPr>
          <w:p w14:paraId="3C990604"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SN</w:t>
            </w:r>
          </w:p>
        </w:tc>
        <w:tc>
          <w:tcPr>
            <w:tcW w:w="879" w:type="pct"/>
            <w:shd w:val="clear" w:color="auto" w:fill="FBE4D5"/>
            <w:noWrap/>
          </w:tcPr>
          <w:p w14:paraId="55888D23"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SN</w:t>
            </w:r>
          </w:p>
        </w:tc>
        <w:tc>
          <w:tcPr>
            <w:tcW w:w="879" w:type="pct"/>
            <w:shd w:val="clear" w:color="auto" w:fill="FBE4D5"/>
            <w:noWrap/>
          </w:tcPr>
          <w:p w14:paraId="729B4EB4"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SN</w:t>
            </w:r>
          </w:p>
        </w:tc>
        <w:tc>
          <w:tcPr>
            <w:tcW w:w="741" w:type="pct"/>
            <w:shd w:val="clear" w:color="auto" w:fill="FBE4D5"/>
            <w:noWrap/>
          </w:tcPr>
          <w:p w14:paraId="4B274B2C"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SN</w:t>
            </w:r>
          </w:p>
        </w:tc>
      </w:tr>
      <w:tr w:rsidR="00A85274" w:rsidRPr="00A20A17" w14:paraId="7D1CC268" w14:textId="77777777" w:rsidTr="00A80B48">
        <w:trPr>
          <w:trHeight w:val="227"/>
        </w:trPr>
        <w:tc>
          <w:tcPr>
            <w:tcW w:w="1707" w:type="pct"/>
            <w:noWrap/>
            <w:hideMark/>
          </w:tcPr>
          <w:p w14:paraId="4DA2DBAB" w14:textId="77777777" w:rsidR="00A85274" w:rsidRPr="00A20A17" w:rsidRDefault="00A85274" w:rsidP="00A80B48">
            <w:pPr>
              <w:spacing w:after="0" w:line="240" w:lineRule="auto"/>
              <w:rPr>
                <w:rFonts w:ascii="Calibri" w:eastAsia="Times New Roman" w:hAnsi="Calibri" w:cs="Calibri"/>
                <w:color w:val="000000"/>
                <w:lang w:eastAsia="en-GB"/>
              </w:rPr>
            </w:pPr>
            <w:r w:rsidRPr="00A20A17">
              <w:rPr>
                <w:rFonts w:ascii="Calibri" w:eastAsia="Calibri" w:hAnsi="Calibri" w:cs="Calibri"/>
                <w:color w:val="000000"/>
              </w:rPr>
              <w:t>1.01 – 2.00</w:t>
            </w:r>
          </w:p>
        </w:tc>
        <w:tc>
          <w:tcPr>
            <w:tcW w:w="794" w:type="pct"/>
            <w:noWrap/>
            <w:hideMark/>
          </w:tcPr>
          <w:p w14:paraId="7BD20D9A"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67</w:t>
            </w:r>
          </w:p>
        </w:tc>
        <w:tc>
          <w:tcPr>
            <w:tcW w:w="879" w:type="pct"/>
            <w:noWrap/>
            <w:hideMark/>
          </w:tcPr>
          <w:p w14:paraId="4460CF05"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55</w:t>
            </w:r>
          </w:p>
        </w:tc>
        <w:tc>
          <w:tcPr>
            <w:tcW w:w="879" w:type="pct"/>
            <w:noWrap/>
            <w:hideMark/>
          </w:tcPr>
          <w:p w14:paraId="50F2D93E"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19</w:t>
            </w:r>
          </w:p>
        </w:tc>
        <w:tc>
          <w:tcPr>
            <w:tcW w:w="741" w:type="pct"/>
            <w:noWrap/>
            <w:hideMark/>
          </w:tcPr>
          <w:p w14:paraId="0F8504FB"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11</w:t>
            </w:r>
          </w:p>
        </w:tc>
      </w:tr>
      <w:tr w:rsidR="00A85274" w:rsidRPr="00A20A17" w14:paraId="2ECA081E" w14:textId="77777777" w:rsidTr="00A80B48">
        <w:trPr>
          <w:trHeight w:val="227"/>
        </w:trPr>
        <w:tc>
          <w:tcPr>
            <w:tcW w:w="1707" w:type="pct"/>
            <w:noWrap/>
            <w:hideMark/>
          </w:tcPr>
          <w:p w14:paraId="535B1CF2" w14:textId="77777777" w:rsidR="00A85274" w:rsidRPr="00A20A17" w:rsidRDefault="00A85274" w:rsidP="00A80B48">
            <w:pPr>
              <w:spacing w:after="0" w:line="240" w:lineRule="auto"/>
              <w:rPr>
                <w:rFonts w:ascii="Calibri" w:eastAsia="Times New Roman" w:hAnsi="Calibri" w:cs="Calibri"/>
                <w:color w:val="000000"/>
                <w:lang w:eastAsia="en-GB"/>
              </w:rPr>
            </w:pPr>
            <w:r w:rsidRPr="00A20A17">
              <w:rPr>
                <w:rFonts w:ascii="Calibri" w:eastAsia="Calibri" w:hAnsi="Calibri" w:cs="Calibri"/>
                <w:color w:val="000000"/>
              </w:rPr>
              <w:t>2.01 – 3.00</w:t>
            </w:r>
          </w:p>
        </w:tc>
        <w:tc>
          <w:tcPr>
            <w:tcW w:w="794" w:type="pct"/>
            <w:noWrap/>
            <w:hideMark/>
          </w:tcPr>
          <w:p w14:paraId="697251D8"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382</w:t>
            </w:r>
          </w:p>
        </w:tc>
        <w:tc>
          <w:tcPr>
            <w:tcW w:w="879" w:type="pct"/>
            <w:noWrap/>
            <w:hideMark/>
          </w:tcPr>
          <w:p w14:paraId="61BAB4D1"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305</w:t>
            </w:r>
          </w:p>
        </w:tc>
        <w:tc>
          <w:tcPr>
            <w:tcW w:w="879" w:type="pct"/>
            <w:noWrap/>
            <w:hideMark/>
          </w:tcPr>
          <w:p w14:paraId="52B79E9A"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121</w:t>
            </w:r>
          </w:p>
        </w:tc>
        <w:tc>
          <w:tcPr>
            <w:tcW w:w="741" w:type="pct"/>
            <w:noWrap/>
            <w:hideMark/>
          </w:tcPr>
          <w:p w14:paraId="694C4A44"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54</w:t>
            </w:r>
          </w:p>
        </w:tc>
      </w:tr>
      <w:tr w:rsidR="00A85274" w:rsidRPr="00A20A17" w14:paraId="63C74ACF" w14:textId="77777777" w:rsidTr="00A80B48">
        <w:trPr>
          <w:trHeight w:val="227"/>
        </w:trPr>
        <w:tc>
          <w:tcPr>
            <w:tcW w:w="1707" w:type="pct"/>
            <w:noWrap/>
            <w:hideMark/>
          </w:tcPr>
          <w:p w14:paraId="17A63294" w14:textId="77777777" w:rsidR="00A85274" w:rsidRPr="00A20A17" w:rsidRDefault="00A85274" w:rsidP="00A80B48">
            <w:pPr>
              <w:spacing w:after="0" w:line="240" w:lineRule="auto"/>
              <w:rPr>
                <w:rFonts w:ascii="Calibri" w:eastAsia="Times New Roman" w:hAnsi="Calibri" w:cs="Calibri"/>
                <w:color w:val="000000"/>
                <w:lang w:eastAsia="en-GB"/>
              </w:rPr>
            </w:pPr>
            <w:r w:rsidRPr="00A20A17">
              <w:rPr>
                <w:rFonts w:ascii="Calibri" w:eastAsia="Calibri" w:hAnsi="Calibri" w:cs="Calibri"/>
                <w:color w:val="000000"/>
              </w:rPr>
              <w:t>3.01 – 4.00</w:t>
            </w:r>
          </w:p>
        </w:tc>
        <w:tc>
          <w:tcPr>
            <w:tcW w:w="794" w:type="pct"/>
            <w:noWrap/>
            <w:hideMark/>
          </w:tcPr>
          <w:p w14:paraId="5DEF1CC6"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821</w:t>
            </w:r>
          </w:p>
        </w:tc>
        <w:tc>
          <w:tcPr>
            <w:tcW w:w="879" w:type="pct"/>
            <w:noWrap/>
            <w:hideMark/>
          </w:tcPr>
          <w:p w14:paraId="392FBCEF"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741</w:t>
            </w:r>
          </w:p>
        </w:tc>
        <w:tc>
          <w:tcPr>
            <w:tcW w:w="879" w:type="pct"/>
            <w:noWrap/>
            <w:hideMark/>
          </w:tcPr>
          <w:p w14:paraId="776FF0F7"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357</w:t>
            </w:r>
          </w:p>
        </w:tc>
        <w:tc>
          <w:tcPr>
            <w:tcW w:w="741" w:type="pct"/>
            <w:noWrap/>
            <w:hideMark/>
          </w:tcPr>
          <w:p w14:paraId="1C7C3343"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139</w:t>
            </w:r>
          </w:p>
        </w:tc>
      </w:tr>
      <w:tr w:rsidR="00A85274" w:rsidRPr="00A20A17" w14:paraId="18900439" w14:textId="77777777" w:rsidTr="00A80B48">
        <w:trPr>
          <w:trHeight w:val="227"/>
        </w:trPr>
        <w:tc>
          <w:tcPr>
            <w:tcW w:w="1707" w:type="pct"/>
            <w:noWrap/>
            <w:hideMark/>
          </w:tcPr>
          <w:p w14:paraId="6F8DCD40" w14:textId="77777777" w:rsidR="00A85274" w:rsidRPr="00A20A17" w:rsidRDefault="00A85274" w:rsidP="00A80B48">
            <w:pPr>
              <w:spacing w:after="0" w:line="240" w:lineRule="auto"/>
              <w:rPr>
                <w:rFonts w:ascii="Calibri" w:eastAsia="Times New Roman" w:hAnsi="Calibri" w:cs="Calibri"/>
                <w:color w:val="000000"/>
                <w:lang w:eastAsia="en-GB"/>
              </w:rPr>
            </w:pPr>
            <w:r w:rsidRPr="00A20A17">
              <w:rPr>
                <w:rFonts w:ascii="Calibri" w:eastAsia="Calibri" w:hAnsi="Calibri" w:cs="Calibri"/>
                <w:color w:val="000000"/>
              </w:rPr>
              <w:t>4.01 – 5.00</w:t>
            </w:r>
          </w:p>
        </w:tc>
        <w:tc>
          <w:tcPr>
            <w:tcW w:w="794" w:type="pct"/>
            <w:noWrap/>
            <w:hideMark/>
          </w:tcPr>
          <w:p w14:paraId="2E07F93A"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894</w:t>
            </w:r>
          </w:p>
        </w:tc>
        <w:tc>
          <w:tcPr>
            <w:tcW w:w="879" w:type="pct"/>
            <w:noWrap/>
            <w:hideMark/>
          </w:tcPr>
          <w:p w14:paraId="02F0EBFC"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979</w:t>
            </w:r>
          </w:p>
        </w:tc>
        <w:tc>
          <w:tcPr>
            <w:tcW w:w="879" w:type="pct"/>
            <w:noWrap/>
            <w:hideMark/>
          </w:tcPr>
          <w:p w14:paraId="6F99C1B7"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534</w:t>
            </w:r>
          </w:p>
        </w:tc>
        <w:tc>
          <w:tcPr>
            <w:tcW w:w="741" w:type="pct"/>
            <w:noWrap/>
            <w:hideMark/>
          </w:tcPr>
          <w:p w14:paraId="78A978E6"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134</w:t>
            </w:r>
          </w:p>
        </w:tc>
      </w:tr>
      <w:tr w:rsidR="00A85274" w:rsidRPr="00A20A17" w14:paraId="2466DD50" w14:textId="77777777" w:rsidTr="00A80B48">
        <w:trPr>
          <w:trHeight w:val="227"/>
        </w:trPr>
        <w:tc>
          <w:tcPr>
            <w:tcW w:w="1707" w:type="pct"/>
            <w:noWrap/>
            <w:hideMark/>
          </w:tcPr>
          <w:p w14:paraId="67FEAB23" w14:textId="77777777" w:rsidR="00A85274" w:rsidRPr="00A20A17" w:rsidRDefault="00A85274" w:rsidP="00A80B48">
            <w:pPr>
              <w:spacing w:after="0" w:line="240" w:lineRule="auto"/>
              <w:rPr>
                <w:rFonts w:ascii="Calibri" w:eastAsia="Times New Roman" w:hAnsi="Calibri" w:cs="Calibri"/>
                <w:color w:val="000000"/>
                <w:lang w:eastAsia="en-GB"/>
              </w:rPr>
            </w:pPr>
            <w:r w:rsidRPr="00A20A17">
              <w:rPr>
                <w:rFonts w:ascii="Calibri" w:eastAsia="Calibri" w:hAnsi="Calibri" w:cs="Calibri"/>
                <w:color w:val="000000"/>
              </w:rPr>
              <w:t>5.01 – 6.00</w:t>
            </w:r>
          </w:p>
        </w:tc>
        <w:tc>
          <w:tcPr>
            <w:tcW w:w="794" w:type="pct"/>
            <w:noWrap/>
            <w:hideMark/>
          </w:tcPr>
          <w:p w14:paraId="2FF852E7"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492</w:t>
            </w:r>
          </w:p>
        </w:tc>
        <w:tc>
          <w:tcPr>
            <w:tcW w:w="879" w:type="pct"/>
            <w:noWrap/>
            <w:hideMark/>
          </w:tcPr>
          <w:p w14:paraId="6491450D"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606</w:t>
            </w:r>
          </w:p>
        </w:tc>
        <w:tc>
          <w:tcPr>
            <w:tcW w:w="879" w:type="pct"/>
            <w:noWrap/>
            <w:hideMark/>
          </w:tcPr>
          <w:p w14:paraId="3412FB76"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370</w:t>
            </w:r>
          </w:p>
        </w:tc>
        <w:tc>
          <w:tcPr>
            <w:tcW w:w="741" w:type="pct"/>
            <w:noWrap/>
            <w:hideMark/>
          </w:tcPr>
          <w:p w14:paraId="57459B62"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113</w:t>
            </w:r>
          </w:p>
        </w:tc>
      </w:tr>
      <w:tr w:rsidR="00A85274" w:rsidRPr="00A20A17" w14:paraId="08B3C553" w14:textId="77777777" w:rsidTr="00A80B48">
        <w:trPr>
          <w:trHeight w:val="227"/>
        </w:trPr>
        <w:tc>
          <w:tcPr>
            <w:tcW w:w="1707" w:type="pct"/>
            <w:noWrap/>
            <w:hideMark/>
          </w:tcPr>
          <w:p w14:paraId="19451052" w14:textId="77777777" w:rsidR="00A85274" w:rsidRPr="00A20A17" w:rsidRDefault="00A85274" w:rsidP="00A80B48">
            <w:pPr>
              <w:spacing w:after="0" w:line="240" w:lineRule="auto"/>
              <w:rPr>
                <w:rFonts w:ascii="Calibri" w:eastAsia="Times New Roman" w:hAnsi="Calibri" w:cs="Calibri"/>
                <w:color w:val="000000"/>
                <w:lang w:eastAsia="en-GB"/>
              </w:rPr>
            </w:pPr>
            <w:r w:rsidRPr="00A20A17">
              <w:rPr>
                <w:rFonts w:ascii="Calibri" w:eastAsia="Calibri" w:hAnsi="Calibri" w:cs="Calibri"/>
                <w:color w:val="000000"/>
              </w:rPr>
              <w:t>6.01 – 7.00</w:t>
            </w:r>
          </w:p>
        </w:tc>
        <w:tc>
          <w:tcPr>
            <w:tcW w:w="794" w:type="pct"/>
            <w:noWrap/>
            <w:hideMark/>
          </w:tcPr>
          <w:p w14:paraId="098FCD7E"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206</w:t>
            </w:r>
          </w:p>
        </w:tc>
        <w:tc>
          <w:tcPr>
            <w:tcW w:w="879" w:type="pct"/>
            <w:noWrap/>
            <w:hideMark/>
          </w:tcPr>
          <w:p w14:paraId="6CCB1AFC"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255</w:t>
            </w:r>
          </w:p>
        </w:tc>
        <w:tc>
          <w:tcPr>
            <w:tcW w:w="879" w:type="pct"/>
            <w:noWrap/>
            <w:hideMark/>
          </w:tcPr>
          <w:p w14:paraId="46D728F0"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160</w:t>
            </w:r>
          </w:p>
        </w:tc>
        <w:tc>
          <w:tcPr>
            <w:tcW w:w="741" w:type="pct"/>
            <w:noWrap/>
            <w:hideMark/>
          </w:tcPr>
          <w:p w14:paraId="474A4E89"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60</w:t>
            </w:r>
          </w:p>
        </w:tc>
      </w:tr>
      <w:tr w:rsidR="00A85274" w:rsidRPr="00A20A17" w14:paraId="3A7012BF" w14:textId="77777777" w:rsidTr="00A80B48">
        <w:trPr>
          <w:trHeight w:val="227"/>
        </w:trPr>
        <w:tc>
          <w:tcPr>
            <w:tcW w:w="1707" w:type="pct"/>
            <w:noWrap/>
            <w:hideMark/>
          </w:tcPr>
          <w:p w14:paraId="73A5B5AD" w14:textId="77777777" w:rsidR="00A85274" w:rsidRPr="00A20A17" w:rsidRDefault="00A85274" w:rsidP="00A80B48">
            <w:pPr>
              <w:spacing w:after="0" w:line="240" w:lineRule="auto"/>
              <w:rPr>
                <w:rFonts w:ascii="Calibri" w:eastAsia="Times New Roman" w:hAnsi="Calibri" w:cs="Calibri"/>
                <w:color w:val="000000"/>
                <w:lang w:eastAsia="en-GB"/>
              </w:rPr>
            </w:pPr>
            <w:r w:rsidRPr="00A20A17">
              <w:rPr>
                <w:rFonts w:ascii="Calibri" w:eastAsia="Calibri" w:hAnsi="Calibri" w:cs="Calibri"/>
                <w:color w:val="000000"/>
              </w:rPr>
              <w:t>7.01 – 8.00</w:t>
            </w:r>
          </w:p>
        </w:tc>
        <w:tc>
          <w:tcPr>
            <w:tcW w:w="794" w:type="pct"/>
            <w:noWrap/>
            <w:hideMark/>
          </w:tcPr>
          <w:p w14:paraId="3737945A"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59</w:t>
            </w:r>
          </w:p>
        </w:tc>
        <w:tc>
          <w:tcPr>
            <w:tcW w:w="879" w:type="pct"/>
            <w:noWrap/>
            <w:hideMark/>
          </w:tcPr>
          <w:p w14:paraId="6A4306C0"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104</w:t>
            </w:r>
          </w:p>
        </w:tc>
        <w:tc>
          <w:tcPr>
            <w:tcW w:w="879" w:type="pct"/>
            <w:noWrap/>
            <w:hideMark/>
          </w:tcPr>
          <w:p w14:paraId="2866ED96"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70</w:t>
            </w:r>
          </w:p>
        </w:tc>
        <w:tc>
          <w:tcPr>
            <w:tcW w:w="741" w:type="pct"/>
            <w:noWrap/>
            <w:hideMark/>
          </w:tcPr>
          <w:p w14:paraId="0FB5544F"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20</w:t>
            </w:r>
          </w:p>
        </w:tc>
      </w:tr>
      <w:tr w:rsidR="00A85274" w:rsidRPr="00A20A17" w14:paraId="00346479" w14:textId="77777777" w:rsidTr="00A80B48">
        <w:trPr>
          <w:trHeight w:val="227"/>
        </w:trPr>
        <w:tc>
          <w:tcPr>
            <w:tcW w:w="1707" w:type="pct"/>
            <w:noWrap/>
            <w:hideMark/>
          </w:tcPr>
          <w:p w14:paraId="788BFE21" w14:textId="77777777" w:rsidR="00A85274" w:rsidRPr="00A20A17" w:rsidRDefault="00A85274" w:rsidP="00A80B48">
            <w:pPr>
              <w:spacing w:after="0" w:line="240" w:lineRule="auto"/>
              <w:rPr>
                <w:rFonts w:ascii="Calibri" w:eastAsia="Times New Roman" w:hAnsi="Calibri" w:cs="Calibri"/>
                <w:color w:val="000000"/>
                <w:lang w:eastAsia="en-GB"/>
              </w:rPr>
            </w:pPr>
            <w:r w:rsidRPr="00A20A17">
              <w:rPr>
                <w:rFonts w:ascii="Calibri" w:eastAsia="Calibri" w:hAnsi="Calibri" w:cs="Calibri"/>
                <w:color w:val="000000"/>
              </w:rPr>
              <w:t>8.01+</w:t>
            </w:r>
          </w:p>
        </w:tc>
        <w:tc>
          <w:tcPr>
            <w:tcW w:w="794" w:type="pct"/>
            <w:noWrap/>
            <w:hideMark/>
          </w:tcPr>
          <w:p w14:paraId="2DA1228A"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21</w:t>
            </w:r>
          </w:p>
        </w:tc>
        <w:tc>
          <w:tcPr>
            <w:tcW w:w="879" w:type="pct"/>
            <w:noWrap/>
            <w:hideMark/>
          </w:tcPr>
          <w:p w14:paraId="19B6C700"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58</w:t>
            </w:r>
          </w:p>
        </w:tc>
        <w:tc>
          <w:tcPr>
            <w:tcW w:w="879" w:type="pct"/>
            <w:noWrap/>
            <w:hideMark/>
          </w:tcPr>
          <w:p w14:paraId="13FD0DB0"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38</w:t>
            </w:r>
          </w:p>
        </w:tc>
        <w:tc>
          <w:tcPr>
            <w:tcW w:w="741" w:type="pct"/>
            <w:noWrap/>
            <w:hideMark/>
          </w:tcPr>
          <w:p w14:paraId="6E02E5BD"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21</w:t>
            </w:r>
          </w:p>
        </w:tc>
      </w:tr>
      <w:tr w:rsidR="00A85274" w:rsidRPr="00A20A17" w14:paraId="7A0DEE34" w14:textId="77777777" w:rsidTr="00A80B48">
        <w:trPr>
          <w:trHeight w:val="227"/>
        </w:trPr>
        <w:tc>
          <w:tcPr>
            <w:tcW w:w="5000" w:type="pct"/>
            <w:gridSpan w:val="5"/>
            <w:shd w:val="clear" w:color="auto" w:fill="E7E6E6"/>
            <w:noWrap/>
          </w:tcPr>
          <w:p w14:paraId="74FF1D24" w14:textId="77777777" w:rsidR="00A85274" w:rsidRPr="00A20A17" w:rsidRDefault="00A85274" w:rsidP="00A80B48">
            <w:pPr>
              <w:spacing w:after="0" w:line="240" w:lineRule="auto"/>
              <w:rPr>
                <w:rFonts w:ascii="Calibri" w:eastAsia="Times New Roman" w:hAnsi="Calibri" w:cs="Calibri"/>
                <w:color w:val="000000"/>
                <w:lang w:eastAsia="en-GB"/>
              </w:rPr>
            </w:pPr>
            <w:r w:rsidRPr="00A20A17">
              <w:rPr>
                <w:rFonts w:ascii="Calibri" w:eastAsia="Times New Roman" w:hAnsi="Calibri" w:cs="Calibri"/>
                <w:color w:val="000000"/>
                <w:lang w:eastAsia="en-GB"/>
              </w:rPr>
              <w:t xml:space="preserve">Not </w:t>
            </w:r>
            <w:r>
              <w:rPr>
                <w:rFonts w:ascii="Calibri" w:eastAsia="Times New Roman" w:hAnsi="Calibri" w:cs="Calibri"/>
                <w:color w:val="000000"/>
                <w:lang w:eastAsia="en-GB"/>
              </w:rPr>
              <w:t>FH</w:t>
            </w:r>
            <w:r w:rsidRPr="00A20A17">
              <w:rPr>
                <w:rFonts w:ascii="Calibri" w:eastAsia="Times New Roman" w:hAnsi="Calibri" w:cs="Calibri"/>
                <w:color w:val="000000"/>
                <w:lang w:eastAsia="en-GB"/>
              </w:rPr>
              <w:t xml:space="preserve"> relatives</w:t>
            </w:r>
          </w:p>
        </w:tc>
      </w:tr>
      <w:tr w:rsidR="00A85274" w:rsidRPr="00A20A17" w14:paraId="6C7012AD" w14:textId="77777777" w:rsidTr="00A80B48">
        <w:trPr>
          <w:trHeight w:val="227"/>
        </w:trPr>
        <w:tc>
          <w:tcPr>
            <w:tcW w:w="1707" w:type="pct"/>
            <w:noWrap/>
          </w:tcPr>
          <w:p w14:paraId="03784059" w14:textId="77777777" w:rsidR="00A85274" w:rsidRPr="00A20A17" w:rsidRDefault="00A85274" w:rsidP="00A80B48">
            <w:pPr>
              <w:spacing w:after="0" w:line="240" w:lineRule="auto"/>
              <w:rPr>
                <w:rFonts w:ascii="Calibri" w:eastAsia="Calibri" w:hAnsi="Calibri" w:cs="Calibri"/>
                <w:color w:val="000000"/>
              </w:rPr>
            </w:pPr>
            <w:r w:rsidRPr="00A20A17">
              <w:rPr>
                <w:rFonts w:ascii="Calibri" w:eastAsia="Calibri" w:hAnsi="Calibri" w:cs="Calibri"/>
                <w:color w:val="000000"/>
              </w:rPr>
              <w:t>0.00 – 1.00</w:t>
            </w:r>
          </w:p>
        </w:tc>
        <w:tc>
          <w:tcPr>
            <w:tcW w:w="794" w:type="pct"/>
            <w:noWrap/>
            <w:vAlign w:val="bottom"/>
          </w:tcPr>
          <w:p w14:paraId="374948C2"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44</w:t>
            </w:r>
          </w:p>
        </w:tc>
        <w:tc>
          <w:tcPr>
            <w:tcW w:w="879" w:type="pct"/>
            <w:noWrap/>
            <w:vAlign w:val="bottom"/>
          </w:tcPr>
          <w:p w14:paraId="11791DAF"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48</w:t>
            </w:r>
          </w:p>
        </w:tc>
        <w:tc>
          <w:tcPr>
            <w:tcW w:w="879" w:type="pct"/>
            <w:noWrap/>
            <w:vAlign w:val="bottom"/>
          </w:tcPr>
          <w:p w14:paraId="6E7488EE"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25</w:t>
            </w:r>
          </w:p>
        </w:tc>
        <w:tc>
          <w:tcPr>
            <w:tcW w:w="741" w:type="pct"/>
            <w:noWrap/>
            <w:vAlign w:val="bottom"/>
          </w:tcPr>
          <w:p w14:paraId="07B601CF"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14</w:t>
            </w:r>
          </w:p>
        </w:tc>
      </w:tr>
      <w:tr w:rsidR="00A85274" w:rsidRPr="00A20A17" w14:paraId="45493E92" w14:textId="77777777" w:rsidTr="00A80B48">
        <w:trPr>
          <w:trHeight w:val="227"/>
        </w:trPr>
        <w:tc>
          <w:tcPr>
            <w:tcW w:w="1707" w:type="pct"/>
            <w:noWrap/>
          </w:tcPr>
          <w:p w14:paraId="228964B2" w14:textId="77777777" w:rsidR="00A85274" w:rsidRPr="00A20A17" w:rsidRDefault="00A85274" w:rsidP="00A80B48">
            <w:pPr>
              <w:spacing w:after="0" w:line="240" w:lineRule="auto"/>
              <w:rPr>
                <w:rFonts w:ascii="Calibri" w:eastAsia="Calibri" w:hAnsi="Calibri" w:cs="Calibri"/>
                <w:color w:val="000000"/>
              </w:rPr>
            </w:pPr>
            <w:r w:rsidRPr="00A20A17">
              <w:rPr>
                <w:rFonts w:ascii="Calibri" w:eastAsia="Calibri" w:hAnsi="Calibri" w:cs="Calibri"/>
                <w:color w:val="000000"/>
              </w:rPr>
              <w:t>1.01 – 2.00</w:t>
            </w:r>
          </w:p>
        </w:tc>
        <w:tc>
          <w:tcPr>
            <w:tcW w:w="794" w:type="pct"/>
            <w:noWrap/>
            <w:vAlign w:val="bottom"/>
          </w:tcPr>
          <w:p w14:paraId="0BE8BF3C"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1305</w:t>
            </w:r>
          </w:p>
        </w:tc>
        <w:tc>
          <w:tcPr>
            <w:tcW w:w="879" w:type="pct"/>
            <w:noWrap/>
            <w:vAlign w:val="bottom"/>
          </w:tcPr>
          <w:p w14:paraId="7AFD079B"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1101</w:t>
            </w:r>
          </w:p>
        </w:tc>
        <w:tc>
          <w:tcPr>
            <w:tcW w:w="879" w:type="pct"/>
            <w:noWrap/>
            <w:vAlign w:val="bottom"/>
          </w:tcPr>
          <w:p w14:paraId="5819C8F5"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521</w:t>
            </w:r>
          </w:p>
        </w:tc>
        <w:tc>
          <w:tcPr>
            <w:tcW w:w="741" w:type="pct"/>
            <w:noWrap/>
            <w:vAlign w:val="bottom"/>
          </w:tcPr>
          <w:p w14:paraId="703F3E63"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199</w:t>
            </w:r>
          </w:p>
        </w:tc>
      </w:tr>
      <w:tr w:rsidR="00A85274" w:rsidRPr="00A20A17" w14:paraId="48327B6F" w14:textId="77777777" w:rsidTr="00A80B48">
        <w:trPr>
          <w:trHeight w:val="227"/>
        </w:trPr>
        <w:tc>
          <w:tcPr>
            <w:tcW w:w="1707" w:type="pct"/>
            <w:noWrap/>
          </w:tcPr>
          <w:p w14:paraId="25F24261" w14:textId="77777777" w:rsidR="00A85274" w:rsidRPr="00A20A17" w:rsidRDefault="00A85274" w:rsidP="00A80B48">
            <w:pPr>
              <w:spacing w:after="0" w:line="240" w:lineRule="auto"/>
              <w:rPr>
                <w:rFonts w:ascii="Calibri" w:eastAsia="Calibri" w:hAnsi="Calibri" w:cs="Calibri"/>
                <w:color w:val="000000"/>
              </w:rPr>
            </w:pPr>
            <w:r w:rsidRPr="00A20A17">
              <w:rPr>
                <w:rFonts w:ascii="Calibri" w:eastAsia="Calibri" w:hAnsi="Calibri" w:cs="Calibri"/>
                <w:color w:val="000000"/>
              </w:rPr>
              <w:t>2.01 – 3.00</w:t>
            </w:r>
          </w:p>
        </w:tc>
        <w:tc>
          <w:tcPr>
            <w:tcW w:w="794" w:type="pct"/>
            <w:noWrap/>
            <w:vAlign w:val="bottom"/>
          </w:tcPr>
          <w:p w14:paraId="59E946D3"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1747</w:t>
            </w:r>
          </w:p>
        </w:tc>
        <w:tc>
          <w:tcPr>
            <w:tcW w:w="879" w:type="pct"/>
            <w:noWrap/>
            <w:vAlign w:val="bottom"/>
          </w:tcPr>
          <w:p w14:paraId="654EE058"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2946</w:t>
            </w:r>
          </w:p>
        </w:tc>
        <w:tc>
          <w:tcPr>
            <w:tcW w:w="879" w:type="pct"/>
            <w:noWrap/>
            <w:vAlign w:val="bottom"/>
          </w:tcPr>
          <w:p w14:paraId="1E018C0D"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2974</w:t>
            </w:r>
          </w:p>
        </w:tc>
        <w:tc>
          <w:tcPr>
            <w:tcW w:w="741" w:type="pct"/>
            <w:noWrap/>
            <w:vAlign w:val="bottom"/>
          </w:tcPr>
          <w:p w14:paraId="3C66A0C5"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1348</w:t>
            </w:r>
          </w:p>
        </w:tc>
      </w:tr>
      <w:tr w:rsidR="00A85274" w:rsidRPr="00A20A17" w14:paraId="56023137" w14:textId="77777777" w:rsidTr="00A80B48">
        <w:trPr>
          <w:trHeight w:val="227"/>
        </w:trPr>
        <w:tc>
          <w:tcPr>
            <w:tcW w:w="1707" w:type="pct"/>
            <w:noWrap/>
          </w:tcPr>
          <w:p w14:paraId="53B6314E" w14:textId="77777777" w:rsidR="00A85274" w:rsidRPr="00A20A17" w:rsidRDefault="00A85274" w:rsidP="00A80B48">
            <w:pPr>
              <w:spacing w:after="0" w:line="240" w:lineRule="auto"/>
              <w:rPr>
                <w:rFonts w:ascii="Calibri" w:eastAsia="Calibri" w:hAnsi="Calibri" w:cs="Calibri"/>
                <w:color w:val="000000"/>
              </w:rPr>
            </w:pPr>
            <w:r w:rsidRPr="00A20A17">
              <w:rPr>
                <w:rFonts w:ascii="Calibri" w:eastAsia="Calibri" w:hAnsi="Calibri" w:cs="Calibri"/>
                <w:color w:val="000000"/>
              </w:rPr>
              <w:t>3.01 – 4.00</w:t>
            </w:r>
          </w:p>
        </w:tc>
        <w:tc>
          <w:tcPr>
            <w:tcW w:w="794" w:type="pct"/>
            <w:noWrap/>
            <w:vAlign w:val="bottom"/>
          </w:tcPr>
          <w:p w14:paraId="0F8E7154"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314</w:t>
            </w:r>
          </w:p>
        </w:tc>
        <w:tc>
          <w:tcPr>
            <w:tcW w:w="879" w:type="pct"/>
            <w:noWrap/>
            <w:vAlign w:val="bottom"/>
          </w:tcPr>
          <w:p w14:paraId="669E5DE2"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1612</w:t>
            </w:r>
          </w:p>
        </w:tc>
        <w:tc>
          <w:tcPr>
            <w:tcW w:w="879" w:type="pct"/>
            <w:noWrap/>
            <w:vAlign w:val="bottom"/>
          </w:tcPr>
          <w:p w14:paraId="6484940C"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3377</w:t>
            </w:r>
          </w:p>
        </w:tc>
        <w:tc>
          <w:tcPr>
            <w:tcW w:w="741" w:type="pct"/>
            <w:noWrap/>
            <w:vAlign w:val="bottom"/>
          </w:tcPr>
          <w:p w14:paraId="4D306E3E"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1974</w:t>
            </w:r>
          </w:p>
        </w:tc>
      </w:tr>
      <w:tr w:rsidR="00A85274" w:rsidRPr="00A20A17" w14:paraId="397D1A70" w14:textId="77777777" w:rsidTr="00A80B48">
        <w:trPr>
          <w:trHeight w:val="227"/>
        </w:trPr>
        <w:tc>
          <w:tcPr>
            <w:tcW w:w="1707" w:type="pct"/>
            <w:noWrap/>
          </w:tcPr>
          <w:p w14:paraId="2D26EC04" w14:textId="77777777" w:rsidR="00A85274" w:rsidRPr="00A20A17" w:rsidRDefault="00A85274" w:rsidP="00A80B48">
            <w:pPr>
              <w:spacing w:after="0" w:line="240" w:lineRule="auto"/>
              <w:rPr>
                <w:rFonts w:ascii="Calibri" w:eastAsia="Calibri" w:hAnsi="Calibri" w:cs="Calibri"/>
                <w:color w:val="000000"/>
              </w:rPr>
            </w:pPr>
            <w:r w:rsidRPr="00A20A17">
              <w:rPr>
                <w:rFonts w:ascii="Calibri" w:eastAsia="Calibri" w:hAnsi="Calibri" w:cs="Calibri"/>
                <w:color w:val="000000"/>
              </w:rPr>
              <w:t>4.01 – 5.00</w:t>
            </w:r>
          </w:p>
        </w:tc>
        <w:tc>
          <w:tcPr>
            <w:tcW w:w="794" w:type="pct"/>
            <w:noWrap/>
            <w:vAlign w:val="bottom"/>
          </w:tcPr>
          <w:p w14:paraId="4939118C"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34</w:t>
            </w:r>
          </w:p>
        </w:tc>
        <w:tc>
          <w:tcPr>
            <w:tcW w:w="879" w:type="pct"/>
            <w:noWrap/>
            <w:vAlign w:val="bottom"/>
          </w:tcPr>
          <w:p w14:paraId="2D62F543"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395</w:t>
            </w:r>
          </w:p>
        </w:tc>
        <w:tc>
          <w:tcPr>
            <w:tcW w:w="879" w:type="pct"/>
            <w:noWrap/>
            <w:vAlign w:val="bottom"/>
          </w:tcPr>
          <w:p w14:paraId="4867D72B"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1336</w:t>
            </w:r>
          </w:p>
        </w:tc>
        <w:tc>
          <w:tcPr>
            <w:tcW w:w="741" w:type="pct"/>
            <w:noWrap/>
            <w:vAlign w:val="bottom"/>
          </w:tcPr>
          <w:p w14:paraId="52B65F91"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789</w:t>
            </w:r>
          </w:p>
        </w:tc>
      </w:tr>
      <w:tr w:rsidR="00A85274" w:rsidRPr="00A20A17" w14:paraId="13E2DA3D" w14:textId="77777777" w:rsidTr="00A80B48">
        <w:trPr>
          <w:trHeight w:val="227"/>
        </w:trPr>
        <w:tc>
          <w:tcPr>
            <w:tcW w:w="1707" w:type="pct"/>
            <w:noWrap/>
          </w:tcPr>
          <w:p w14:paraId="0F6C0F96" w14:textId="77777777" w:rsidR="00A85274" w:rsidRPr="00A20A17" w:rsidRDefault="00A85274" w:rsidP="00A80B48">
            <w:pPr>
              <w:spacing w:after="0" w:line="240" w:lineRule="auto"/>
              <w:rPr>
                <w:rFonts w:ascii="Calibri" w:eastAsia="Calibri" w:hAnsi="Calibri" w:cs="Calibri"/>
                <w:color w:val="000000"/>
              </w:rPr>
            </w:pPr>
            <w:r w:rsidRPr="00A20A17">
              <w:rPr>
                <w:rFonts w:ascii="Calibri" w:eastAsia="Calibri" w:hAnsi="Calibri" w:cs="Calibri"/>
                <w:color w:val="000000"/>
              </w:rPr>
              <w:t>5.01 – 6.00</w:t>
            </w:r>
          </w:p>
        </w:tc>
        <w:tc>
          <w:tcPr>
            <w:tcW w:w="794" w:type="pct"/>
            <w:shd w:val="clear" w:color="auto" w:fill="FBE4D5"/>
            <w:noWrap/>
            <w:vAlign w:val="bottom"/>
          </w:tcPr>
          <w:p w14:paraId="3F9E9940"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SN</w:t>
            </w:r>
          </w:p>
        </w:tc>
        <w:tc>
          <w:tcPr>
            <w:tcW w:w="879" w:type="pct"/>
            <w:noWrap/>
            <w:vAlign w:val="bottom"/>
          </w:tcPr>
          <w:p w14:paraId="426A0916"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56</w:t>
            </w:r>
          </w:p>
        </w:tc>
        <w:tc>
          <w:tcPr>
            <w:tcW w:w="879" w:type="pct"/>
            <w:noWrap/>
            <w:vAlign w:val="bottom"/>
          </w:tcPr>
          <w:p w14:paraId="78EB6CDA"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237</w:t>
            </w:r>
          </w:p>
        </w:tc>
        <w:tc>
          <w:tcPr>
            <w:tcW w:w="741" w:type="pct"/>
            <w:noWrap/>
            <w:vAlign w:val="bottom"/>
          </w:tcPr>
          <w:p w14:paraId="7ABBDB8E"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172</w:t>
            </w:r>
          </w:p>
        </w:tc>
      </w:tr>
      <w:tr w:rsidR="00A85274" w:rsidRPr="00A20A17" w14:paraId="2535E8E9" w14:textId="77777777" w:rsidTr="00A80B48">
        <w:trPr>
          <w:trHeight w:val="227"/>
        </w:trPr>
        <w:tc>
          <w:tcPr>
            <w:tcW w:w="1707" w:type="pct"/>
            <w:noWrap/>
          </w:tcPr>
          <w:p w14:paraId="00DB0F2F" w14:textId="77777777" w:rsidR="00A85274" w:rsidRPr="00A20A17" w:rsidRDefault="00A85274" w:rsidP="00A80B48">
            <w:pPr>
              <w:spacing w:after="0" w:line="240" w:lineRule="auto"/>
              <w:rPr>
                <w:rFonts w:ascii="Calibri" w:eastAsia="Calibri" w:hAnsi="Calibri" w:cs="Calibri"/>
                <w:color w:val="000000"/>
              </w:rPr>
            </w:pPr>
            <w:r w:rsidRPr="00A20A17">
              <w:rPr>
                <w:rFonts w:ascii="Calibri" w:eastAsia="Calibri" w:hAnsi="Calibri" w:cs="Calibri"/>
                <w:color w:val="000000"/>
              </w:rPr>
              <w:t>6.01 – 7.00</w:t>
            </w:r>
          </w:p>
        </w:tc>
        <w:tc>
          <w:tcPr>
            <w:tcW w:w="794" w:type="pct"/>
            <w:shd w:val="clear" w:color="auto" w:fill="FBE4D5"/>
            <w:noWrap/>
            <w:vAlign w:val="bottom"/>
          </w:tcPr>
          <w:p w14:paraId="6EE23A50"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SN</w:t>
            </w:r>
          </w:p>
        </w:tc>
        <w:tc>
          <w:tcPr>
            <w:tcW w:w="879" w:type="pct"/>
            <w:noWrap/>
            <w:vAlign w:val="bottom"/>
          </w:tcPr>
          <w:p w14:paraId="77E410C3"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8</w:t>
            </w:r>
          </w:p>
        </w:tc>
        <w:tc>
          <w:tcPr>
            <w:tcW w:w="879" w:type="pct"/>
            <w:noWrap/>
            <w:vAlign w:val="bottom"/>
          </w:tcPr>
          <w:p w14:paraId="0363FE68"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50</w:t>
            </w:r>
          </w:p>
        </w:tc>
        <w:tc>
          <w:tcPr>
            <w:tcW w:w="741" w:type="pct"/>
            <w:noWrap/>
            <w:vAlign w:val="bottom"/>
          </w:tcPr>
          <w:p w14:paraId="2E238F1C"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22</w:t>
            </w:r>
          </w:p>
        </w:tc>
      </w:tr>
      <w:tr w:rsidR="00A85274" w:rsidRPr="00A20A17" w14:paraId="38F0F1F9" w14:textId="77777777" w:rsidTr="00A80B48">
        <w:trPr>
          <w:trHeight w:val="227"/>
        </w:trPr>
        <w:tc>
          <w:tcPr>
            <w:tcW w:w="1707" w:type="pct"/>
            <w:noWrap/>
          </w:tcPr>
          <w:p w14:paraId="2034EDEA" w14:textId="77777777" w:rsidR="00A85274" w:rsidRPr="00A20A17" w:rsidRDefault="00A85274" w:rsidP="00A80B48">
            <w:pPr>
              <w:spacing w:after="0" w:line="240" w:lineRule="auto"/>
              <w:rPr>
                <w:rFonts w:ascii="Calibri" w:eastAsia="Calibri" w:hAnsi="Calibri" w:cs="Calibri"/>
                <w:color w:val="000000"/>
              </w:rPr>
            </w:pPr>
            <w:r w:rsidRPr="00A20A17">
              <w:rPr>
                <w:rFonts w:ascii="Calibri" w:eastAsia="Calibri" w:hAnsi="Calibri" w:cs="Calibri"/>
                <w:color w:val="000000"/>
              </w:rPr>
              <w:t>7.01 – 8.00</w:t>
            </w:r>
          </w:p>
        </w:tc>
        <w:tc>
          <w:tcPr>
            <w:tcW w:w="794" w:type="pct"/>
            <w:shd w:val="clear" w:color="auto" w:fill="FBE4D5"/>
            <w:noWrap/>
            <w:vAlign w:val="bottom"/>
          </w:tcPr>
          <w:p w14:paraId="2997F77C"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SN</w:t>
            </w:r>
          </w:p>
        </w:tc>
        <w:tc>
          <w:tcPr>
            <w:tcW w:w="879" w:type="pct"/>
            <w:shd w:val="clear" w:color="auto" w:fill="FBE4D5"/>
            <w:noWrap/>
            <w:vAlign w:val="bottom"/>
          </w:tcPr>
          <w:p w14:paraId="45FE22D8"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SN</w:t>
            </w:r>
          </w:p>
        </w:tc>
        <w:tc>
          <w:tcPr>
            <w:tcW w:w="879" w:type="pct"/>
            <w:noWrap/>
            <w:vAlign w:val="bottom"/>
          </w:tcPr>
          <w:p w14:paraId="418B874B"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10</w:t>
            </w:r>
          </w:p>
        </w:tc>
        <w:tc>
          <w:tcPr>
            <w:tcW w:w="741" w:type="pct"/>
            <w:shd w:val="clear" w:color="auto" w:fill="FBE4D5"/>
            <w:noWrap/>
            <w:vAlign w:val="bottom"/>
          </w:tcPr>
          <w:p w14:paraId="20D22562"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SN</w:t>
            </w:r>
          </w:p>
        </w:tc>
      </w:tr>
      <w:tr w:rsidR="00A85274" w:rsidRPr="00A20A17" w14:paraId="5B693B91" w14:textId="77777777" w:rsidTr="00A80B48">
        <w:trPr>
          <w:trHeight w:val="227"/>
        </w:trPr>
        <w:tc>
          <w:tcPr>
            <w:tcW w:w="1707" w:type="pct"/>
            <w:noWrap/>
          </w:tcPr>
          <w:p w14:paraId="0E7FC157" w14:textId="77777777" w:rsidR="00A85274" w:rsidRPr="00A20A17" w:rsidRDefault="00A85274" w:rsidP="00A80B48">
            <w:pPr>
              <w:spacing w:after="0" w:line="240" w:lineRule="auto"/>
              <w:rPr>
                <w:rFonts w:ascii="Calibri" w:eastAsia="Calibri" w:hAnsi="Calibri" w:cs="Calibri"/>
                <w:color w:val="000000"/>
              </w:rPr>
            </w:pPr>
            <w:r w:rsidRPr="00A20A17">
              <w:rPr>
                <w:rFonts w:ascii="Calibri" w:eastAsia="Calibri" w:hAnsi="Calibri" w:cs="Calibri"/>
                <w:color w:val="000000"/>
              </w:rPr>
              <w:t>8.01+</w:t>
            </w:r>
          </w:p>
        </w:tc>
        <w:tc>
          <w:tcPr>
            <w:tcW w:w="794" w:type="pct"/>
            <w:shd w:val="clear" w:color="auto" w:fill="FBE4D5"/>
            <w:noWrap/>
            <w:vAlign w:val="bottom"/>
          </w:tcPr>
          <w:p w14:paraId="5628DEF3"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SN</w:t>
            </w:r>
          </w:p>
        </w:tc>
        <w:tc>
          <w:tcPr>
            <w:tcW w:w="879" w:type="pct"/>
            <w:shd w:val="clear" w:color="auto" w:fill="FBE4D5"/>
            <w:noWrap/>
            <w:vAlign w:val="bottom"/>
          </w:tcPr>
          <w:p w14:paraId="78FE00E4"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SN</w:t>
            </w:r>
          </w:p>
        </w:tc>
        <w:tc>
          <w:tcPr>
            <w:tcW w:w="879" w:type="pct"/>
            <w:shd w:val="clear" w:color="auto" w:fill="FBE4D5"/>
            <w:noWrap/>
            <w:vAlign w:val="bottom"/>
          </w:tcPr>
          <w:p w14:paraId="43752B41"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SN</w:t>
            </w:r>
          </w:p>
        </w:tc>
        <w:tc>
          <w:tcPr>
            <w:tcW w:w="741" w:type="pct"/>
            <w:shd w:val="clear" w:color="auto" w:fill="FBE4D5"/>
            <w:noWrap/>
            <w:vAlign w:val="bottom"/>
          </w:tcPr>
          <w:p w14:paraId="01094358" w14:textId="77777777" w:rsidR="00A85274" w:rsidRPr="00A20A17" w:rsidRDefault="00A85274" w:rsidP="00A80B48">
            <w:pPr>
              <w:spacing w:after="0" w:line="240" w:lineRule="auto"/>
              <w:jc w:val="right"/>
              <w:rPr>
                <w:rFonts w:ascii="Calibri" w:eastAsia="Calibri" w:hAnsi="Calibri" w:cs="Calibri"/>
                <w:color w:val="000000"/>
              </w:rPr>
            </w:pPr>
            <w:r w:rsidRPr="00A20A17">
              <w:rPr>
                <w:rFonts w:ascii="Calibri" w:eastAsia="Calibri" w:hAnsi="Calibri" w:cs="Calibri"/>
                <w:color w:val="000000"/>
              </w:rPr>
              <w:t>SN</w:t>
            </w:r>
          </w:p>
        </w:tc>
      </w:tr>
    </w:tbl>
    <w:p w14:paraId="6F1F1725" w14:textId="77777777" w:rsidR="00A85274" w:rsidRPr="00A20A17" w:rsidRDefault="00A85274" w:rsidP="00A85274">
      <w:pPr>
        <w:spacing w:after="120" w:line="240" w:lineRule="auto"/>
        <w:rPr>
          <w:rFonts w:ascii="Calibri" w:eastAsia="Calibri" w:hAnsi="Calibri" w:cs="Arial"/>
          <w:sz w:val="18"/>
          <w:szCs w:val="18"/>
        </w:rPr>
      </w:pPr>
      <w:r w:rsidRPr="00A20A17">
        <w:rPr>
          <w:rFonts w:ascii="Calibri" w:eastAsia="Calibri" w:hAnsi="Calibri" w:cs="Arial"/>
          <w:sz w:val="18"/>
          <w:szCs w:val="18"/>
        </w:rPr>
        <w:t xml:space="preserve">LDLC: Low-Density Lipoprotein Cholesterol; </w:t>
      </w:r>
      <w:r>
        <w:rPr>
          <w:rFonts w:ascii="Calibri" w:eastAsia="Calibri" w:hAnsi="Calibri" w:cs="Arial"/>
          <w:sz w:val="18"/>
          <w:szCs w:val="18"/>
        </w:rPr>
        <w:t>FH</w:t>
      </w:r>
      <w:r w:rsidRPr="00A20A17">
        <w:rPr>
          <w:rFonts w:ascii="Calibri" w:eastAsia="Calibri" w:hAnsi="Calibri" w:cs="Arial"/>
          <w:sz w:val="18"/>
          <w:szCs w:val="18"/>
        </w:rPr>
        <w:t>: Monogenic Familial Hypercholesterolaemia. SN: supressed due to being a number below 7.</w:t>
      </w:r>
    </w:p>
    <w:p w14:paraId="16C7DA35" w14:textId="77777777" w:rsidR="00A85274" w:rsidRPr="00A20A17" w:rsidRDefault="00A85274" w:rsidP="00A85274">
      <w:pPr>
        <w:spacing w:after="120" w:line="240" w:lineRule="auto"/>
        <w:rPr>
          <w:rFonts w:ascii="Calibri" w:eastAsia="Calibri" w:hAnsi="Calibri" w:cs="Arial"/>
        </w:rPr>
      </w:pPr>
    </w:p>
    <w:p w14:paraId="0C0AEF29"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noProof/>
          <w:lang w:eastAsia="en-GB"/>
        </w:rPr>
        <w:drawing>
          <wp:inline distT="0" distB="0" distL="0" distR="0" wp14:anchorId="16759EAC" wp14:editId="3954DA31">
            <wp:extent cx="3597215" cy="2788146"/>
            <wp:effectExtent l="0" t="0" r="3810" b="0"/>
            <wp:docPr id="73" name="Picture 7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descr="Chart, line chart&#10;&#10;Description automatically generated"/>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641769" cy="2822679"/>
                    </a:xfrm>
                    <a:prstGeom prst="rect">
                      <a:avLst/>
                    </a:prstGeom>
                    <a:noFill/>
                  </pic:spPr>
                </pic:pic>
              </a:graphicData>
            </a:graphic>
          </wp:inline>
        </w:drawing>
      </w:r>
    </w:p>
    <w:p w14:paraId="1A85AB73"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 xml:space="preserve">Figure 11A: Relatives with </w:t>
      </w:r>
      <w:r>
        <w:rPr>
          <w:rFonts w:ascii="Calibri" w:eastAsia="Calibri" w:hAnsi="Calibri" w:cs="Arial"/>
        </w:rPr>
        <w:t>FH</w:t>
      </w:r>
    </w:p>
    <w:p w14:paraId="150F0D0F" w14:textId="77777777" w:rsidR="00A85274" w:rsidRPr="00A20A17" w:rsidRDefault="00A85274" w:rsidP="00A85274">
      <w:pPr>
        <w:spacing w:after="120" w:line="240" w:lineRule="auto"/>
        <w:rPr>
          <w:rFonts w:ascii="Calibri" w:eastAsia="Calibri" w:hAnsi="Calibri" w:cs="Arial"/>
        </w:rPr>
      </w:pPr>
    </w:p>
    <w:p w14:paraId="7D74A75A"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noProof/>
          <w:lang w:eastAsia="en-GB"/>
        </w:rPr>
        <w:drawing>
          <wp:inline distT="0" distB="0" distL="0" distR="0" wp14:anchorId="07435C00" wp14:editId="3E2D2971">
            <wp:extent cx="3597215" cy="2579603"/>
            <wp:effectExtent l="0" t="0" r="3810" b="0"/>
            <wp:docPr id="74" name="Picture 7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descr="Chart, line chart&#10;&#10;Description automatically generated"/>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605897" cy="2585829"/>
                    </a:xfrm>
                    <a:prstGeom prst="rect">
                      <a:avLst/>
                    </a:prstGeom>
                    <a:noFill/>
                  </pic:spPr>
                </pic:pic>
              </a:graphicData>
            </a:graphic>
          </wp:inline>
        </w:drawing>
      </w:r>
    </w:p>
    <w:p w14:paraId="7F451CA8"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 xml:space="preserve">Figure 11B: Relatives without </w:t>
      </w:r>
      <w:r>
        <w:rPr>
          <w:rFonts w:ascii="Calibri" w:eastAsia="Calibri" w:hAnsi="Calibri" w:cs="Arial"/>
        </w:rPr>
        <w:t>FH</w:t>
      </w:r>
    </w:p>
    <w:p w14:paraId="196947B4" w14:textId="77777777" w:rsidR="00A85274" w:rsidRPr="00A20A17" w:rsidRDefault="00A85274" w:rsidP="00A85274">
      <w:pPr>
        <w:spacing w:line="240" w:lineRule="auto"/>
        <w:rPr>
          <w:rFonts w:ascii="Calibri" w:eastAsia="Calibri" w:hAnsi="Calibri" w:cs="Times New Roman"/>
          <w:i/>
          <w:iCs/>
          <w:color w:val="44546A"/>
          <w:sz w:val="18"/>
          <w:szCs w:val="18"/>
        </w:rPr>
      </w:pPr>
      <w:bookmarkStart w:id="29" w:name="_Toc74232464"/>
      <w:r w:rsidRPr="00A20A17">
        <w:rPr>
          <w:rFonts w:ascii="Calibri" w:eastAsia="Calibri" w:hAnsi="Calibri" w:cs="Times New Roman"/>
          <w:i/>
          <w:iCs/>
          <w:color w:val="44546A"/>
          <w:sz w:val="18"/>
          <w:szCs w:val="18"/>
        </w:rPr>
        <w:t xml:space="preserve">Figure </w:t>
      </w:r>
      <w:r w:rsidRPr="00A20A17">
        <w:rPr>
          <w:rFonts w:ascii="Calibri" w:eastAsia="Calibri" w:hAnsi="Calibri" w:cs="Times New Roman"/>
          <w:i/>
          <w:iCs/>
          <w:color w:val="44546A"/>
          <w:sz w:val="18"/>
          <w:szCs w:val="18"/>
        </w:rPr>
        <w:fldChar w:fldCharType="begin"/>
      </w:r>
      <w:r w:rsidRPr="00A20A17">
        <w:rPr>
          <w:rFonts w:ascii="Calibri" w:eastAsia="Calibri" w:hAnsi="Calibri" w:cs="Times New Roman"/>
          <w:i/>
          <w:iCs/>
          <w:color w:val="44546A"/>
          <w:sz w:val="18"/>
          <w:szCs w:val="18"/>
        </w:rPr>
        <w:instrText xml:space="preserve"> SEQ Figure \* ARABIC </w:instrText>
      </w:r>
      <w:r w:rsidRPr="00A20A17">
        <w:rPr>
          <w:rFonts w:ascii="Calibri" w:eastAsia="Calibri" w:hAnsi="Calibri" w:cs="Times New Roman"/>
          <w:i/>
          <w:iCs/>
          <w:color w:val="44546A"/>
          <w:sz w:val="18"/>
          <w:szCs w:val="18"/>
        </w:rPr>
        <w:fldChar w:fldCharType="separate"/>
      </w:r>
      <w:r w:rsidRPr="00A20A17">
        <w:rPr>
          <w:rFonts w:ascii="Calibri" w:eastAsia="Calibri" w:hAnsi="Calibri" w:cs="Times New Roman"/>
          <w:i/>
          <w:iCs/>
          <w:noProof/>
          <w:color w:val="44546A"/>
          <w:sz w:val="18"/>
          <w:szCs w:val="18"/>
        </w:rPr>
        <w:t>11</w:t>
      </w:r>
      <w:r w:rsidRPr="00A20A17">
        <w:rPr>
          <w:rFonts w:ascii="Calibri" w:eastAsia="Calibri" w:hAnsi="Calibri" w:cs="Times New Roman"/>
          <w:i/>
          <w:iCs/>
          <w:noProof/>
          <w:color w:val="44546A"/>
          <w:sz w:val="18"/>
          <w:szCs w:val="18"/>
        </w:rPr>
        <w:fldChar w:fldCharType="end"/>
      </w:r>
      <w:r w:rsidRPr="00A20A17">
        <w:rPr>
          <w:rFonts w:ascii="Calibri" w:eastAsia="Calibri" w:hAnsi="Calibri" w:cs="Times New Roman"/>
          <w:i/>
          <w:iCs/>
          <w:color w:val="44546A"/>
          <w:sz w:val="18"/>
          <w:szCs w:val="18"/>
        </w:rPr>
        <w:t xml:space="preserve">: Distribution of pre-treatment low density lipoprotein cholesterol (PT-LDLC) in relatives with </w:t>
      </w:r>
      <w:r>
        <w:rPr>
          <w:rFonts w:ascii="Calibri" w:eastAsia="Calibri" w:hAnsi="Calibri" w:cs="Times New Roman"/>
          <w:i/>
          <w:iCs/>
          <w:color w:val="44546A"/>
          <w:sz w:val="18"/>
          <w:szCs w:val="18"/>
        </w:rPr>
        <w:t>FH</w:t>
      </w:r>
      <w:r w:rsidRPr="00A20A17">
        <w:rPr>
          <w:rFonts w:ascii="Calibri" w:eastAsia="Calibri" w:hAnsi="Calibri" w:cs="Times New Roman"/>
          <w:i/>
          <w:iCs/>
          <w:color w:val="44546A"/>
          <w:sz w:val="18"/>
          <w:szCs w:val="18"/>
        </w:rPr>
        <w:t xml:space="preserve"> (Panel A) and without </w:t>
      </w:r>
      <w:r>
        <w:rPr>
          <w:rFonts w:ascii="Calibri" w:eastAsia="Calibri" w:hAnsi="Calibri" w:cs="Times New Roman"/>
          <w:i/>
          <w:iCs/>
          <w:color w:val="44546A"/>
          <w:sz w:val="18"/>
          <w:szCs w:val="18"/>
        </w:rPr>
        <w:t>FH</w:t>
      </w:r>
      <w:r w:rsidRPr="00A20A17">
        <w:rPr>
          <w:rFonts w:ascii="Calibri" w:eastAsia="Calibri" w:hAnsi="Calibri" w:cs="Times New Roman"/>
          <w:i/>
          <w:iCs/>
          <w:color w:val="44546A"/>
          <w:sz w:val="18"/>
          <w:szCs w:val="18"/>
        </w:rPr>
        <w:t xml:space="preserve"> (panel B) according to the data collected at the Dutch cascade screening programme</w:t>
      </w:r>
      <w:bookmarkEnd w:id="29"/>
    </w:p>
    <w:p w14:paraId="76F082CE" w14:textId="77777777" w:rsidR="00A85274" w:rsidRPr="00A20A17" w:rsidRDefault="00A85274" w:rsidP="00A85274">
      <w:pPr>
        <w:spacing w:after="120" w:line="240" w:lineRule="auto"/>
        <w:rPr>
          <w:rFonts w:ascii="Calibri" w:eastAsia="Calibri" w:hAnsi="Calibri" w:cs="Arial"/>
        </w:rPr>
      </w:pPr>
    </w:p>
    <w:p w14:paraId="03D6FE71" w14:textId="77777777" w:rsidR="00A85274" w:rsidRPr="00A20A17" w:rsidRDefault="00A85274" w:rsidP="00A85274">
      <w:pPr>
        <w:keepNext/>
        <w:spacing w:line="240" w:lineRule="auto"/>
        <w:rPr>
          <w:rFonts w:ascii="Calibri" w:eastAsia="Calibri" w:hAnsi="Calibri" w:cs="Arial"/>
          <w:i/>
          <w:iCs/>
          <w:color w:val="44546A"/>
          <w:sz w:val="18"/>
          <w:szCs w:val="18"/>
        </w:rPr>
      </w:pPr>
      <w:bookmarkStart w:id="30" w:name="_Toc74232465"/>
      <w:r w:rsidRPr="00A20A17">
        <w:rPr>
          <w:rFonts w:ascii="Calibri" w:eastAsia="Calibri" w:hAnsi="Calibri" w:cs="Arial"/>
          <w:i/>
          <w:iCs/>
          <w:color w:val="44546A"/>
          <w:sz w:val="18"/>
          <w:szCs w:val="18"/>
        </w:rPr>
        <w:t xml:space="preserve">Figure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Figure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12</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Comparison of LDLC distribution in relatives according to the Dutch and Welsh and Wessex data</w:t>
      </w:r>
      <w:bookmarkEnd w:id="30"/>
    </w:p>
    <w:p w14:paraId="69EBF437"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noProof/>
          <w:lang w:eastAsia="en-GB"/>
        </w:rPr>
        <w:drawing>
          <wp:inline distT="0" distB="0" distL="0" distR="0" wp14:anchorId="659BABCA" wp14:editId="201A5920">
            <wp:extent cx="4802223" cy="3848100"/>
            <wp:effectExtent l="0" t="0" r="0" b="0"/>
            <wp:docPr id="75" name="Picture 7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descr="Chart, line chart&#10;&#10;Description automatically generated"/>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810328" cy="3854594"/>
                    </a:xfrm>
                    <a:prstGeom prst="rect">
                      <a:avLst/>
                    </a:prstGeom>
                    <a:noFill/>
                  </pic:spPr>
                </pic:pic>
              </a:graphicData>
            </a:graphic>
          </wp:inline>
        </w:drawing>
      </w:r>
    </w:p>
    <w:p w14:paraId="1C04C08B" w14:textId="77777777" w:rsidR="00A85274" w:rsidRPr="00A20A17" w:rsidRDefault="00A85274" w:rsidP="00A85274">
      <w:pPr>
        <w:spacing w:after="120" w:line="240" w:lineRule="auto"/>
        <w:rPr>
          <w:rFonts w:ascii="Calibri" w:eastAsia="Calibri" w:hAnsi="Calibri" w:cs="Arial"/>
          <w:sz w:val="18"/>
          <w:szCs w:val="18"/>
        </w:rPr>
      </w:pPr>
      <w:r w:rsidRPr="00A20A17">
        <w:rPr>
          <w:rFonts w:ascii="Calibri" w:eastAsia="Calibri" w:hAnsi="Calibri" w:cs="Arial"/>
          <w:sz w:val="18"/>
          <w:szCs w:val="18"/>
        </w:rPr>
        <w:t xml:space="preserve">LDLC: Low-Density Lipoprotein Cholesterol; </w:t>
      </w:r>
      <w:r>
        <w:rPr>
          <w:rFonts w:ascii="Calibri" w:eastAsia="Calibri" w:hAnsi="Calibri" w:cs="Arial"/>
          <w:sz w:val="18"/>
          <w:szCs w:val="18"/>
        </w:rPr>
        <w:t>FH</w:t>
      </w:r>
      <w:r w:rsidRPr="00A20A17">
        <w:rPr>
          <w:rFonts w:ascii="Calibri" w:eastAsia="Calibri" w:hAnsi="Calibri" w:cs="Arial"/>
          <w:sz w:val="18"/>
          <w:szCs w:val="18"/>
        </w:rPr>
        <w:t>: Monogenic Familial Hypercholesterolaemia.</w:t>
      </w:r>
    </w:p>
    <w:p w14:paraId="7D5B50CF" w14:textId="77777777" w:rsidR="00A85274" w:rsidRPr="00A20A17" w:rsidRDefault="00A85274" w:rsidP="00A85274">
      <w:pPr>
        <w:spacing w:after="120" w:line="240" w:lineRule="auto"/>
        <w:rPr>
          <w:rFonts w:ascii="Calibri Light" w:eastAsia="Calibri Light" w:hAnsi="Calibri Light" w:cs="Times New Roman"/>
          <w:sz w:val="24"/>
          <w:szCs w:val="24"/>
        </w:rPr>
      </w:pPr>
      <w:r w:rsidRPr="00A20A17">
        <w:rPr>
          <w:rFonts w:ascii="Calibri" w:eastAsia="Calibri" w:hAnsi="Calibri" w:cs="Arial"/>
        </w:rPr>
        <w:br w:type="page"/>
      </w:r>
    </w:p>
    <w:p w14:paraId="33381DDF" w14:textId="77777777" w:rsidR="00A85274" w:rsidRPr="00A20A17" w:rsidRDefault="00A85274" w:rsidP="00A85274">
      <w:pPr>
        <w:keepNext/>
        <w:keepLines/>
        <w:spacing w:before="120" w:after="60" w:line="240" w:lineRule="auto"/>
        <w:outlineLvl w:val="2"/>
        <w:rPr>
          <w:rFonts w:ascii="Calibri Light" w:eastAsia="Calibri Light" w:hAnsi="Calibri Light" w:cs="Times New Roman"/>
          <w:sz w:val="24"/>
          <w:szCs w:val="24"/>
        </w:rPr>
      </w:pPr>
      <w:bookmarkStart w:id="31" w:name="_Toc74234194"/>
      <w:r w:rsidRPr="00A20A17">
        <w:rPr>
          <w:rFonts w:ascii="Calibri Light" w:eastAsia="Calibri Light" w:hAnsi="Calibri Light" w:cs="Times New Roman"/>
          <w:sz w:val="24"/>
          <w:szCs w:val="24"/>
        </w:rPr>
        <w:t>Cascade costs</w:t>
      </w:r>
      <w:bookmarkEnd w:id="31"/>
    </w:p>
    <w:p w14:paraId="0ADEB37B" w14:textId="77777777" w:rsidR="00A85274" w:rsidRPr="00A20A17" w:rsidRDefault="00A85274" w:rsidP="00A85274">
      <w:pPr>
        <w:keepNext/>
        <w:spacing w:line="240" w:lineRule="auto"/>
        <w:rPr>
          <w:rFonts w:ascii="Calibri" w:eastAsia="Calibri" w:hAnsi="Calibri" w:cs="Times New Roman"/>
          <w:i/>
          <w:iCs/>
          <w:color w:val="44546A"/>
          <w:sz w:val="18"/>
          <w:szCs w:val="18"/>
        </w:rPr>
      </w:pPr>
      <w:bookmarkStart w:id="32" w:name="_Toc74233606"/>
      <w:r w:rsidRPr="00A20A17">
        <w:rPr>
          <w:rFonts w:ascii="Calibri" w:eastAsia="Calibri" w:hAnsi="Calibri" w:cs="Times New Roman"/>
          <w:i/>
          <w:iCs/>
          <w:color w:val="44546A"/>
          <w:sz w:val="18"/>
          <w:szCs w:val="18"/>
        </w:rPr>
        <w:t xml:space="preserve">Table </w:t>
      </w:r>
      <w:r w:rsidRPr="00A20A17">
        <w:rPr>
          <w:rFonts w:ascii="Calibri" w:eastAsia="Calibri" w:hAnsi="Calibri" w:cs="Times New Roman"/>
          <w:i/>
          <w:iCs/>
          <w:color w:val="44546A"/>
          <w:sz w:val="18"/>
          <w:szCs w:val="18"/>
        </w:rPr>
        <w:fldChar w:fldCharType="begin"/>
      </w:r>
      <w:r w:rsidRPr="00A20A17">
        <w:rPr>
          <w:rFonts w:ascii="Calibri" w:eastAsia="Calibri" w:hAnsi="Calibri" w:cs="Times New Roman"/>
          <w:i/>
          <w:iCs/>
          <w:color w:val="44546A"/>
          <w:sz w:val="18"/>
          <w:szCs w:val="18"/>
        </w:rPr>
        <w:instrText xml:space="preserve"> SEQ Table \* ARABIC </w:instrText>
      </w:r>
      <w:r w:rsidRPr="00A20A17">
        <w:rPr>
          <w:rFonts w:ascii="Calibri" w:eastAsia="Calibri" w:hAnsi="Calibri" w:cs="Times New Roman"/>
          <w:i/>
          <w:iCs/>
          <w:color w:val="44546A"/>
          <w:sz w:val="18"/>
          <w:szCs w:val="18"/>
        </w:rPr>
        <w:fldChar w:fldCharType="separate"/>
      </w:r>
      <w:r w:rsidRPr="00A20A17">
        <w:rPr>
          <w:rFonts w:ascii="Calibri" w:eastAsia="Calibri" w:hAnsi="Calibri" w:cs="Times New Roman"/>
          <w:i/>
          <w:iCs/>
          <w:noProof/>
          <w:color w:val="44546A"/>
          <w:sz w:val="18"/>
          <w:szCs w:val="18"/>
        </w:rPr>
        <w:t>6</w:t>
      </w:r>
      <w:r w:rsidRPr="00A20A17">
        <w:rPr>
          <w:rFonts w:ascii="Calibri" w:eastAsia="Calibri" w:hAnsi="Calibri" w:cs="Times New Roman"/>
          <w:i/>
          <w:iCs/>
          <w:noProof/>
          <w:color w:val="44546A"/>
          <w:sz w:val="18"/>
          <w:szCs w:val="18"/>
        </w:rPr>
        <w:fldChar w:fldCharType="end"/>
      </w:r>
      <w:r w:rsidRPr="00A20A17">
        <w:rPr>
          <w:rFonts w:ascii="Calibri" w:eastAsia="Calibri" w:hAnsi="Calibri" w:cs="Times New Roman"/>
          <w:i/>
          <w:iCs/>
          <w:color w:val="44546A"/>
          <w:sz w:val="18"/>
          <w:szCs w:val="18"/>
        </w:rPr>
        <w:t>: Unit costs</w:t>
      </w:r>
      <w:bookmarkEnd w:id="32"/>
    </w:p>
    <w:tbl>
      <w:tblPr>
        <w:tblStyle w:val="TableGrid31"/>
        <w:tblW w:w="5000" w:type="pct"/>
        <w:tblLayout w:type="fixed"/>
        <w:tblLook w:val="04A0" w:firstRow="1" w:lastRow="0" w:firstColumn="1" w:lastColumn="0" w:noHBand="0" w:noVBand="1"/>
      </w:tblPr>
      <w:tblGrid>
        <w:gridCol w:w="2070"/>
        <w:gridCol w:w="1327"/>
        <w:gridCol w:w="5619"/>
      </w:tblGrid>
      <w:tr w:rsidR="00A85274" w:rsidRPr="00A20A17" w14:paraId="2024F1CA" w14:textId="77777777" w:rsidTr="00A80B48">
        <w:trPr>
          <w:trHeight w:val="300"/>
        </w:trPr>
        <w:tc>
          <w:tcPr>
            <w:tcW w:w="1148" w:type="pct"/>
            <w:noWrap/>
            <w:hideMark/>
          </w:tcPr>
          <w:p w14:paraId="1C982364" w14:textId="77777777" w:rsidR="00A85274" w:rsidRPr="00A20A17" w:rsidRDefault="00A85274" w:rsidP="00A80B48">
            <w:pPr>
              <w:spacing w:after="0" w:line="240" w:lineRule="auto"/>
              <w:rPr>
                <w:rFonts w:ascii="Calibri" w:eastAsia="Calibri" w:hAnsi="Calibri" w:cs="Times New Roman"/>
                <w:b/>
                <w:sz w:val="18"/>
              </w:rPr>
            </w:pPr>
            <w:r w:rsidRPr="00A20A17">
              <w:rPr>
                <w:rFonts w:ascii="Calibri" w:eastAsia="Calibri" w:hAnsi="Calibri" w:cs="Times New Roman"/>
                <w:b/>
                <w:sz w:val="18"/>
              </w:rPr>
              <w:t>Resource</w:t>
            </w:r>
          </w:p>
        </w:tc>
        <w:tc>
          <w:tcPr>
            <w:tcW w:w="736" w:type="pct"/>
            <w:noWrap/>
            <w:hideMark/>
          </w:tcPr>
          <w:p w14:paraId="13928587" w14:textId="77777777" w:rsidR="00A85274" w:rsidRPr="00A20A17" w:rsidRDefault="00A85274" w:rsidP="00A80B48">
            <w:pPr>
              <w:spacing w:after="0" w:line="240" w:lineRule="auto"/>
              <w:rPr>
                <w:rFonts w:ascii="Calibri" w:eastAsia="Calibri" w:hAnsi="Calibri" w:cs="Times New Roman"/>
                <w:b/>
                <w:sz w:val="18"/>
              </w:rPr>
            </w:pPr>
            <w:r w:rsidRPr="00A20A17">
              <w:rPr>
                <w:rFonts w:ascii="Calibri" w:eastAsia="Calibri" w:hAnsi="Calibri" w:cs="Times New Roman"/>
                <w:b/>
                <w:sz w:val="18"/>
              </w:rPr>
              <w:t>Unit cost, £ </w:t>
            </w:r>
          </w:p>
        </w:tc>
        <w:tc>
          <w:tcPr>
            <w:tcW w:w="3116" w:type="pct"/>
            <w:noWrap/>
            <w:hideMark/>
          </w:tcPr>
          <w:p w14:paraId="7719497B" w14:textId="77777777" w:rsidR="00A85274" w:rsidRPr="00A20A17" w:rsidRDefault="00A85274" w:rsidP="00A80B48">
            <w:pPr>
              <w:spacing w:after="0" w:line="240" w:lineRule="auto"/>
              <w:rPr>
                <w:rFonts w:ascii="Calibri" w:eastAsia="Calibri" w:hAnsi="Calibri" w:cs="Times New Roman"/>
                <w:b/>
                <w:sz w:val="18"/>
              </w:rPr>
            </w:pPr>
            <w:r w:rsidRPr="00A20A17">
              <w:rPr>
                <w:rFonts w:ascii="Calibri" w:eastAsia="Calibri" w:hAnsi="Calibri" w:cs="Times New Roman"/>
                <w:b/>
                <w:sz w:val="18"/>
              </w:rPr>
              <w:t>Source  </w:t>
            </w:r>
          </w:p>
        </w:tc>
      </w:tr>
      <w:tr w:rsidR="00A85274" w:rsidRPr="00A20A17" w14:paraId="3C3481E5" w14:textId="77777777" w:rsidTr="00A80B48">
        <w:trPr>
          <w:trHeight w:val="300"/>
        </w:trPr>
        <w:tc>
          <w:tcPr>
            <w:tcW w:w="1148" w:type="pct"/>
            <w:noWrap/>
          </w:tcPr>
          <w:p w14:paraId="445CA0D5" w14:textId="77777777" w:rsidR="00A85274" w:rsidRPr="00A20A17" w:rsidRDefault="00A85274" w:rsidP="00A80B48">
            <w:pPr>
              <w:spacing w:after="0" w:line="240" w:lineRule="auto"/>
              <w:rPr>
                <w:rFonts w:ascii="Calibri" w:eastAsia="Calibri" w:hAnsi="Calibri" w:cs="Times New Roman"/>
                <w:sz w:val="18"/>
              </w:rPr>
            </w:pPr>
            <w:r w:rsidRPr="00A20A17">
              <w:rPr>
                <w:rFonts w:ascii="Calibri" w:eastAsia="Calibri" w:hAnsi="Calibri" w:cs="Times New Roman"/>
                <w:sz w:val="18"/>
              </w:rPr>
              <w:t>Medical consultant, per hour</w:t>
            </w:r>
          </w:p>
        </w:tc>
        <w:tc>
          <w:tcPr>
            <w:tcW w:w="736" w:type="pct"/>
            <w:noWrap/>
          </w:tcPr>
          <w:p w14:paraId="3092EC0A" w14:textId="77777777" w:rsidR="00A85274" w:rsidRPr="00A20A17" w:rsidRDefault="00A85274" w:rsidP="00A80B48">
            <w:pPr>
              <w:spacing w:after="0" w:line="240" w:lineRule="auto"/>
              <w:jc w:val="right"/>
              <w:rPr>
                <w:rFonts w:ascii="Calibri" w:eastAsia="Calibri" w:hAnsi="Calibri" w:cs="Times New Roman"/>
                <w:sz w:val="18"/>
              </w:rPr>
            </w:pPr>
            <w:r w:rsidRPr="00A20A17">
              <w:rPr>
                <w:rFonts w:ascii="Calibri" w:eastAsia="Calibri" w:hAnsi="Calibri" w:cs="Times New Roman"/>
                <w:sz w:val="18"/>
              </w:rPr>
              <w:t>109</w:t>
            </w:r>
          </w:p>
        </w:tc>
        <w:tc>
          <w:tcPr>
            <w:tcW w:w="3116" w:type="pct"/>
            <w:noWrap/>
          </w:tcPr>
          <w:p w14:paraId="0F75FB40" w14:textId="77777777" w:rsidR="00A85274" w:rsidRPr="00A20A17" w:rsidRDefault="00A85274" w:rsidP="00A80B48">
            <w:pPr>
              <w:spacing w:after="0" w:line="240" w:lineRule="auto"/>
              <w:rPr>
                <w:rFonts w:ascii="Calibri" w:eastAsia="Calibri" w:hAnsi="Calibri" w:cs="Times New Roman"/>
                <w:sz w:val="18"/>
              </w:rPr>
            </w:pPr>
            <w:r w:rsidRPr="00A20A17">
              <w:rPr>
                <w:rFonts w:ascii="Calibri" w:eastAsia="Calibri" w:hAnsi="Calibri" w:cs="Times New Roman"/>
                <w:sz w:val="18"/>
              </w:rPr>
              <w:t xml:space="preserve">PSSRU 2019 </w:t>
            </w:r>
            <w:r w:rsidRPr="00A20A17">
              <w:rPr>
                <w:rFonts w:ascii="Calibri" w:eastAsia="Calibri" w:hAnsi="Calibri" w:cs="Times New Roman"/>
                <w:sz w:val="18"/>
              </w:rPr>
              <w:fldChar w:fldCharType="begin"/>
            </w:r>
            <w:r w:rsidRPr="00A20A17">
              <w:rPr>
                <w:rFonts w:ascii="Calibri" w:eastAsia="Calibri" w:hAnsi="Calibri" w:cs="Times New Roman"/>
                <w:sz w:val="18"/>
              </w:rPr>
              <w:instrText xml:space="preserve"> ADDIN EN.CITE &lt;EndNote&gt;&lt;Cite&gt;&lt;Author&gt;Curtis&lt;/Author&gt;&lt;Year&gt;2019&lt;/Year&gt;&lt;IDText&gt;Unit Costs of Health and Social Care 2019&lt;/IDText&gt;&lt;DisplayText&gt;&lt;style face="superscript"&gt;3&lt;/style&gt;&lt;/DisplayText&gt;&lt;record&gt;&lt;titles&gt;&lt;title&gt;Unit Costs of Health and Social Care 2019&lt;/title&gt;&lt;/titles&gt;&lt;contributors&gt;&lt;authors&gt;&lt;author&gt;Curtis, L.&lt;/author&gt;&lt;author&gt;Burns, A.&lt;/author&gt;&lt;/authors&gt;&lt;/contributors&gt;&lt;added-date format="utc"&gt;1621866811&lt;/added-date&gt;&lt;pub-location&gt;Canterbury&lt;/pub-location&gt;&lt;ref-type name="Book"&gt;6&lt;/ref-type&gt;&lt;dates&gt;&lt;year&gt;2019&lt;/year&gt;&lt;/dates&gt;&lt;rec-number&gt;6&lt;/rec-number&gt;&lt;publisher&gt;Personal Social Services Research Unit, University of Kent&lt;/publisher&gt;&lt;last-updated-date format="utc"&gt;1621866862&lt;/last-updated-date&gt;&lt;electronic-resource-num&gt;  10.22024/UniKent/01.02.79286&lt;/electronic-resource-num&gt;&lt;/record&gt;&lt;/Cite&gt;&lt;/EndNote&gt;</w:instrText>
            </w:r>
            <w:r w:rsidRPr="00A20A17">
              <w:rPr>
                <w:rFonts w:ascii="Calibri" w:eastAsia="Calibri" w:hAnsi="Calibri" w:cs="Times New Roman"/>
                <w:sz w:val="18"/>
              </w:rPr>
              <w:fldChar w:fldCharType="separate"/>
            </w:r>
            <w:r w:rsidRPr="00A20A17">
              <w:rPr>
                <w:rFonts w:ascii="Calibri" w:eastAsia="Calibri" w:hAnsi="Calibri" w:cs="Times New Roman"/>
                <w:noProof/>
                <w:sz w:val="18"/>
                <w:vertAlign w:val="superscript"/>
              </w:rPr>
              <w:t>3</w:t>
            </w:r>
            <w:r w:rsidRPr="00A20A17">
              <w:rPr>
                <w:rFonts w:ascii="Calibri" w:eastAsia="Calibri" w:hAnsi="Calibri" w:cs="Times New Roman"/>
                <w:sz w:val="18"/>
              </w:rPr>
              <w:fldChar w:fldCharType="end"/>
            </w:r>
            <w:r w:rsidRPr="00A20A17">
              <w:rPr>
                <w:rFonts w:ascii="Calibri" w:eastAsia="Calibri" w:hAnsi="Calibri" w:cs="Times New Roman"/>
                <w:sz w:val="18"/>
              </w:rPr>
              <w:t>, hospital-based services – Consultant: medical</w:t>
            </w:r>
          </w:p>
        </w:tc>
      </w:tr>
      <w:tr w:rsidR="00A85274" w:rsidRPr="00A20A17" w14:paraId="3AE138C5" w14:textId="77777777" w:rsidTr="00A80B48">
        <w:trPr>
          <w:trHeight w:val="300"/>
        </w:trPr>
        <w:tc>
          <w:tcPr>
            <w:tcW w:w="1148" w:type="pct"/>
            <w:noWrap/>
            <w:hideMark/>
          </w:tcPr>
          <w:p w14:paraId="4567F825" w14:textId="77777777" w:rsidR="00A85274" w:rsidRPr="00A20A17" w:rsidRDefault="00A85274" w:rsidP="00A80B48">
            <w:pPr>
              <w:spacing w:after="0" w:line="240" w:lineRule="auto"/>
              <w:rPr>
                <w:rFonts w:ascii="Calibri" w:eastAsia="Calibri" w:hAnsi="Calibri" w:cs="Times New Roman"/>
                <w:sz w:val="18"/>
              </w:rPr>
            </w:pPr>
            <w:r w:rsidRPr="00A20A17">
              <w:rPr>
                <w:rFonts w:ascii="Calibri" w:eastAsia="Calibri" w:hAnsi="Calibri" w:cs="Times New Roman"/>
                <w:sz w:val="18"/>
              </w:rPr>
              <w:t>FH nurse/genetic counsellor per hour</w:t>
            </w:r>
          </w:p>
        </w:tc>
        <w:tc>
          <w:tcPr>
            <w:tcW w:w="736" w:type="pct"/>
            <w:noWrap/>
            <w:hideMark/>
          </w:tcPr>
          <w:p w14:paraId="40A787FF" w14:textId="77777777" w:rsidR="00A85274" w:rsidRPr="00A20A17" w:rsidRDefault="00A85274" w:rsidP="00A80B48">
            <w:pPr>
              <w:spacing w:after="0" w:line="240" w:lineRule="auto"/>
              <w:jc w:val="right"/>
              <w:rPr>
                <w:rFonts w:ascii="Calibri" w:eastAsia="Calibri" w:hAnsi="Calibri" w:cs="Times New Roman"/>
                <w:sz w:val="18"/>
              </w:rPr>
            </w:pPr>
            <w:r w:rsidRPr="00A20A17">
              <w:rPr>
                <w:rFonts w:ascii="Calibri" w:eastAsia="Calibri" w:hAnsi="Calibri" w:cs="Times New Roman"/>
                <w:sz w:val="18"/>
              </w:rPr>
              <w:t>56</w:t>
            </w:r>
          </w:p>
        </w:tc>
        <w:tc>
          <w:tcPr>
            <w:tcW w:w="3116" w:type="pct"/>
            <w:noWrap/>
            <w:hideMark/>
          </w:tcPr>
          <w:p w14:paraId="76191255" w14:textId="77777777" w:rsidR="00A85274" w:rsidRPr="00A20A17" w:rsidRDefault="00A85274" w:rsidP="00A80B48">
            <w:pPr>
              <w:spacing w:after="0" w:line="240" w:lineRule="auto"/>
              <w:rPr>
                <w:rFonts w:ascii="Calibri" w:eastAsia="Calibri" w:hAnsi="Calibri" w:cs="Times New Roman"/>
                <w:sz w:val="18"/>
              </w:rPr>
            </w:pPr>
            <w:r w:rsidRPr="00A20A17">
              <w:rPr>
                <w:rFonts w:ascii="Calibri" w:eastAsia="Calibri" w:hAnsi="Calibri" w:cs="Times New Roman"/>
                <w:sz w:val="18"/>
              </w:rPr>
              <w:t xml:space="preserve">PSSRU 2019 </w:t>
            </w:r>
            <w:r w:rsidRPr="00A20A17">
              <w:rPr>
                <w:rFonts w:ascii="Calibri" w:eastAsia="Calibri" w:hAnsi="Calibri" w:cs="Times New Roman"/>
                <w:sz w:val="18"/>
              </w:rPr>
              <w:fldChar w:fldCharType="begin"/>
            </w:r>
            <w:r w:rsidRPr="00A20A17">
              <w:rPr>
                <w:rFonts w:ascii="Calibri" w:eastAsia="Calibri" w:hAnsi="Calibri" w:cs="Times New Roman"/>
                <w:sz w:val="18"/>
              </w:rPr>
              <w:instrText xml:space="preserve"> ADDIN EN.CITE &lt;EndNote&gt;&lt;Cite&gt;&lt;Author&gt;Curtis&lt;/Author&gt;&lt;Year&gt;2019&lt;/Year&gt;&lt;IDText&gt;Unit Costs of Health and Social Care 2019&lt;/IDText&gt;&lt;DisplayText&gt;&lt;style face="superscript"&gt;3&lt;/style&gt;&lt;/DisplayText&gt;&lt;record&gt;&lt;titles&gt;&lt;title&gt;Unit Costs of Health and Social Care 2019&lt;/title&gt;&lt;/titles&gt;&lt;contributors&gt;&lt;authors&gt;&lt;author&gt;Curtis, L.&lt;/author&gt;&lt;author&gt;Burns, A.&lt;/author&gt;&lt;/authors&gt;&lt;/contributors&gt;&lt;added-date format="utc"&gt;1621866811&lt;/added-date&gt;&lt;pub-location&gt;Canterbury&lt;/pub-location&gt;&lt;ref-type name="Book"&gt;6&lt;/ref-type&gt;&lt;dates&gt;&lt;year&gt;2019&lt;/year&gt;&lt;/dates&gt;&lt;rec-number&gt;6&lt;/rec-number&gt;&lt;publisher&gt;Personal Social Services Research Unit, University of Kent&lt;/publisher&gt;&lt;last-updated-date format="utc"&gt;1621866862&lt;/last-updated-date&gt;&lt;electronic-resource-num&gt;  10.22024/UniKent/01.02.79286&lt;/electronic-resource-num&gt;&lt;/record&gt;&lt;/Cite&gt;&lt;/EndNote&gt;</w:instrText>
            </w:r>
            <w:r w:rsidRPr="00A20A17">
              <w:rPr>
                <w:rFonts w:ascii="Calibri" w:eastAsia="Calibri" w:hAnsi="Calibri" w:cs="Times New Roman"/>
                <w:sz w:val="18"/>
              </w:rPr>
              <w:fldChar w:fldCharType="separate"/>
            </w:r>
            <w:r w:rsidRPr="00A20A17">
              <w:rPr>
                <w:rFonts w:ascii="Calibri" w:eastAsia="Calibri" w:hAnsi="Calibri" w:cs="Times New Roman"/>
                <w:noProof/>
                <w:sz w:val="18"/>
                <w:vertAlign w:val="superscript"/>
              </w:rPr>
              <w:t>3</w:t>
            </w:r>
            <w:r w:rsidRPr="00A20A17">
              <w:rPr>
                <w:rFonts w:ascii="Calibri" w:eastAsia="Calibri" w:hAnsi="Calibri" w:cs="Times New Roman"/>
                <w:sz w:val="18"/>
              </w:rPr>
              <w:fldChar w:fldCharType="end"/>
            </w:r>
            <w:r w:rsidRPr="00A20A17">
              <w:rPr>
                <w:rFonts w:ascii="Calibri" w:eastAsia="Calibri" w:hAnsi="Calibri" w:cs="Times New Roman"/>
                <w:sz w:val="18"/>
              </w:rPr>
              <w:t>,  hospital-based nurses – band 7</w:t>
            </w:r>
          </w:p>
        </w:tc>
      </w:tr>
      <w:tr w:rsidR="00A85274" w:rsidRPr="00A20A17" w14:paraId="48FDDA1B" w14:textId="77777777" w:rsidTr="00A80B48">
        <w:trPr>
          <w:trHeight w:val="300"/>
        </w:trPr>
        <w:tc>
          <w:tcPr>
            <w:tcW w:w="1148" w:type="pct"/>
            <w:noWrap/>
            <w:hideMark/>
          </w:tcPr>
          <w:p w14:paraId="6D4BBB00" w14:textId="77777777" w:rsidR="00A85274" w:rsidRPr="00A20A17" w:rsidRDefault="00A85274" w:rsidP="00A80B48">
            <w:pPr>
              <w:spacing w:after="0" w:line="240" w:lineRule="auto"/>
              <w:rPr>
                <w:rFonts w:ascii="Calibri" w:eastAsia="Calibri" w:hAnsi="Calibri" w:cs="Times New Roman"/>
                <w:sz w:val="18"/>
              </w:rPr>
            </w:pPr>
            <w:r w:rsidRPr="00A20A17">
              <w:rPr>
                <w:rFonts w:ascii="Calibri" w:eastAsia="Calibri" w:hAnsi="Calibri" w:cs="Times New Roman"/>
                <w:sz w:val="18"/>
              </w:rPr>
              <w:t>Secretarial assistance per hour</w:t>
            </w:r>
          </w:p>
        </w:tc>
        <w:tc>
          <w:tcPr>
            <w:tcW w:w="736" w:type="pct"/>
            <w:noWrap/>
            <w:hideMark/>
          </w:tcPr>
          <w:p w14:paraId="0D51DC40" w14:textId="77777777" w:rsidR="00A85274" w:rsidRPr="00A20A17" w:rsidRDefault="00A85274" w:rsidP="00A80B48">
            <w:pPr>
              <w:spacing w:after="0" w:line="240" w:lineRule="auto"/>
              <w:jc w:val="right"/>
              <w:rPr>
                <w:rFonts w:ascii="Calibri" w:eastAsia="Calibri" w:hAnsi="Calibri" w:cs="Times New Roman"/>
                <w:sz w:val="18"/>
              </w:rPr>
            </w:pPr>
            <w:r w:rsidRPr="00A20A17">
              <w:rPr>
                <w:rFonts w:ascii="Calibri" w:eastAsia="Calibri" w:hAnsi="Calibri" w:cs="Times New Roman"/>
                <w:sz w:val="18"/>
              </w:rPr>
              <w:t>28</w:t>
            </w:r>
          </w:p>
        </w:tc>
        <w:tc>
          <w:tcPr>
            <w:tcW w:w="3116" w:type="pct"/>
            <w:noWrap/>
            <w:hideMark/>
          </w:tcPr>
          <w:p w14:paraId="187B306F" w14:textId="77777777" w:rsidR="00A85274" w:rsidRPr="00A20A17" w:rsidRDefault="00A85274" w:rsidP="00A80B48">
            <w:pPr>
              <w:spacing w:after="0" w:line="240" w:lineRule="auto"/>
              <w:rPr>
                <w:rFonts w:ascii="Calibri" w:eastAsia="Calibri" w:hAnsi="Calibri" w:cs="Times New Roman"/>
                <w:sz w:val="18"/>
              </w:rPr>
            </w:pPr>
            <w:r w:rsidRPr="00A20A17">
              <w:rPr>
                <w:rFonts w:ascii="Calibri" w:eastAsia="Calibri" w:hAnsi="Calibri" w:cs="Times New Roman"/>
                <w:sz w:val="18"/>
              </w:rPr>
              <w:t xml:space="preserve">Calculated from PSSRU 2019  </w:t>
            </w:r>
            <w:r w:rsidRPr="00A20A17">
              <w:rPr>
                <w:rFonts w:ascii="Calibri" w:eastAsia="Calibri" w:hAnsi="Calibri" w:cs="Times New Roman"/>
                <w:sz w:val="18"/>
              </w:rPr>
              <w:fldChar w:fldCharType="begin"/>
            </w:r>
            <w:r w:rsidRPr="00A20A17">
              <w:rPr>
                <w:rFonts w:ascii="Calibri" w:eastAsia="Calibri" w:hAnsi="Calibri" w:cs="Times New Roman"/>
                <w:sz w:val="18"/>
              </w:rPr>
              <w:instrText xml:space="preserve"> ADDIN EN.CITE &lt;EndNote&gt;&lt;Cite&gt;&lt;Author&gt;Curtis&lt;/Author&gt;&lt;Year&gt;2019&lt;/Year&gt;&lt;IDText&gt;Unit Costs of Health and Social Care 2019&lt;/IDText&gt;&lt;DisplayText&gt;&lt;style face="superscript"&gt;3&lt;/style&gt;&lt;/DisplayText&gt;&lt;record&gt;&lt;titles&gt;&lt;title&gt;Unit Costs of Health and Social Care 2019&lt;/title&gt;&lt;/titles&gt;&lt;contributors&gt;&lt;authors&gt;&lt;author&gt;Curtis, L.&lt;/author&gt;&lt;author&gt;Burns, A.&lt;/author&gt;&lt;/authors&gt;&lt;/contributors&gt;&lt;added-date format="utc"&gt;1621866811&lt;/added-date&gt;&lt;pub-location&gt;Canterbury&lt;/pub-location&gt;&lt;ref-type name="Book"&gt;6&lt;/ref-type&gt;&lt;dates&gt;&lt;year&gt;2019&lt;/year&gt;&lt;/dates&gt;&lt;rec-number&gt;6&lt;/rec-number&gt;&lt;publisher&gt;Personal Social Services Research Unit, University of Kent&lt;/publisher&gt;&lt;last-updated-date format="utc"&gt;1621866862&lt;/last-updated-date&gt;&lt;electronic-resource-num&gt;  10.22024/UniKent/01.02.79286&lt;/electronic-resource-num&gt;&lt;/record&gt;&lt;/Cite&gt;&lt;/EndNote&gt;</w:instrText>
            </w:r>
            <w:r w:rsidRPr="00A20A17">
              <w:rPr>
                <w:rFonts w:ascii="Calibri" w:eastAsia="Calibri" w:hAnsi="Calibri" w:cs="Times New Roman"/>
                <w:sz w:val="18"/>
              </w:rPr>
              <w:fldChar w:fldCharType="separate"/>
            </w:r>
            <w:r w:rsidRPr="00A20A17">
              <w:rPr>
                <w:rFonts w:ascii="Calibri" w:eastAsia="Calibri" w:hAnsi="Calibri" w:cs="Times New Roman"/>
                <w:noProof/>
                <w:sz w:val="18"/>
                <w:vertAlign w:val="superscript"/>
              </w:rPr>
              <w:t>3</w:t>
            </w:r>
            <w:r w:rsidRPr="00A20A17">
              <w:rPr>
                <w:rFonts w:ascii="Calibri" w:eastAsia="Calibri" w:hAnsi="Calibri" w:cs="Times New Roman"/>
                <w:sz w:val="18"/>
              </w:rPr>
              <w:fldChar w:fldCharType="end"/>
            </w:r>
            <w:r w:rsidRPr="00A20A17">
              <w:rPr>
                <w:rFonts w:ascii="Calibri" w:eastAsia="Calibri" w:hAnsi="Calibri" w:cs="Times New Roman"/>
                <w:sz w:val="18"/>
              </w:rPr>
              <w:t xml:space="preserve"> assuming annual wage = £19,118, average between the lower and upper range of band 3 in 2019 from NHS Jobs </w:t>
            </w:r>
          </w:p>
        </w:tc>
      </w:tr>
      <w:tr w:rsidR="00A85274" w:rsidRPr="00A20A17" w14:paraId="2E7C430F" w14:textId="77777777" w:rsidTr="00A80B48">
        <w:trPr>
          <w:trHeight w:val="300"/>
        </w:trPr>
        <w:tc>
          <w:tcPr>
            <w:tcW w:w="1148" w:type="pct"/>
            <w:noWrap/>
            <w:hideMark/>
          </w:tcPr>
          <w:p w14:paraId="4DA51819" w14:textId="77777777" w:rsidR="00A85274" w:rsidRPr="00A20A17" w:rsidRDefault="00A85274" w:rsidP="00A80B48">
            <w:pPr>
              <w:spacing w:after="0" w:line="240" w:lineRule="auto"/>
              <w:rPr>
                <w:rFonts w:ascii="Calibri" w:eastAsia="Calibri" w:hAnsi="Calibri" w:cs="Times New Roman"/>
                <w:sz w:val="18"/>
              </w:rPr>
            </w:pPr>
            <w:r w:rsidRPr="00A20A17">
              <w:rPr>
                <w:rFonts w:ascii="Calibri" w:eastAsia="Calibri" w:hAnsi="Calibri" w:cs="Times New Roman"/>
                <w:sz w:val="18"/>
              </w:rPr>
              <w:t>Letter</w:t>
            </w:r>
          </w:p>
        </w:tc>
        <w:tc>
          <w:tcPr>
            <w:tcW w:w="736" w:type="pct"/>
            <w:noWrap/>
            <w:hideMark/>
          </w:tcPr>
          <w:p w14:paraId="519A4C33" w14:textId="77777777" w:rsidR="00A85274" w:rsidRPr="00A20A17" w:rsidRDefault="00A85274" w:rsidP="00A80B48">
            <w:pPr>
              <w:spacing w:after="0" w:line="240" w:lineRule="auto"/>
              <w:jc w:val="right"/>
              <w:rPr>
                <w:rFonts w:ascii="Calibri" w:eastAsia="Calibri" w:hAnsi="Calibri" w:cs="Times New Roman"/>
                <w:sz w:val="18"/>
              </w:rPr>
            </w:pPr>
            <w:r w:rsidRPr="00A20A17">
              <w:rPr>
                <w:rFonts w:ascii="Calibri" w:eastAsia="Calibri" w:hAnsi="Calibri" w:cs="Times New Roman"/>
                <w:sz w:val="18"/>
              </w:rPr>
              <w:t>1.21</w:t>
            </w:r>
          </w:p>
        </w:tc>
        <w:tc>
          <w:tcPr>
            <w:tcW w:w="3116" w:type="pct"/>
            <w:noWrap/>
            <w:hideMark/>
          </w:tcPr>
          <w:p w14:paraId="276A278E" w14:textId="77777777" w:rsidR="00A85274" w:rsidRPr="00A20A17" w:rsidRDefault="00A85274" w:rsidP="00A80B48">
            <w:pPr>
              <w:spacing w:after="0" w:line="240" w:lineRule="auto"/>
              <w:rPr>
                <w:rFonts w:ascii="Calibri" w:eastAsia="Calibri" w:hAnsi="Calibri" w:cs="Times New Roman"/>
                <w:sz w:val="18"/>
              </w:rPr>
            </w:pPr>
            <w:r w:rsidRPr="00A20A17">
              <w:rPr>
                <w:rFonts w:ascii="Calibri" w:eastAsia="Calibri" w:hAnsi="Calibri" w:cs="Times New Roman"/>
                <w:sz w:val="18"/>
              </w:rPr>
              <w:t xml:space="preserve">Gidlow et al (2019) </w:t>
            </w:r>
            <w:r w:rsidRPr="00A20A17">
              <w:rPr>
                <w:rFonts w:ascii="Calibri" w:eastAsia="Calibri" w:hAnsi="Calibri" w:cs="Times New Roman"/>
                <w:sz w:val="18"/>
              </w:rPr>
              <w:fldChar w:fldCharType="begin">
                <w:fldData xml:space="preserve">PEVuZE5vdGU+PENpdGU+PEF1dGhvcj5HaWRsb3c8L0F1dGhvcj48WWVhcj4yMDE5PC9ZZWFyPjxJ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</w:fldData>
              </w:fldChar>
            </w:r>
            <w:r w:rsidRPr="00A20A17">
              <w:rPr>
                <w:rFonts w:ascii="Calibri" w:eastAsia="Calibri" w:hAnsi="Calibri" w:cs="Times New Roman"/>
                <w:sz w:val="18"/>
              </w:rPr>
              <w:instrText xml:space="preserve"> ADDIN EN.CITE </w:instrText>
            </w:r>
            <w:r w:rsidRPr="00A20A17">
              <w:rPr>
                <w:rFonts w:ascii="Calibri" w:eastAsia="Calibri" w:hAnsi="Calibri" w:cs="Times New Roman"/>
                <w:sz w:val="18"/>
              </w:rPr>
              <w:fldChar w:fldCharType="begin">
                <w:fldData xml:space="preserve">PEVuZE5vdGU+PENpdGU+PEF1dGhvcj5HaWRsb3c8L0F1dGhvcj48WWVhcj4yMDE5PC9ZZWFyPjxJ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</w:fldData>
              </w:fldChar>
            </w:r>
            <w:r w:rsidRPr="00A20A17">
              <w:rPr>
                <w:rFonts w:ascii="Calibri" w:eastAsia="Calibri" w:hAnsi="Calibri" w:cs="Times New Roman"/>
                <w:sz w:val="18"/>
              </w:rPr>
              <w:instrText xml:space="preserve"> ADDIN EN.CITE.DATA </w:instrText>
            </w:r>
            <w:r w:rsidRPr="00A20A17">
              <w:rPr>
                <w:rFonts w:ascii="Calibri" w:eastAsia="Calibri" w:hAnsi="Calibri" w:cs="Times New Roman"/>
                <w:sz w:val="18"/>
              </w:rPr>
            </w:r>
            <w:r w:rsidRPr="00A20A17">
              <w:rPr>
                <w:rFonts w:ascii="Calibri" w:eastAsia="Calibri" w:hAnsi="Calibri" w:cs="Times New Roman"/>
                <w:sz w:val="18"/>
              </w:rPr>
              <w:fldChar w:fldCharType="end"/>
            </w:r>
            <w:r w:rsidRPr="00A20A17">
              <w:rPr>
                <w:rFonts w:ascii="Calibri" w:eastAsia="Calibri" w:hAnsi="Calibri" w:cs="Times New Roman"/>
                <w:sz w:val="18"/>
              </w:rPr>
            </w:r>
            <w:r w:rsidRPr="00A20A17">
              <w:rPr>
                <w:rFonts w:ascii="Calibri" w:eastAsia="Calibri" w:hAnsi="Calibri" w:cs="Times New Roman"/>
                <w:sz w:val="18"/>
              </w:rPr>
              <w:fldChar w:fldCharType="separate"/>
            </w:r>
            <w:r w:rsidRPr="00A20A17">
              <w:rPr>
                <w:rFonts w:ascii="Calibri" w:eastAsia="Calibri" w:hAnsi="Calibri" w:cs="Times New Roman"/>
                <w:noProof/>
                <w:sz w:val="18"/>
                <w:vertAlign w:val="superscript"/>
              </w:rPr>
              <w:t>4</w:t>
            </w:r>
            <w:r w:rsidRPr="00A20A17">
              <w:rPr>
                <w:rFonts w:ascii="Calibri" w:eastAsia="Calibri" w:hAnsi="Calibri" w:cs="Times New Roman"/>
                <w:sz w:val="18"/>
              </w:rPr>
              <w:fldChar w:fldCharType="end"/>
            </w:r>
          </w:p>
        </w:tc>
      </w:tr>
      <w:tr w:rsidR="00A85274" w:rsidRPr="00A20A17" w14:paraId="56256590" w14:textId="77777777" w:rsidTr="00A80B48">
        <w:trPr>
          <w:trHeight w:val="300"/>
        </w:trPr>
        <w:tc>
          <w:tcPr>
            <w:tcW w:w="1148" w:type="pct"/>
            <w:noWrap/>
          </w:tcPr>
          <w:p w14:paraId="7025736F" w14:textId="77777777" w:rsidR="00A85274" w:rsidRPr="00A20A17" w:rsidRDefault="00A85274" w:rsidP="00A80B48">
            <w:pPr>
              <w:spacing w:after="0" w:line="240" w:lineRule="auto"/>
              <w:rPr>
                <w:rFonts w:ascii="Calibri" w:eastAsia="Calibri" w:hAnsi="Calibri" w:cs="Times New Roman"/>
                <w:sz w:val="18"/>
              </w:rPr>
            </w:pPr>
            <w:r w:rsidRPr="00A20A17">
              <w:rPr>
                <w:rFonts w:ascii="Calibri" w:eastAsia="Calibri" w:hAnsi="Calibri" w:cs="Arial"/>
                <w:sz w:val="18"/>
              </w:rPr>
              <w:t>Genetic test for index</w:t>
            </w:r>
          </w:p>
        </w:tc>
        <w:tc>
          <w:tcPr>
            <w:tcW w:w="736" w:type="pct"/>
            <w:noWrap/>
          </w:tcPr>
          <w:p w14:paraId="67CA531F" w14:textId="77777777" w:rsidR="00A85274" w:rsidRPr="00A20A17" w:rsidRDefault="00A85274" w:rsidP="00A80B48">
            <w:pPr>
              <w:spacing w:after="0" w:line="240" w:lineRule="auto"/>
              <w:jc w:val="right"/>
              <w:rPr>
                <w:rFonts w:ascii="Calibri" w:eastAsia="Calibri" w:hAnsi="Calibri" w:cs="Times New Roman"/>
                <w:sz w:val="18"/>
              </w:rPr>
            </w:pPr>
            <w:bookmarkStart w:id="33" w:name="RANGE!C8"/>
            <w:r w:rsidRPr="00A20A17">
              <w:rPr>
                <w:rFonts w:ascii="Calibri" w:eastAsia="Calibri" w:hAnsi="Calibri" w:cs="Arial"/>
                <w:sz w:val="18"/>
              </w:rPr>
              <w:t>305</w:t>
            </w:r>
            <w:bookmarkEnd w:id="33"/>
          </w:p>
        </w:tc>
        <w:tc>
          <w:tcPr>
            <w:tcW w:w="3116" w:type="pct"/>
            <w:noWrap/>
          </w:tcPr>
          <w:p w14:paraId="57E3B862" w14:textId="77777777" w:rsidR="00A85274" w:rsidRPr="00A20A17" w:rsidRDefault="00A85274" w:rsidP="00A80B48">
            <w:pPr>
              <w:spacing w:after="0" w:line="240" w:lineRule="auto"/>
              <w:rPr>
                <w:rFonts w:ascii="Calibri" w:eastAsia="Calibri" w:hAnsi="Calibri" w:cs="Times New Roman"/>
                <w:sz w:val="18"/>
              </w:rPr>
            </w:pPr>
            <w:r w:rsidRPr="00A20A17">
              <w:rPr>
                <w:rFonts w:ascii="Calibri" w:eastAsia="Calibri" w:hAnsi="Calibri" w:cs="Arial"/>
                <w:sz w:val="18"/>
              </w:rPr>
              <w:t>Personal communication from Maggie Williams (</w:t>
            </w:r>
            <w:r w:rsidRPr="00A20A17">
              <w:rPr>
                <w:rFonts w:ascii="Calibri" w:eastAsia="Calibri" w:hAnsi="Calibri" w:cs="Times New Roman"/>
                <w:sz w:val="18"/>
              </w:rPr>
              <w:t>Bristol Genetics Laboratory)</w:t>
            </w:r>
            <w:r w:rsidRPr="00A20A17">
              <w:rPr>
                <w:rFonts w:ascii="Calibri" w:eastAsia="Calibri" w:hAnsi="Calibri" w:cs="Arial"/>
                <w:sz w:val="18"/>
              </w:rPr>
              <w:t xml:space="preserve">; prices for 2019/2020 by the Bristol Genetics Laboratory. </w:t>
            </w:r>
          </w:p>
        </w:tc>
      </w:tr>
      <w:tr w:rsidR="00A85274" w:rsidRPr="00A20A17" w14:paraId="6A3B983F" w14:textId="77777777" w:rsidTr="00A80B48">
        <w:trPr>
          <w:trHeight w:val="300"/>
        </w:trPr>
        <w:tc>
          <w:tcPr>
            <w:tcW w:w="1148" w:type="pct"/>
            <w:noWrap/>
            <w:hideMark/>
          </w:tcPr>
          <w:p w14:paraId="73B6169B" w14:textId="77777777" w:rsidR="00A85274" w:rsidRPr="00A20A17" w:rsidRDefault="00A85274" w:rsidP="00A80B48">
            <w:pPr>
              <w:spacing w:after="0" w:line="240" w:lineRule="auto"/>
              <w:rPr>
                <w:rFonts w:ascii="Calibri" w:eastAsia="Calibri" w:hAnsi="Calibri" w:cs="Times New Roman"/>
                <w:sz w:val="18"/>
              </w:rPr>
            </w:pPr>
            <w:r w:rsidRPr="00A20A17">
              <w:rPr>
                <w:rFonts w:ascii="Calibri" w:eastAsia="Calibri" w:hAnsi="Calibri" w:cs="Times New Roman"/>
                <w:sz w:val="18"/>
              </w:rPr>
              <w:t>Genetic test for relative using blood sample</w:t>
            </w:r>
          </w:p>
        </w:tc>
        <w:tc>
          <w:tcPr>
            <w:tcW w:w="736" w:type="pct"/>
            <w:noWrap/>
            <w:hideMark/>
          </w:tcPr>
          <w:p w14:paraId="2B8E3B96" w14:textId="77777777" w:rsidR="00A85274" w:rsidRPr="00A20A17" w:rsidRDefault="00A85274" w:rsidP="00A80B48">
            <w:pPr>
              <w:spacing w:after="0" w:line="240" w:lineRule="auto"/>
              <w:jc w:val="right"/>
              <w:rPr>
                <w:rFonts w:ascii="Calibri" w:eastAsia="Calibri" w:hAnsi="Calibri" w:cs="Times New Roman"/>
                <w:sz w:val="18"/>
              </w:rPr>
            </w:pPr>
            <w:r w:rsidRPr="00A20A17">
              <w:rPr>
                <w:rFonts w:ascii="Calibri" w:eastAsia="Calibri" w:hAnsi="Calibri" w:cs="Times New Roman"/>
                <w:sz w:val="18"/>
              </w:rPr>
              <w:t>108</w:t>
            </w:r>
          </w:p>
        </w:tc>
        <w:tc>
          <w:tcPr>
            <w:tcW w:w="3116" w:type="pct"/>
            <w:noWrap/>
            <w:hideMark/>
          </w:tcPr>
          <w:p w14:paraId="0A90A5F7" w14:textId="77777777" w:rsidR="00A85274" w:rsidRPr="00A20A17" w:rsidRDefault="00A85274" w:rsidP="00A80B48">
            <w:pPr>
              <w:spacing w:after="0" w:line="240" w:lineRule="auto"/>
              <w:rPr>
                <w:rFonts w:ascii="Calibri" w:eastAsia="Calibri" w:hAnsi="Calibri" w:cs="Times New Roman"/>
                <w:sz w:val="18"/>
              </w:rPr>
            </w:pPr>
            <w:r w:rsidRPr="00A20A17">
              <w:rPr>
                <w:rFonts w:ascii="Calibri" w:eastAsia="Calibri" w:hAnsi="Calibri" w:cs="Times New Roman"/>
                <w:sz w:val="18"/>
              </w:rPr>
              <w:t xml:space="preserve">Personal communication from Maggie Williams (Bristol Genetics Laboratory); prices for 2019/2020 by the Bristol Genetics Laboratory. </w:t>
            </w:r>
          </w:p>
        </w:tc>
      </w:tr>
      <w:tr w:rsidR="00A85274" w:rsidRPr="00A20A17" w14:paraId="21E47CB6" w14:textId="77777777" w:rsidTr="00A80B48">
        <w:trPr>
          <w:trHeight w:val="300"/>
        </w:trPr>
        <w:tc>
          <w:tcPr>
            <w:tcW w:w="1148" w:type="pct"/>
            <w:noWrap/>
          </w:tcPr>
          <w:p w14:paraId="0B4C867A" w14:textId="77777777" w:rsidR="00A85274" w:rsidRPr="00A20A17" w:rsidRDefault="00A85274" w:rsidP="00A80B48">
            <w:pPr>
              <w:spacing w:after="0" w:line="240" w:lineRule="auto"/>
              <w:rPr>
                <w:rFonts w:ascii="Calibri" w:eastAsia="Calibri" w:hAnsi="Calibri" w:cs="Times New Roman"/>
                <w:sz w:val="18"/>
              </w:rPr>
            </w:pPr>
            <w:r w:rsidRPr="00A20A17">
              <w:rPr>
                <w:rFonts w:ascii="Calibri" w:eastAsia="Calibri" w:hAnsi="Calibri" w:cs="Times New Roman"/>
                <w:sz w:val="18"/>
              </w:rPr>
              <w:t>Kit to do genetic test by post</w:t>
            </w:r>
          </w:p>
        </w:tc>
        <w:tc>
          <w:tcPr>
            <w:tcW w:w="736" w:type="pct"/>
            <w:noWrap/>
          </w:tcPr>
          <w:p w14:paraId="11CFA4C7" w14:textId="77777777" w:rsidR="00A85274" w:rsidRPr="00A20A17" w:rsidRDefault="00A85274" w:rsidP="00A80B48">
            <w:pPr>
              <w:spacing w:after="0" w:line="240" w:lineRule="auto"/>
              <w:jc w:val="right"/>
              <w:rPr>
                <w:rFonts w:ascii="Calibri" w:eastAsia="Calibri" w:hAnsi="Calibri" w:cs="Times New Roman"/>
                <w:sz w:val="18"/>
              </w:rPr>
            </w:pPr>
            <w:r w:rsidRPr="00A20A17">
              <w:rPr>
                <w:rFonts w:ascii="Calibri" w:eastAsia="Calibri" w:hAnsi="Calibri" w:cs="Times New Roman"/>
                <w:sz w:val="18"/>
              </w:rPr>
              <w:t>13.64</w:t>
            </w:r>
          </w:p>
        </w:tc>
        <w:tc>
          <w:tcPr>
            <w:tcW w:w="3116" w:type="pct"/>
            <w:noWrap/>
          </w:tcPr>
          <w:p w14:paraId="65F13172" w14:textId="77777777" w:rsidR="00A85274" w:rsidRPr="00A20A17" w:rsidRDefault="00A85274" w:rsidP="00A80B48">
            <w:pPr>
              <w:spacing w:after="0" w:line="240" w:lineRule="auto"/>
              <w:rPr>
                <w:rFonts w:ascii="Calibri" w:eastAsia="Calibri" w:hAnsi="Calibri" w:cs="Times New Roman"/>
                <w:sz w:val="18"/>
              </w:rPr>
            </w:pPr>
            <w:r w:rsidRPr="00A20A17">
              <w:rPr>
                <w:rFonts w:ascii="Calibri" w:eastAsia="Calibri" w:hAnsi="Calibri" w:cs="Times New Roman"/>
                <w:sz w:val="18"/>
              </w:rPr>
              <w:t>Personal communication from Jane Breen (Royal Brompton and Harefield Hospital Trust) on June 2018:</w:t>
            </w:r>
          </w:p>
          <w:p w14:paraId="7102C35E" w14:textId="77777777" w:rsidR="00A85274" w:rsidRPr="00A20A17" w:rsidRDefault="00A85274" w:rsidP="00A80B48">
            <w:pPr>
              <w:numPr>
                <w:ilvl w:val="1"/>
                <w:numId w:val="10"/>
              </w:numPr>
              <w:spacing w:after="0" w:line="240" w:lineRule="auto"/>
              <w:rPr>
                <w:rFonts w:ascii="Calibri" w:eastAsia="Calibri" w:hAnsi="Calibri" w:cs="Times New Roman"/>
                <w:sz w:val="18"/>
              </w:rPr>
            </w:pPr>
            <w:r w:rsidRPr="00A20A17">
              <w:rPr>
                <w:rFonts w:ascii="Calibri" w:eastAsia="Calibri" w:hAnsi="Calibri" w:cs="Times New Roman"/>
                <w:sz w:val="18"/>
              </w:rPr>
              <w:t>Buccal swab kit: £10.72</w:t>
            </w:r>
          </w:p>
          <w:p w14:paraId="120DEF01" w14:textId="77777777" w:rsidR="00A85274" w:rsidRPr="00A20A17" w:rsidRDefault="00A85274" w:rsidP="00A80B48">
            <w:pPr>
              <w:numPr>
                <w:ilvl w:val="1"/>
                <w:numId w:val="10"/>
              </w:numPr>
              <w:spacing w:after="0" w:line="240" w:lineRule="auto"/>
              <w:rPr>
                <w:rFonts w:ascii="Calibri" w:eastAsia="Calibri" w:hAnsi="Calibri" w:cs="Times New Roman"/>
                <w:sz w:val="18"/>
              </w:rPr>
            </w:pPr>
            <w:r w:rsidRPr="00A20A17">
              <w:rPr>
                <w:rFonts w:ascii="Calibri" w:eastAsia="Calibri" w:hAnsi="Calibri" w:cs="Times New Roman"/>
                <w:sz w:val="18"/>
              </w:rPr>
              <w:t>Jiffy bag: £1</w:t>
            </w:r>
          </w:p>
          <w:p w14:paraId="3B96A499" w14:textId="77777777" w:rsidR="00A85274" w:rsidRPr="00A20A17" w:rsidRDefault="00A85274" w:rsidP="00A80B48">
            <w:pPr>
              <w:numPr>
                <w:ilvl w:val="1"/>
                <w:numId w:val="10"/>
              </w:numPr>
              <w:spacing w:after="0" w:line="240" w:lineRule="auto"/>
              <w:rPr>
                <w:rFonts w:ascii="Calibri" w:eastAsia="Calibri" w:hAnsi="Calibri" w:cs="Times New Roman"/>
                <w:sz w:val="18"/>
              </w:rPr>
            </w:pPr>
            <w:r w:rsidRPr="00A20A17">
              <w:rPr>
                <w:rFonts w:ascii="Calibri" w:eastAsia="Calibri" w:hAnsi="Calibri" w:cs="Times New Roman"/>
                <w:sz w:val="18"/>
              </w:rPr>
              <w:t>Documents: 10p</w:t>
            </w:r>
          </w:p>
          <w:p w14:paraId="1D355401" w14:textId="77777777" w:rsidR="00A85274" w:rsidRPr="00A20A17" w:rsidRDefault="00A85274" w:rsidP="00A80B48">
            <w:pPr>
              <w:numPr>
                <w:ilvl w:val="1"/>
                <w:numId w:val="10"/>
              </w:numPr>
              <w:spacing w:after="0" w:line="240" w:lineRule="auto"/>
              <w:rPr>
                <w:rFonts w:ascii="Calibri" w:eastAsia="Calibri" w:hAnsi="Calibri" w:cs="Times New Roman"/>
              </w:rPr>
            </w:pPr>
            <w:r w:rsidRPr="00A20A17">
              <w:rPr>
                <w:rFonts w:ascii="Calibri" w:eastAsia="Calibri" w:hAnsi="Calibri" w:cs="Times New Roman"/>
                <w:sz w:val="18"/>
              </w:rPr>
              <w:t>Postage: £1.81</w:t>
            </w:r>
          </w:p>
        </w:tc>
      </w:tr>
      <w:tr w:rsidR="00A85274" w:rsidRPr="00A20A17" w14:paraId="26C10841" w14:textId="77777777" w:rsidTr="00A80B48">
        <w:trPr>
          <w:trHeight w:val="300"/>
        </w:trPr>
        <w:tc>
          <w:tcPr>
            <w:tcW w:w="1148" w:type="pct"/>
            <w:noWrap/>
          </w:tcPr>
          <w:p w14:paraId="55911D7E" w14:textId="77777777" w:rsidR="00A85274" w:rsidRPr="00A20A17" w:rsidRDefault="00A85274" w:rsidP="00A80B48">
            <w:pPr>
              <w:spacing w:after="0" w:line="240" w:lineRule="auto"/>
              <w:rPr>
                <w:rFonts w:ascii="Calibri" w:eastAsia="Calibri" w:hAnsi="Calibri" w:cs="Times New Roman"/>
                <w:sz w:val="18"/>
              </w:rPr>
            </w:pPr>
            <w:r w:rsidRPr="00A20A17">
              <w:rPr>
                <w:rFonts w:ascii="Calibri" w:eastAsia="Calibri" w:hAnsi="Calibri" w:cs="Times New Roman"/>
                <w:sz w:val="18"/>
              </w:rPr>
              <w:t>Genetic test with mouth swab</w:t>
            </w:r>
          </w:p>
        </w:tc>
        <w:tc>
          <w:tcPr>
            <w:tcW w:w="736" w:type="pct"/>
            <w:noWrap/>
          </w:tcPr>
          <w:p w14:paraId="3B2560A3" w14:textId="77777777" w:rsidR="00A85274" w:rsidRPr="00A20A17" w:rsidRDefault="00A85274" w:rsidP="00A80B48">
            <w:pPr>
              <w:spacing w:after="0" w:line="240" w:lineRule="auto"/>
              <w:jc w:val="right"/>
              <w:rPr>
                <w:rFonts w:ascii="Calibri" w:eastAsia="Calibri" w:hAnsi="Calibri" w:cs="Times New Roman"/>
                <w:sz w:val="18"/>
              </w:rPr>
            </w:pPr>
            <w:r w:rsidRPr="00A20A17">
              <w:rPr>
                <w:rFonts w:ascii="Calibri" w:eastAsia="Calibri" w:hAnsi="Calibri" w:cs="Times New Roman"/>
                <w:sz w:val="18"/>
              </w:rPr>
              <w:t>92.4</w:t>
            </w:r>
          </w:p>
        </w:tc>
        <w:tc>
          <w:tcPr>
            <w:tcW w:w="3116" w:type="pct"/>
            <w:noWrap/>
          </w:tcPr>
          <w:p w14:paraId="23F91C57" w14:textId="77777777" w:rsidR="00A85274" w:rsidRPr="00A20A17" w:rsidRDefault="00A85274" w:rsidP="00A80B48">
            <w:pPr>
              <w:spacing w:after="0" w:line="240" w:lineRule="auto"/>
              <w:rPr>
                <w:rFonts w:ascii="Calibri" w:eastAsia="Calibri" w:hAnsi="Calibri" w:cs="Times New Roman"/>
                <w:sz w:val="18"/>
              </w:rPr>
            </w:pPr>
            <w:r w:rsidRPr="00A20A17">
              <w:rPr>
                <w:rFonts w:ascii="Calibri" w:eastAsia="Calibri" w:hAnsi="Calibri" w:cs="Times New Roman"/>
                <w:sz w:val="18"/>
              </w:rPr>
              <w:t>Personal communication from Jane Breen (Royal Brompton and Harefield Hospital Trust) on June 2018:</w:t>
            </w:r>
          </w:p>
        </w:tc>
      </w:tr>
      <w:tr w:rsidR="00A85274" w:rsidRPr="00A20A17" w14:paraId="4C180558" w14:textId="77777777" w:rsidTr="00A80B48">
        <w:trPr>
          <w:trHeight w:val="300"/>
        </w:trPr>
        <w:tc>
          <w:tcPr>
            <w:tcW w:w="1148" w:type="pct"/>
            <w:noWrap/>
          </w:tcPr>
          <w:p w14:paraId="56666680" w14:textId="77777777" w:rsidR="00A85274" w:rsidRPr="00A20A17" w:rsidRDefault="00A85274" w:rsidP="00A80B48">
            <w:pPr>
              <w:spacing w:after="0" w:line="240" w:lineRule="auto"/>
              <w:rPr>
                <w:rFonts w:ascii="Calibri" w:eastAsia="Calibri" w:hAnsi="Calibri" w:cs="Times New Roman"/>
                <w:sz w:val="18"/>
              </w:rPr>
            </w:pPr>
            <w:r w:rsidRPr="00A20A17">
              <w:rPr>
                <w:rFonts w:ascii="Calibri" w:eastAsia="Calibri" w:hAnsi="Calibri" w:cs="Times New Roman"/>
                <w:sz w:val="18"/>
              </w:rPr>
              <w:t>Cholesterol test</w:t>
            </w:r>
          </w:p>
        </w:tc>
        <w:tc>
          <w:tcPr>
            <w:tcW w:w="736" w:type="pct"/>
            <w:noWrap/>
          </w:tcPr>
          <w:p w14:paraId="317721E1" w14:textId="77777777" w:rsidR="00A85274" w:rsidRPr="00A20A17" w:rsidRDefault="00A85274" w:rsidP="00A80B48">
            <w:pPr>
              <w:spacing w:after="0" w:line="240" w:lineRule="auto"/>
              <w:jc w:val="right"/>
              <w:rPr>
                <w:rFonts w:ascii="Calibri" w:eastAsia="Calibri" w:hAnsi="Calibri" w:cs="Times New Roman"/>
                <w:sz w:val="18"/>
              </w:rPr>
            </w:pPr>
            <w:r w:rsidRPr="00A20A17">
              <w:rPr>
                <w:rFonts w:ascii="Calibri" w:eastAsia="Calibri" w:hAnsi="Calibri" w:cs="Times New Roman"/>
                <w:sz w:val="18"/>
              </w:rPr>
              <w:t>£1</w:t>
            </w:r>
          </w:p>
        </w:tc>
        <w:tc>
          <w:tcPr>
            <w:tcW w:w="3116" w:type="pct"/>
            <w:noWrap/>
          </w:tcPr>
          <w:p w14:paraId="425B855C" w14:textId="77777777" w:rsidR="00A85274" w:rsidRPr="00A20A17" w:rsidRDefault="00A85274" w:rsidP="00A80B48">
            <w:pPr>
              <w:spacing w:after="0" w:line="240" w:lineRule="auto"/>
              <w:rPr>
                <w:rFonts w:ascii="Calibri" w:eastAsia="Calibri" w:hAnsi="Calibri" w:cs="Times New Roman"/>
                <w:sz w:val="18"/>
              </w:rPr>
            </w:pPr>
            <w:r w:rsidRPr="00A20A17">
              <w:rPr>
                <w:rFonts w:ascii="Calibri" w:eastAsia="Calibri" w:hAnsi="Calibri" w:cs="Times New Roman"/>
                <w:sz w:val="18"/>
              </w:rPr>
              <w:t xml:space="preserve">NHS Reference Costs 2019 </w:t>
            </w:r>
            <w:r w:rsidRPr="00A20A17">
              <w:rPr>
                <w:rFonts w:ascii="Calibri" w:eastAsia="Calibri" w:hAnsi="Calibri" w:cs="Times New Roman"/>
                <w:sz w:val="18"/>
              </w:rPr>
              <w:fldChar w:fldCharType="begin"/>
            </w:r>
            <w:r w:rsidRPr="00A20A17">
              <w:rPr>
                <w:rFonts w:ascii="Calibri" w:eastAsia="Calibri" w:hAnsi="Calibri" w:cs="Times New Roman"/>
                <w:sz w:val="18"/>
              </w:rPr>
              <w:instrText xml:space="preserve"> ADDIN EN.CITE &lt;EndNote&gt;&lt;Cite&gt;&lt;Author&gt;NHS England and NHS Improvement&lt;/Author&gt;&lt;Year&gt;2020&lt;/Year&gt;&lt;IDText&gt;National schedule of NHS costs 2019&lt;/IDText&gt;&lt;DisplayText&gt;&lt;style face="superscript"&gt;5&lt;/style&gt;&lt;/DisplayText&gt;&lt;record&gt;&lt;urls&gt;&lt;related-urls&gt;&lt;url&gt;https://www.england.nhs.uk/wp-content/uploads/2020/08/2_-_National_schedule_of_NHS_costs_V2.xlsx&lt;/url&gt;&lt;/related-urls&gt;&lt;/urls&gt;&lt;titles&gt;&lt;title&gt;National schedule of NHS costs 2019&lt;/title&gt;&lt;/titles&gt;&lt;access-date&gt;24/05/2021&lt;/access-date&gt;&lt;contributors&gt;&lt;authors&gt;&lt;author&gt;NHS England and NHS Improvement,&lt;/author&gt;&lt;/authors&gt;&lt;/contributors&gt;&lt;added-date format="utc"&gt;1621867475&lt;/added-date&gt;&lt;ref-type name="Dataset"&gt;59&lt;/ref-type&gt;&lt;dates&gt;&lt;year&gt;2020&lt;/year&gt;&lt;/dates&gt;&lt;rec-number&gt;194&lt;/rec-number&gt;&lt;last-updated-date format="utc"&gt;1621867475&lt;/last-updated-date&gt;&lt;/record&gt;&lt;/Cite&gt;&lt;/EndNote&gt;</w:instrText>
            </w:r>
            <w:r w:rsidRPr="00A20A17">
              <w:rPr>
                <w:rFonts w:ascii="Calibri" w:eastAsia="Calibri" w:hAnsi="Calibri" w:cs="Times New Roman"/>
                <w:sz w:val="18"/>
              </w:rPr>
              <w:fldChar w:fldCharType="separate"/>
            </w:r>
            <w:r w:rsidRPr="00A20A17">
              <w:rPr>
                <w:rFonts w:ascii="Calibri" w:eastAsia="Calibri" w:hAnsi="Calibri" w:cs="Times New Roman"/>
                <w:noProof/>
                <w:sz w:val="18"/>
                <w:vertAlign w:val="superscript"/>
              </w:rPr>
              <w:t>5</w:t>
            </w:r>
            <w:r w:rsidRPr="00A20A17">
              <w:rPr>
                <w:rFonts w:ascii="Calibri" w:eastAsia="Calibri" w:hAnsi="Calibri" w:cs="Times New Roman"/>
                <w:sz w:val="18"/>
              </w:rPr>
              <w:fldChar w:fldCharType="end"/>
            </w:r>
            <w:r w:rsidRPr="00A20A17">
              <w:rPr>
                <w:rFonts w:ascii="Calibri" w:eastAsia="Calibri" w:hAnsi="Calibri" w:cs="Times New Roman"/>
                <w:sz w:val="18"/>
              </w:rPr>
              <w:t>; Clinical biochemistry code DAPS04;</w:t>
            </w:r>
          </w:p>
        </w:tc>
      </w:tr>
      <w:tr w:rsidR="00A85274" w:rsidRPr="00A20A17" w14:paraId="3C497E87" w14:textId="77777777" w:rsidTr="00A80B48">
        <w:trPr>
          <w:trHeight w:val="300"/>
        </w:trPr>
        <w:tc>
          <w:tcPr>
            <w:tcW w:w="1148" w:type="pct"/>
            <w:noWrap/>
          </w:tcPr>
          <w:p w14:paraId="5091E286" w14:textId="77777777" w:rsidR="00A85274" w:rsidRPr="00A20A17" w:rsidRDefault="00A85274" w:rsidP="00A80B48">
            <w:pPr>
              <w:spacing w:after="0" w:line="240" w:lineRule="auto"/>
              <w:rPr>
                <w:rFonts w:ascii="Calibri" w:eastAsia="Calibri" w:hAnsi="Calibri" w:cs="Times New Roman"/>
                <w:sz w:val="18"/>
              </w:rPr>
            </w:pPr>
            <w:r w:rsidRPr="00A20A17">
              <w:rPr>
                <w:rFonts w:ascii="Calibri" w:eastAsia="Calibri" w:hAnsi="Calibri" w:cs="Times New Roman"/>
                <w:sz w:val="18"/>
              </w:rPr>
              <w:t>Blood sample collection</w:t>
            </w:r>
          </w:p>
        </w:tc>
        <w:tc>
          <w:tcPr>
            <w:tcW w:w="736" w:type="pct"/>
            <w:noWrap/>
          </w:tcPr>
          <w:p w14:paraId="07AC1B8E" w14:textId="77777777" w:rsidR="00A85274" w:rsidRPr="00A20A17" w:rsidRDefault="00A85274" w:rsidP="00A80B48">
            <w:pPr>
              <w:spacing w:after="0" w:line="240" w:lineRule="auto"/>
              <w:jc w:val="right"/>
              <w:rPr>
                <w:rFonts w:ascii="Calibri" w:eastAsia="Calibri" w:hAnsi="Calibri" w:cs="Times New Roman"/>
                <w:sz w:val="18"/>
              </w:rPr>
            </w:pPr>
            <w:r w:rsidRPr="00A20A17">
              <w:rPr>
                <w:rFonts w:ascii="Calibri" w:eastAsia="Calibri" w:hAnsi="Calibri" w:cs="Times New Roman"/>
                <w:sz w:val="18"/>
              </w:rPr>
              <w:t>£4</w:t>
            </w:r>
          </w:p>
        </w:tc>
        <w:tc>
          <w:tcPr>
            <w:tcW w:w="3116" w:type="pct"/>
            <w:noWrap/>
          </w:tcPr>
          <w:p w14:paraId="70A9C723" w14:textId="77777777" w:rsidR="00A85274" w:rsidRPr="00A20A17" w:rsidRDefault="00A85274" w:rsidP="00A80B48">
            <w:pPr>
              <w:spacing w:after="0" w:line="240" w:lineRule="auto"/>
              <w:rPr>
                <w:rFonts w:ascii="Calibri" w:eastAsia="Calibri" w:hAnsi="Calibri" w:cs="Times New Roman"/>
                <w:sz w:val="18"/>
              </w:rPr>
            </w:pPr>
            <w:r w:rsidRPr="00A20A17">
              <w:rPr>
                <w:rFonts w:ascii="Calibri" w:eastAsia="Calibri" w:hAnsi="Calibri" w:cs="Times New Roman"/>
                <w:sz w:val="18"/>
              </w:rPr>
              <w:t xml:space="preserve">NHS Reference Costs 2019 </w:t>
            </w:r>
            <w:r w:rsidRPr="00A20A17">
              <w:rPr>
                <w:rFonts w:ascii="Calibri" w:eastAsia="Calibri" w:hAnsi="Calibri" w:cs="Times New Roman"/>
                <w:sz w:val="18"/>
              </w:rPr>
              <w:fldChar w:fldCharType="begin"/>
            </w:r>
            <w:r w:rsidRPr="00A20A17">
              <w:rPr>
                <w:rFonts w:ascii="Calibri" w:eastAsia="Calibri" w:hAnsi="Calibri" w:cs="Times New Roman"/>
                <w:sz w:val="18"/>
              </w:rPr>
              <w:instrText xml:space="preserve"> ADDIN EN.CITE &lt;EndNote&gt;&lt;Cite&gt;&lt;Author&gt;NHS England and NHS Improvement&lt;/Author&gt;&lt;Year&gt;2020&lt;/Year&gt;&lt;IDText&gt;National schedule of NHS costs 2019&lt;/IDText&gt;&lt;DisplayText&gt;&lt;style face="superscript"&gt;5&lt;/style&gt;&lt;/DisplayText&gt;&lt;record&gt;&lt;urls&gt;&lt;related-urls&gt;&lt;url&gt;https://www.england.nhs.uk/wp-content/uploads/2020/08/2_-_National_schedule_of_NHS_costs_V2.xlsx&lt;/url&gt;&lt;/related-urls&gt;&lt;/urls&gt;&lt;titles&gt;&lt;title&gt;National schedule of NHS costs 2019&lt;/title&gt;&lt;/titles&gt;&lt;access-date&gt;24/05/2021&lt;/access-date&gt;&lt;contributors&gt;&lt;authors&gt;&lt;author&gt;NHS England and NHS Improvement,&lt;/author&gt;&lt;/authors&gt;&lt;/contributors&gt;&lt;added-date format="utc"&gt;1621867475&lt;/added-date&gt;&lt;ref-type name="Dataset"&gt;59&lt;/ref-type&gt;&lt;dates&gt;&lt;year&gt;2020&lt;/year&gt;&lt;/dates&gt;&lt;rec-number&gt;194&lt;/rec-number&gt;&lt;last-updated-date format="utc"&gt;1621867475&lt;/last-updated-date&gt;&lt;/record&gt;&lt;/Cite&gt;&lt;/EndNote&gt;</w:instrText>
            </w:r>
            <w:r w:rsidRPr="00A20A17">
              <w:rPr>
                <w:rFonts w:ascii="Calibri" w:eastAsia="Calibri" w:hAnsi="Calibri" w:cs="Times New Roman"/>
                <w:sz w:val="18"/>
              </w:rPr>
              <w:fldChar w:fldCharType="separate"/>
            </w:r>
            <w:r w:rsidRPr="00A20A17">
              <w:rPr>
                <w:rFonts w:ascii="Calibri" w:eastAsia="Calibri" w:hAnsi="Calibri" w:cs="Times New Roman"/>
                <w:noProof/>
                <w:sz w:val="18"/>
                <w:vertAlign w:val="superscript"/>
              </w:rPr>
              <w:t>5</w:t>
            </w:r>
            <w:r w:rsidRPr="00A20A17">
              <w:rPr>
                <w:rFonts w:ascii="Calibri" w:eastAsia="Calibri" w:hAnsi="Calibri" w:cs="Times New Roman"/>
                <w:sz w:val="18"/>
              </w:rPr>
              <w:fldChar w:fldCharType="end"/>
            </w:r>
            <w:r w:rsidRPr="00A20A17">
              <w:rPr>
                <w:rFonts w:ascii="Calibri" w:eastAsia="Calibri" w:hAnsi="Calibri" w:cs="Times New Roman"/>
                <w:sz w:val="18"/>
              </w:rPr>
              <w:t>; Phlebotomy code DAPS08</w:t>
            </w:r>
          </w:p>
        </w:tc>
      </w:tr>
    </w:tbl>
    <w:p w14:paraId="6A87E1C6"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PSSRU: Personal Social Services Research Unit. RBHT: Royal Brompton and Harefield Trust</w:t>
      </w:r>
    </w:p>
    <w:p w14:paraId="79ED55DF" w14:textId="77777777" w:rsidR="00A85274" w:rsidRPr="00A20A17" w:rsidRDefault="00A85274" w:rsidP="00A85274">
      <w:pPr>
        <w:keepNext/>
        <w:spacing w:line="240" w:lineRule="auto"/>
        <w:rPr>
          <w:rFonts w:ascii="Calibri" w:eastAsia="Calibri" w:hAnsi="Calibri" w:cs="Times New Roman"/>
          <w:i/>
          <w:iCs/>
          <w:color w:val="44546A"/>
          <w:sz w:val="18"/>
          <w:szCs w:val="18"/>
        </w:rPr>
      </w:pPr>
      <w:bookmarkStart w:id="34" w:name="_Toc74233607"/>
      <w:r w:rsidRPr="00A20A17">
        <w:rPr>
          <w:rFonts w:ascii="Calibri" w:eastAsia="Calibri" w:hAnsi="Calibri" w:cs="Times New Roman"/>
          <w:i/>
          <w:iCs/>
          <w:color w:val="44546A"/>
          <w:sz w:val="18"/>
          <w:szCs w:val="18"/>
        </w:rPr>
        <w:t xml:space="preserve">Table </w:t>
      </w:r>
      <w:r w:rsidRPr="00A20A17">
        <w:rPr>
          <w:rFonts w:ascii="Calibri" w:eastAsia="Calibri" w:hAnsi="Calibri" w:cs="Times New Roman"/>
          <w:i/>
          <w:iCs/>
          <w:color w:val="44546A"/>
          <w:sz w:val="18"/>
          <w:szCs w:val="18"/>
        </w:rPr>
        <w:fldChar w:fldCharType="begin"/>
      </w:r>
      <w:r w:rsidRPr="00A20A17">
        <w:rPr>
          <w:rFonts w:ascii="Calibri" w:eastAsia="Calibri" w:hAnsi="Calibri" w:cs="Times New Roman"/>
          <w:i/>
          <w:iCs/>
          <w:color w:val="44546A"/>
          <w:sz w:val="18"/>
          <w:szCs w:val="18"/>
        </w:rPr>
        <w:instrText xml:space="preserve"> SEQ Table \* ARABIC </w:instrText>
      </w:r>
      <w:r w:rsidRPr="00A20A17">
        <w:rPr>
          <w:rFonts w:ascii="Calibri" w:eastAsia="Calibri" w:hAnsi="Calibri" w:cs="Times New Roman"/>
          <w:i/>
          <w:iCs/>
          <w:color w:val="44546A"/>
          <w:sz w:val="18"/>
          <w:szCs w:val="18"/>
        </w:rPr>
        <w:fldChar w:fldCharType="separate"/>
      </w:r>
      <w:r w:rsidRPr="00A20A17">
        <w:rPr>
          <w:rFonts w:ascii="Calibri" w:eastAsia="Calibri" w:hAnsi="Calibri" w:cs="Times New Roman"/>
          <w:i/>
          <w:iCs/>
          <w:noProof/>
          <w:color w:val="44546A"/>
          <w:sz w:val="18"/>
          <w:szCs w:val="18"/>
        </w:rPr>
        <w:t>7</w:t>
      </w:r>
      <w:r w:rsidRPr="00A20A17">
        <w:rPr>
          <w:rFonts w:ascii="Calibri" w:eastAsia="Calibri" w:hAnsi="Calibri" w:cs="Times New Roman"/>
          <w:i/>
          <w:iCs/>
          <w:noProof/>
          <w:color w:val="44546A"/>
          <w:sz w:val="18"/>
          <w:szCs w:val="18"/>
        </w:rPr>
        <w:fldChar w:fldCharType="end"/>
      </w:r>
      <w:r w:rsidRPr="00A20A17">
        <w:rPr>
          <w:rFonts w:ascii="Calibri" w:eastAsia="Calibri" w:hAnsi="Calibri" w:cs="Times New Roman"/>
          <w:i/>
          <w:iCs/>
          <w:color w:val="44546A"/>
          <w:sz w:val="18"/>
          <w:szCs w:val="18"/>
        </w:rPr>
        <w:t>: Costs of selecting indexes to cascade</w:t>
      </w:r>
      <w:bookmarkEnd w:id="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237"/>
        <w:gridCol w:w="1508"/>
      </w:tblGrid>
      <w:tr w:rsidR="00A85274" w:rsidRPr="00A20A17" w14:paraId="5C820583" w14:textId="77777777" w:rsidTr="00A80B48">
        <w:tc>
          <w:tcPr>
            <w:tcW w:w="1271" w:type="dxa"/>
          </w:tcPr>
          <w:p w14:paraId="21045043" w14:textId="77777777" w:rsidR="00A85274" w:rsidRPr="00A20A17" w:rsidRDefault="00A85274" w:rsidP="00A80B48">
            <w:pPr>
              <w:spacing w:after="120" w:line="240" w:lineRule="auto"/>
              <w:rPr>
                <w:rFonts w:ascii="Calibri" w:eastAsia="Calibri" w:hAnsi="Calibri" w:cs="Calibri"/>
                <w:b/>
                <w:sz w:val="18"/>
                <w:szCs w:val="18"/>
              </w:rPr>
            </w:pPr>
            <w:r w:rsidRPr="00A20A17">
              <w:rPr>
                <w:rFonts w:ascii="Calibri" w:eastAsia="Calibri" w:hAnsi="Calibri" w:cs="Calibri"/>
                <w:b/>
                <w:sz w:val="18"/>
                <w:szCs w:val="18"/>
              </w:rPr>
              <w:t>Outcome</w:t>
            </w:r>
          </w:p>
        </w:tc>
        <w:tc>
          <w:tcPr>
            <w:tcW w:w="6237" w:type="dxa"/>
          </w:tcPr>
          <w:p w14:paraId="3D87E4BE" w14:textId="77777777" w:rsidR="00A85274" w:rsidRPr="00A20A17" w:rsidRDefault="00A85274" w:rsidP="00A80B48">
            <w:pPr>
              <w:spacing w:after="120" w:line="240" w:lineRule="auto"/>
              <w:rPr>
                <w:rFonts w:ascii="Calibri" w:eastAsia="Calibri" w:hAnsi="Calibri" w:cs="Calibri"/>
                <w:b/>
                <w:sz w:val="18"/>
                <w:szCs w:val="18"/>
              </w:rPr>
            </w:pPr>
            <w:r w:rsidRPr="00A20A17">
              <w:rPr>
                <w:rFonts w:ascii="Calibri" w:eastAsia="Calibri" w:hAnsi="Calibri" w:cs="Calibri"/>
                <w:b/>
                <w:sz w:val="18"/>
                <w:szCs w:val="18"/>
              </w:rPr>
              <w:t>Resources</w:t>
            </w:r>
          </w:p>
        </w:tc>
        <w:tc>
          <w:tcPr>
            <w:tcW w:w="1508" w:type="dxa"/>
          </w:tcPr>
          <w:p w14:paraId="215F3507" w14:textId="77777777" w:rsidR="00A85274" w:rsidRPr="00A20A17" w:rsidRDefault="00A85274" w:rsidP="00A80B48">
            <w:pPr>
              <w:spacing w:after="120" w:line="240" w:lineRule="auto"/>
              <w:rPr>
                <w:rFonts w:ascii="Calibri" w:eastAsia="Calibri" w:hAnsi="Calibri" w:cs="Calibri"/>
                <w:b/>
                <w:sz w:val="18"/>
                <w:szCs w:val="18"/>
              </w:rPr>
            </w:pPr>
            <w:r w:rsidRPr="00A20A17">
              <w:rPr>
                <w:rFonts w:ascii="Calibri" w:eastAsia="Calibri" w:hAnsi="Calibri" w:cs="Calibri"/>
                <w:b/>
                <w:sz w:val="18"/>
                <w:szCs w:val="18"/>
              </w:rPr>
              <w:t>Cost, £</w:t>
            </w:r>
          </w:p>
        </w:tc>
      </w:tr>
      <w:tr w:rsidR="00A85274" w:rsidRPr="00A20A17" w14:paraId="1DB2B7ED" w14:textId="77777777" w:rsidTr="00A80B48">
        <w:tc>
          <w:tcPr>
            <w:tcW w:w="1271" w:type="dxa"/>
            <w:vMerge w:val="restart"/>
          </w:tcPr>
          <w:p w14:paraId="031A66BC"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Index assessed and not eligible</w:t>
            </w:r>
          </w:p>
        </w:tc>
        <w:tc>
          <w:tcPr>
            <w:tcW w:w="6237" w:type="dxa"/>
          </w:tcPr>
          <w:p w14:paraId="26E3DC3E"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Arranging appointment to assess clinical score</w:t>
            </w:r>
          </w:p>
        </w:tc>
        <w:tc>
          <w:tcPr>
            <w:tcW w:w="1508" w:type="dxa"/>
            <w:vAlign w:val="center"/>
          </w:tcPr>
          <w:p w14:paraId="0E84F4DF"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5</w:t>
            </w:r>
          </w:p>
        </w:tc>
      </w:tr>
      <w:tr w:rsidR="00A85274" w:rsidRPr="00A20A17" w14:paraId="6B0EC2CB" w14:textId="77777777" w:rsidTr="00A80B48">
        <w:tc>
          <w:tcPr>
            <w:tcW w:w="1271" w:type="dxa"/>
            <w:vMerge/>
          </w:tcPr>
          <w:p w14:paraId="6C46B951" w14:textId="77777777" w:rsidR="00A85274" w:rsidRPr="00A20A17" w:rsidRDefault="00A85274" w:rsidP="00A80B48">
            <w:pPr>
              <w:spacing w:after="120" w:line="240" w:lineRule="auto"/>
              <w:rPr>
                <w:rFonts w:ascii="Calibri" w:eastAsia="Calibri" w:hAnsi="Calibri" w:cs="Calibri"/>
                <w:sz w:val="18"/>
                <w:szCs w:val="18"/>
              </w:rPr>
            </w:pPr>
          </w:p>
        </w:tc>
        <w:tc>
          <w:tcPr>
            <w:tcW w:w="6237" w:type="dxa"/>
          </w:tcPr>
          <w:p w14:paraId="7040376F"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Appointment with consultant or FH nurse over 20 minutes to assess the index for their clinical score</w:t>
            </w:r>
          </w:p>
        </w:tc>
        <w:tc>
          <w:tcPr>
            <w:tcW w:w="1508" w:type="dxa"/>
            <w:vAlign w:val="center"/>
          </w:tcPr>
          <w:p w14:paraId="6A9B8373"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19</w:t>
            </w:r>
          </w:p>
        </w:tc>
      </w:tr>
      <w:tr w:rsidR="00A85274" w:rsidRPr="00A20A17" w14:paraId="2808A6B2" w14:textId="77777777" w:rsidTr="00A80B48">
        <w:tc>
          <w:tcPr>
            <w:tcW w:w="1271" w:type="dxa"/>
            <w:vMerge/>
          </w:tcPr>
          <w:p w14:paraId="3053D4CB" w14:textId="77777777" w:rsidR="00A85274" w:rsidRPr="00A20A17" w:rsidRDefault="00A85274" w:rsidP="00A80B48">
            <w:pPr>
              <w:spacing w:after="120" w:line="240" w:lineRule="auto"/>
              <w:rPr>
                <w:rFonts w:ascii="Calibri" w:eastAsia="Calibri" w:hAnsi="Calibri" w:cs="Calibri"/>
                <w:sz w:val="18"/>
                <w:szCs w:val="18"/>
              </w:rPr>
            </w:pPr>
          </w:p>
        </w:tc>
        <w:tc>
          <w:tcPr>
            <w:tcW w:w="6237" w:type="dxa"/>
            <w:shd w:val="clear" w:color="auto" w:fill="E7E6E6"/>
          </w:tcPr>
          <w:p w14:paraId="1B172AB8"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Total</w:t>
            </w:r>
          </w:p>
        </w:tc>
        <w:tc>
          <w:tcPr>
            <w:tcW w:w="1508" w:type="dxa"/>
            <w:shd w:val="clear" w:color="auto" w:fill="E7E6E6"/>
            <w:vAlign w:val="center"/>
          </w:tcPr>
          <w:p w14:paraId="62CE8672"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23</w:t>
            </w:r>
          </w:p>
        </w:tc>
      </w:tr>
      <w:tr w:rsidR="00A85274" w:rsidRPr="00A20A17" w14:paraId="6A6EB833" w14:textId="77777777" w:rsidTr="00A80B48">
        <w:tc>
          <w:tcPr>
            <w:tcW w:w="1271" w:type="dxa"/>
            <w:vMerge w:val="restart"/>
          </w:tcPr>
          <w:p w14:paraId="6EEFC7FD"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Index assessed and eligible for clinical cascade</w:t>
            </w:r>
          </w:p>
        </w:tc>
        <w:tc>
          <w:tcPr>
            <w:tcW w:w="6237" w:type="dxa"/>
          </w:tcPr>
          <w:p w14:paraId="7FD82021"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Arranging appointment to assess clinical score</w:t>
            </w:r>
          </w:p>
        </w:tc>
        <w:tc>
          <w:tcPr>
            <w:tcW w:w="1508" w:type="dxa"/>
            <w:vAlign w:val="center"/>
          </w:tcPr>
          <w:p w14:paraId="21558F7F"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5</w:t>
            </w:r>
          </w:p>
        </w:tc>
      </w:tr>
      <w:tr w:rsidR="00A85274" w:rsidRPr="00A20A17" w14:paraId="377DB71B" w14:textId="77777777" w:rsidTr="00A80B48">
        <w:tc>
          <w:tcPr>
            <w:tcW w:w="1271" w:type="dxa"/>
            <w:vMerge/>
          </w:tcPr>
          <w:p w14:paraId="349D7E28" w14:textId="77777777" w:rsidR="00A85274" w:rsidRPr="00A20A17" w:rsidRDefault="00A85274" w:rsidP="00A80B48">
            <w:pPr>
              <w:spacing w:after="120" w:line="240" w:lineRule="auto"/>
              <w:rPr>
                <w:rFonts w:ascii="Calibri" w:eastAsia="Calibri" w:hAnsi="Calibri" w:cs="Calibri"/>
                <w:sz w:val="18"/>
                <w:szCs w:val="18"/>
              </w:rPr>
            </w:pPr>
          </w:p>
        </w:tc>
        <w:tc>
          <w:tcPr>
            <w:tcW w:w="6237" w:type="dxa"/>
          </w:tcPr>
          <w:p w14:paraId="18FD8127"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Appointment with consultant or FH nurse over 20 minutes to assess the index for their clinical score</w:t>
            </w:r>
          </w:p>
        </w:tc>
        <w:tc>
          <w:tcPr>
            <w:tcW w:w="1508" w:type="dxa"/>
            <w:vAlign w:val="center"/>
          </w:tcPr>
          <w:p w14:paraId="5050669F"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19</w:t>
            </w:r>
          </w:p>
        </w:tc>
      </w:tr>
      <w:tr w:rsidR="00A85274" w:rsidRPr="00A20A17" w14:paraId="2705D328" w14:textId="77777777" w:rsidTr="00A80B48">
        <w:tc>
          <w:tcPr>
            <w:tcW w:w="1271" w:type="dxa"/>
            <w:vMerge/>
          </w:tcPr>
          <w:p w14:paraId="6CE65C60" w14:textId="77777777" w:rsidR="00A85274" w:rsidRPr="00A20A17" w:rsidRDefault="00A85274" w:rsidP="00A80B48">
            <w:pPr>
              <w:spacing w:after="120" w:line="240" w:lineRule="auto"/>
              <w:rPr>
                <w:rFonts w:ascii="Calibri" w:eastAsia="Calibri" w:hAnsi="Calibri" w:cs="Calibri"/>
                <w:sz w:val="18"/>
                <w:szCs w:val="18"/>
              </w:rPr>
            </w:pPr>
          </w:p>
        </w:tc>
        <w:tc>
          <w:tcPr>
            <w:tcW w:w="6237" w:type="dxa"/>
          </w:tcPr>
          <w:p w14:paraId="5C72B959"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Arranging appointment to start the cascade</w:t>
            </w:r>
          </w:p>
        </w:tc>
        <w:tc>
          <w:tcPr>
            <w:tcW w:w="1508" w:type="dxa"/>
            <w:vAlign w:val="center"/>
          </w:tcPr>
          <w:p w14:paraId="383D6985"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5</w:t>
            </w:r>
          </w:p>
        </w:tc>
      </w:tr>
      <w:tr w:rsidR="00A85274" w:rsidRPr="00A20A17" w14:paraId="5B921750" w14:textId="77777777" w:rsidTr="00A80B48">
        <w:tc>
          <w:tcPr>
            <w:tcW w:w="1271" w:type="dxa"/>
            <w:vMerge/>
          </w:tcPr>
          <w:p w14:paraId="25827615" w14:textId="77777777" w:rsidR="00A85274" w:rsidRPr="00A20A17" w:rsidRDefault="00A85274" w:rsidP="00A80B48">
            <w:pPr>
              <w:spacing w:after="120" w:line="240" w:lineRule="auto"/>
              <w:rPr>
                <w:rFonts w:ascii="Calibri" w:eastAsia="Calibri" w:hAnsi="Calibri" w:cs="Calibri"/>
                <w:sz w:val="18"/>
                <w:szCs w:val="18"/>
              </w:rPr>
            </w:pPr>
          </w:p>
        </w:tc>
        <w:tc>
          <w:tcPr>
            <w:tcW w:w="6237" w:type="dxa"/>
          </w:tcPr>
          <w:p w14:paraId="18F8C139"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Appointment to start cascade with FH nurse or genetic counsellor over 50 minutes</w:t>
            </w:r>
          </w:p>
        </w:tc>
        <w:tc>
          <w:tcPr>
            <w:tcW w:w="1508" w:type="dxa"/>
            <w:vAlign w:val="center"/>
          </w:tcPr>
          <w:p w14:paraId="1A196706"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47</w:t>
            </w:r>
          </w:p>
        </w:tc>
      </w:tr>
      <w:tr w:rsidR="00A85274" w:rsidRPr="00A20A17" w14:paraId="3DDB2EBC" w14:textId="77777777" w:rsidTr="00A80B48">
        <w:tc>
          <w:tcPr>
            <w:tcW w:w="1271" w:type="dxa"/>
            <w:vMerge/>
          </w:tcPr>
          <w:p w14:paraId="0E953281" w14:textId="77777777" w:rsidR="00A85274" w:rsidRPr="00A20A17" w:rsidRDefault="00A85274" w:rsidP="00A80B48">
            <w:pPr>
              <w:spacing w:after="120" w:line="240" w:lineRule="auto"/>
              <w:rPr>
                <w:rFonts w:ascii="Calibri" w:eastAsia="Calibri" w:hAnsi="Calibri" w:cs="Calibri"/>
                <w:sz w:val="18"/>
                <w:szCs w:val="18"/>
              </w:rPr>
            </w:pPr>
          </w:p>
        </w:tc>
        <w:tc>
          <w:tcPr>
            <w:tcW w:w="6237" w:type="dxa"/>
            <w:shd w:val="clear" w:color="auto" w:fill="E7E6E6"/>
          </w:tcPr>
          <w:p w14:paraId="0CBF3B8F"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Total</w:t>
            </w:r>
          </w:p>
        </w:tc>
        <w:tc>
          <w:tcPr>
            <w:tcW w:w="1508" w:type="dxa"/>
            <w:shd w:val="clear" w:color="auto" w:fill="E7E6E6"/>
            <w:vAlign w:val="center"/>
          </w:tcPr>
          <w:p w14:paraId="1F5C955F"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75</w:t>
            </w:r>
          </w:p>
        </w:tc>
      </w:tr>
      <w:tr w:rsidR="00A85274" w:rsidRPr="00A20A17" w14:paraId="6190F5BD" w14:textId="77777777" w:rsidTr="00A80B48">
        <w:tc>
          <w:tcPr>
            <w:tcW w:w="1271" w:type="dxa"/>
            <w:vMerge w:val="restart"/>
          </w:tcPr>
          <w:p w14:paraId="1C9CB83E"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Index assessed and genetically tested and eligible for genetic cascade</w:t>
            </w:r>
          </w:p>
        </w:tc>
        <w:tc>
          <w:tcPr>
            <w:tcW w:w="6237" w:type="dxa"/>
          </w:tcPr>
          <w:p w14:paraId="4354E31D"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Arranging appointment to assess clinical score</w:t>
            </w:r>
          </w:p>
        </w:tc>
        <w:tc>
          <w:tcPr>
            <w:tcW w:w="1508" w:type="dxa"/>
            <w:vAlign w:val="center"/>
          </w:tcPr>
          <w:p w14:paraId="2A99990B"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5</w:t>
            </w:r>
          </w:p>
        </w:tc>
      </w:tr>
      <w:tr w:rsidR="00A85274" w:rsidRPr="00A20A17" w14:paraId="7E2B4946" w14:textId="77777777" w:rsidTr="00A80B48">
        <w:tc>
          <w:tcPr>
            <w:tcW w:w="1271" w:type="dxa"/>
            <w:vMerge/>
          </w:tcPr>
          <w:p w14:paraId="11303D16" w14:textId="77777777" w:rsidR="00A85274" w:rsidRPr="00A20A17" w:rsidRDefault="00A85274" w:rsidP="00A80B48">
            <w:pPr>
              <w:spacing w:after="120" w:line="240" w:lineRule="auto"/>
              <w:rPr>
                <w:rFonts w:ascii="Calibri" w:eastAsia="Calibri" w:hAnsi="Calibri" w:cs="Calibri"/>
                <w:sz w:val="18"/>
                <w:szCs w:val="18"/>
              </w:rPr>
            </w:pPr>
          </w:p>
        </w:tc>
        <w:tc>
          <w:tcPr>
            <w:tcW w:w="6237" w:type="dxa"/>
          </w:tcPr>
          <w:p w14:paraId="02A43E47"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Appointment with consultant or FH nurse over 20 minutes to assess the index for their clinical score</w:t>
            </w:r>
          </w:p>
        </w:tc>
        <w:tc>
          <w:tcPr>
            <w:tcW w:w="1508" w:type="dxa"/>
            <w:vAlign w:val="center"/>
          </w:tcPr>
          <w:p w14:paraId="71F5CFA1"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19</w:t>
            </w:r>
          </w:p>
        </w:tc>
      </w:tr>
      <w:tr w:rsidR="00A85274" w:rsidRPr="00A20A17" w14:paraId="43C1D167" w14:textId="77777777" w:rsidTr="00A80B48">
        <w:tc>
          <w:tcPr>
            <w:tcW w:w="1271" w:type="dxa"/>
            <w:vMerge/>
          </w:tcPr>
          <w:p w14:paraId="5DA70806" w14:textId="77777777" w:rsidR="00A85274" w:rsidRPr="00A20A17" w:rsidRDefault="00A85274" w:rsidP="00A80B48">
            <w:pPr>
              <w:spacing w:after="120" w:line="240" w:lineRule="auto"/>
              <w:rPr>
                <w:rFonts w:ascii="Calibri" w:eastAsia="Calibri" w:hAnsi="Calibri" w:cs="Calibri"/>
                <w:sz w:val="18"/>
                <w:szCs w:val="18"/>
              </w:rPr>
            </w:pPr>
          </w:p>
        </w:tc>
        <w:tc>
          <w:tcPr>
            <w:tcW w:w="6237" w:type="dxa"/>
          </w:tcPr>
          <w:p w14:paraId="6BEBC949"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Arranging appointment to do the genetic test</w:t>
            </w:r>
          </w:p>
        </w:tc>
        <w:tc>
          <w:tcPr>
            <w:tcW w:w="1508" w:type="dxa"/>
            <w:vAlign w:val="center"/>
          </w:tcPr>
          <w:p w14:paraId="4F95E011"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5</w:t>
            </w:r>
          </w:p>
        </w:tc>
      </w:tr>
      <w:tr w:rsidR="00A85274" w:rsidRPr="00A20A17" w14:paraId="7A3553EB" w14:textId="77777777" w:rsidTr="00A80B48">
        <w:tc>
          <w:tcPr>
            <w:tcW w:w="1271" w:type="dxa"/>
            <w:vMerge/>
          </w:tcPr>
          <w:p w14:paraId="7D8B4577" w14:textId="77777777" w:rsidR="00A85274" w:rsidRPr="00A20A17" w:rsidRDefault="00A85274" w:rsidP="00A80B48">
            <w:pPr>
              <w:spacing w:after="120" w:line="240" w:lineRule="auto"/>
              <w:rPr>
                <w:rFonts w:ascii="Calibri" w:eastAsia="Calibri" w:hAnsi="Calibri" w:cs="Calibri"/>
                <w:sz w:val="18"/>
                <w:szCs w:val="18"/>
              </w:rPr>
            </w:pPr>
          </w:p>
        </w:tc>
        <w:tc>
          <w:tcPr>
            <w:tcW w:w="6237" w:type="dxa"/>
          </w:tcPr>
          <w:p w14:paraId="62F4D965"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Appointment to do genetic test, with FH nurse over 60 minutes</w:t>
            </w:r>
          </w:p>
        </w:tc>
        <w:tc>
          <w:tcPr>
            <w:tcW w:w="1508" w:type="dxa"/>
            <w:vAlign w:val="center"/>
          </w:tcPr>
          <w:p w14:paraId="6644D892"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56</w:t>
            </w:r>
          </w:p>
        </w:tc>
      </w:tr>
      <w:tr w:rsidR="00A85274" w:rsidRPr="00A20A17" w14:paraId="0B37AAE2" w14:textId="77777777" w:rsidTr="00A80B48">
        <w:tc>
          <w:tcPr>
            <w:tcW w:w="1271" w:type="dxa"/>
            <w:vMerge/>
          </w:tcPr>
          <w:p w14:paraId="6AE15A60" w14:textId="77777777" w:rsidR="00A85274" w:rsidRPr="00A20A17" w:rsidRDefault="00A85274" w:rsidP="00A80B48">
            <w:pPr>
              <w:spacing w:after="120" w:line="240" w:lineRule="auto"/>
              <w:rPr>
                <w:rFonts w:ascii="Calibri" w:eastAsia="Calibri" w:hAnsi="Calibri" w:cs="Calibri"/>
                <w:sz w:val="18"/>
                <w:szCs w:val="18"/>
              </w:rPr>
            </w:pPr>
          </w:p>
        </w:tc>
        <w:tc>
          <w:tcPr>
            <w:tcW w:w="6237" w:type="dxa"/>
          </w:tcPr>
          <w:p w14:paraId="62550664"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Genetic test</w:t>
            </w:r>
          </w:p>
        </w:tc>
        <w:tc>
          <w:tcPr>
            <w:tcW w:w="1508" w:type="dxa"/>
            <w:vAlign w:val="center"/>
          </w:tcPr>
          <w:p w14:paraId="72E30B5C"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305</w:t>
            </w:r>
          </w:p>
        </w:tc>
      </w:tr>
      <w:tr w:rsidR="00A85274" w:rsidRPr="00A20A17" w14:paraId="5DC7DBFA" w14:textId="77777777" w:rsidTr="00A80B48">
        <w:tc>
          <w:tcPr>
            <w:tcW w:w="1271" w:type="dxa"/>
            <w:vMerge/>
          </w:tcPr>
          <w:p w14:paraId="71A34749" w14:textId="77777777" w:rsidR="00A85274" w:rsidRPr="00A20A17" w:rsidRDefault="00A85274" w:rsidP="00A80B48">
            <w:pPr>
              <w:spacing w:after="120" w:line="240" w:lineRule="auto"/>
              <w:rPr>
                <w:rFonts w:ascii="Calibri" w:eastAsia="Calibri" w:hAnsi="Calibri" w:cs="Calibri"/>
                <w:sz w:val="18"/>
                <w:szCs w:val="18"/>
              </w:rPr>
            </w:pPr>
          </w:p>
        </w:tc>
        <w:tc>
          <w:tcPr>
            <w:tcW w:w="6237" w:type="dxa"/>
          </w:tcPr>
          <w:p w14:paraId="1FF2BBA6"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Communication of positive results and arranging appointment to start the cascade</w:t>
            </w:r>
          </w:p>
        </w:tc>
        <w:tc>
          <w:tcPr>
            <w:tcW w:w="1508" w:type="dxa"/>
            <w:vAlign w:val="center"/>
          </w:tcPr>
          <w:p w14:paraId="3E159A29"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5</w:t>
            </w:r>
          </w:p>
        </w:tc>
      </w:tr>
      <w:tr w:rsidR="00A85274" w:rsidRPr="00A20A17" w14:paraId="0BE272F9" w14:textId="77777777" w:rsidTr="00A80B48">
        <w:tc>
          <w:tcPr>
            <w:tcW w:w="1271" w:type="dxa"/>
            <w:vMerge/>
          </w:tcPr>
          <w:p w14:paraId="574EF1CA" w14:textId="77777777" w:rsidR="00A85274" w:rsidRPr="00A20A17" w:rsidRDefault="00A85274" w:rsidP="00A80B48">
            <w:pPr>
              <w:spacing w:after="120" w:line="240" w:lineRule="auto"/>
              <w:rPr>
                <w:rFonts w:ascii="Calibri" w:eastAsia="Calibri" w:hAnsi="Calibri" w:cs="Calibri"/>
                <w:sz w:val="18"/>
                <w:szCs w:val="18"/>
              </w:rPr>
            </w:pPr>
          </w:p>
        </w:tc>
        <w:tc>
          <w:tcPr>
            <w:tcW w:w="6237" w:type="dxa"/>
          </w:tcPr>
          <w:p w14:paraId="0A9EC8C6"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Appointment to start cascade with FH nurse or genetic counsellor over 50 minutes</w:t>
            </w:r>
          </w:p>
        </w:tc>
        <w:tc>
          <w:tcPr>
            <w:tcW w:w="1508" w:type="dxa"/>
            <w:vAlign w:val="center"/>
          </w:tcPr>
          <w:p w14:paraId="0889071C"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47</w:t>
            </w:r>
          </w:p>
        </w:tc>
      </w:tr>
      <w:tr w:rsidR="00A85274" w:rsidRPr="00A20A17" w14:paraId="34BF24BC" w14:textId="77777777" w:rsidTr="00A80B48">
        <w:tc>
          <w:tcPr>
            <w:tcW w:w="1271" w:type="dxa"/>
            <w:vMerge/>
          </w:tcPr>
          <w:p w14:paraId="09617DF9" w14:textId="77777777" w:rsidR="00A85274" w:rsidRPr="00A20A17" w:rsidRDefault="00A85274" w:rsidP="00A80B48">
            <w:pPr>
              <w:spacing w:after="120" w:line="240" w:lineRule="auto"/>
              <w:rPr>
                <w:rFonts w:ascii="Calibri" w:eastAsia="Calibri" w:hAnsi="Calibri" w:cs="Calibri"/>
                <w:sz w:val="18"/>
                <w:szCs w:val="18"/>
              </w:rPr>
            </w:pPr>
          </w:p>
        </w:tc>
        <w:tc>
          <w:tcPr>
            <w:tcW w:w="6237" w:type="dxa"/>
            <w:shd w:val="clear" w:color="auto" w:fill="E7E6E6"/>
          </w:tcPr>
          <w:p w14:paraId="7C2A5FD1"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Total</w:t>
            </w:r>
          </w:p>
        </w:tc>
        <w:tc>
          <w:tcPr>
            <w:tcW w:w="1508" w:type="dxa"/>
            <w:shd w:val="clear" w:color="auto" w:fill="E7E6E6"/>
            <w:vAlign w:val="center"/>
          </w:tcPr>
          <w:p w14:paraId="00AAD522"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446</w:t>
            </w:r>
          </w:p>
        </w:tc>
      </w:tr>
      <w:tr w:rsidR="00A85274" w:rsidRPr="00A20A17" w14:paraId="534ED62E" w14:textId="77777777" w:rsidTr="00A80B48">
        <w:tc>
          <w:tcPr>
            <w:tcW w:w="1271" w:type="dxa"/>
            <w:vMerge w:val="restart"/>
          </w:tcPr>
          <w:p w14:paraId="23F120A8"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Index assessed and genetically tested and NOT eligible for genetic cascade</w:t>
            </w:r>
          </w:p>
        </w:tc>
        <w:tc>
          <w:tcPr>
            <w:tcW w:w="6237" w:type="dxa"/>
          </w:tcPr>
          <w:p w14:paraId="747EA2A2"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Arranging appointment to assess clinical score</w:t>
            </w:r>
          </w:p>
        </w:tc>
        <w:tc>
          <w:tcPr>
            <w:tcW w:w="1508" w:type="dxa"/>
            <w:vAlign w:val="center"/>
          </w:tcPr>
          <w:p w14:paraId="393221FE"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5</w:t>
            </w:r>
          </w:p>
        </w:tc>
      </w:tr>
      <w:tr w:rsidR="00A85274" w:rsidRPr="00A20A17" w14:paraId="32DD86FB" w14:textId="77777777" w:rsidTr="00A80B48">
        <w:tc>
          <w:tcPr>
            <w:tcW w:w="1271" w:type="dxa"/>
            <w:vMerge/>
          </w:tcPr>
          <w:p w14:paraId="127B7270" w14:textId="77777777" w:rsidR="00A85274" w:rsidRPr="00A20A17" w:rsidRDefault="00A85274" w:rsidP="00A80B48">
            <w:pPr>
              <w:spacing w:after="120" w:line="240" w:lineRule="auto"/>
              <w:rPr>
                <w:rFonts w:ascii="Calibri" w:eastAsia="Calibri" w:hAnsi="Calibri" w:cs="Calibri"/>
                <w:sz w:val="18"/>
                <w:szCs w:val="18"/>
              </w:rPr>
            </w:pPr>
          </w:p>
        </w:tc>
        <w:tc>
          <w:tcPr>
            <w:tcW w:w="6237" w:type="dxa"/>
          </w:tcPr>
          <w:p w14:paraId="24E1F05B"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Appointment with consultant or FH nurse over 20 minutes to assess the index for their clinical score</w:t>
            </w:r>
          </w:p>
        </w:tc>
        <w:tc>
          <w:tcPr>
            <w:tcW w:w="1508" w:type="dxa"/>
            <w:vAlign w:val="center"/>
          </w:tcPr>
          <w:p w14:paraId="0ACE9958"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19</w:t>
            </w:r>
          </w:p>
        </w:tc>
      </w:tr>
      <w:tr w:rsidR="00A85274" w:rsidRPr="00A20A17" w14:paraId="3FBF974D" w14:textId="77777777" w:rsidTr="00A80B48">
        <w:tc>
          <w:tcPr>
            <w:tcW w:w="1271" w:type="dxa"/>
            <w:vMerge/>
          </w:tcPr>
          <w:p w14:paraId="779025FE" w14:textId="77777777" w:rsidR="00A85274" w:rsidRPr="00A20A17" w:rsidRDefault="00A85274" w:rsidP="00A80B48">
            <w:pPr>
              <w:spacing w:after="120" w:line="240" w:lineRule="auto"/>
              <w:rPr>
                <w:rFonts w:ascii="Calibri" w:eastAsia="Calibri" w:hAnsi="Calibri" w:cs="Calibri"/>
                <w:sz w:val="18"/>
                <w:szCs w:val="18"/>
              </w:rPr>
            </w:pPr>
          </w:p>
        </w:tc>
        <w:tc>
          <w:tcPr>
            <w:tcW w:w="6237" w:type="dxa"/>
          </w:tcPr>
          <w:p w14:paraId="700E872B"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Arranging appointment to do the genetic test</w:t>
            </w:r>
          </w:p>
        </w:tc>
        <w:tc>
          <w:tcPr>
            <w:tcW w:w="1508" w:type="dxa"/>
            <w:vAlign w:val="center"/>
          </w:tcPr>
          <w:p w14:paraId="78646D3C"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5</w:t>
            </w:r>
          </w:p>
        </w:tc>
      </w:tr>
      <w:tr w:rsidR="00A85274" w:rsidRPr="00A20A17" w14:paraId="3F4F4360" w14:textId="77777777" w:rsidTr="00A80B48">
        <w:tc>
          <w:tcPr>
            <w:tcW w:w="1271" w:type="dxa"/>
            <w:vMerge/>
          </w:tcPr>
          <w:p w14:paraId="341C2C3B" w14:textId="77777777" w:rsidR="00A85274" w:rsidRPr="00A20A17" w:rsidRDefault="00A85274" w:rsidP="00A80B48">
            <w:pPr>
              <w:spacing w:after="120" w:line="240" w:lineRule="auto"/>
              <w:rPr>
                <w:rFonts w:ascii="Calibri" w:eastAsia="Calibri" w:hAnsi="Calibri" w:cs="Calibri"/>
                <w:sz w:val="18"/>
                <w:szCs w:val="18"/>
              </w:rPr>
            </w:pPr>
          </w:p>
        </w:tc>
        <w:tc>
          <w:tcPr>
            <w:tcW w:w="6237" w:type="dxa"/>
          </w:tcPr>
          <w:p w14:paraId="37D9A34F"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Appointment to do genetic test, with FH nurse over 60 minutes</w:t>
            </w:r>
          </w:p>
        </w:tc>
        <w:tc>
          <w:tcPr>
            <w:tcW w:w="1508" w:type="dxa"/>
            <w:vAlign w:val="center"/>
          </w:tcPr>
          <w:p w14:paraId="335AD94E"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56</w:t>
            </w:r>
          </w:p>
        </w:tc>
      </w:tr>
      <w:tr w:rsidR="00A85274" w:rsidRPr="00A20A17" w14:paraId="5873FF8A" w14:textId="77777777" w:rsidTr="00A80B48">
        <w:tc>
          <w:tcPr>
            <w:tcW w:w="1271" w:type="dxa"/>
            <w:vMerge/>
          </w:tcPr>
          <w:p w14:paraId="5ED8A2FF" w14:textId="77777777" w:rsidR="00A85274" w:rsidRPr="00A20A17" w:rsidRDefault="00A85274" w:rsidP="00A80B48">
            <w:pPr>
              <w:spacing w:after="120" w:line="240" w:lineRule="auto"/>
              <w:rPr>
                <w:rFonts w:ascii="Calibri" w:eastAsia="Calibri" w:hAnsi="Calibri" w:cs="Calibri"/>
                <w:sz w:val="18"/>
                <w:szCs w:val="18"/>
              </w:rPr>
            </w:pPr>
          </w:p>
        </w:tc>
        <w:tc>
          <w:tcPr>
            <w:tcW w:w="6237" w:type="dxa"/>
          </w:tcPr>
          <w:p w14:paraId="37F20AC5"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Genetic test</w:t>
            </w:r>
          </w:p>
        </w:tc>
        <w:tc>
          <w:tcPr>
            <w:tcW w:w="1508" w:type="dxa"/>
            <w:vAlign w:val="center"/>
          </w:tcPr>
          <w:p w14:paraId="5B940440"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305</w:t>
            </w:r>
          </w:p>
        </w:tc>
      </w:tr>
      <w:tr w:rsidR="00A85274" w:rsidRPr="00A20A17" w14:paraId="724D5078" w14:textId="77777777" w:rsidTr="00A80B48">
        <w:tc>
          <w:tcPr>
            <w:tcW w:w="1271" w:type="dxa"/>
            <w:vMerge/>
          </w:tcPr>
          <w:p w14:paraId="751F275F" w14:textId="77777777" w:rsidR="00A85274" w:rsidRPr="00A20A17" w:rsidRDefault="00A85274" w:rsidP="00A80B48">
            <w:pPr>
              <w:spacing w:after="120" w:line="240" w:lineRule="auto"/>
              <w:rPr>
                <w:rFonts w:ascii="Calibri" w:eastAsia="Calibri" w:hAnsi="Calibri" w:cs="Calibri"/>
                <w:sz w:val="18"/>
                <w:szCs w:val="18"/>
              </w:rPr>
            </w:pPr>
          </w:p>
        </w:tc>
        <w:tc>
          <w:tcPr>
            <w:tcW w:w="6237" w:type="dxa"/>
          </w:tcPr>
          <w:p w14:paraId="47366A56"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Communication of negative results</w:t>
            </w:r>
          </w:p>
        </w:tc>
        <w:tc>
          <w:tcPr>
            <w:tcW w:w="1508" w:type="dxa"/>
            <w:vAlign w:val="center"/>
          </w:tcPr>
          <w:p w14:paraId="0D9A44C7"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6</w:t>
            </w:r>
          </w:p>
        </w:tc>
      </w:tr>
      <w:tr w:rsidR="00A85274" w:rsidRPr="00A20A17" w14:paraId="5D640E3A" w14:textId="77777777" w:rsidTr="00A80B48">
        <w:tc>
          <w:tcPr>
            <w:tcW w:w="1271" w:type="dxa"/>
            <w:vMerge/>
          </w:tcPr>
          <w:p w14:paraId="1B15050E" w14:textId="77777777" w:rsidR="00A85274" w:rsidRPr="00A20A17" w:rsidRDefault="00A85274" w:rsidP="00A80B48">
            <w:pPr>
              <w:spacing w:after="120" w:line="240" w:lineRule="auto"/>
              <w:rPr>
                <w:rFonts w:ascii="Calibri" w:eastAsia="Calibri" w:hAnsi="Calibri" w:cs="Calibri"/>
                <w:sz w:val="18"/>
                <w:szCs w:val="18"/>
              </w:rPr>
            </w:pPr>
          </w:p>
        </w:tc>
        <w:tc>
          <w:tcPr>
            <w:tcW w:w="6237" w:type="dxa"/>
            <w:shd w:val="clear" w:color="auto" w:fill="E7E6E6"/>
          </w:tcPr>
          <w:p w14:paraId="106FAE80"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Total</w:t>
            </w:r>
          </w:p>
        </w:tc>
        <w:tc>
          <w:tcPr>
            <w:tcW w:w="1508" w:type="dxa"/>
            <w:shd w:val="clear" w:color="auto" w:fill="E7E6E6"/>
            <w:vAlign w:val="center"/>
          </w:tcPr>
          <w:p w14:paraId="278611C2"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395</w:t>
            </w:r>
          </w:p>
        </w:tc>
      </w:tr>
    </w:tbl>
    <w:p w14:paraId="62829D3C" w14:textId="77777777" w:rsidR="00A85274" w:rsidRPr="00A20A17" w:rsidRDefault="00A85274" w:rsidP="00A85274">
      <w:pPr>
        <w:spacing w:after="120" w:line="240" w:lineRule="auto"/>
        <w:rPr>
          <w:rFonts w:ascii="Calibri" w:eastAsia="Calibri" w:hAnsi="Calibri" w:cs="Arial"/>
          <w:sz w:val="20"/>
          <w:szCs w:val="20"/>
        </w:rPr>
      </w:pPr>
      <w:r w:rsidRPr="00A20A17">
        <w:rPr>
          <w:rFonts w:ascii="Calibri" w:eastAsia="Calibri" w:hAnsi="Calibri" w:cs="Arial"/>
          <w:sz w:val="20"/>
          <w:szCs w:val="20"/>
        </w:rPr>
        <w:t>FH: Familial Hypercholesterolaemia</w:t>
      </w:r>
    </w:p>
    <w:p w14:paraId="47D702A7" w14:textId="77777777" w:rsidR="00A85274" w:rsidRPr="00A20A17" w:rsidRDefault="00A85274" w:rsidP="00A85274">
      <w:pPr>
        <w:keepNext/>
        <w:spacing w:line="240" w:lineRule="auto"/>
        <w:rPr>
          <w:rFonts w:ascii="Calibri" w:eastAsia="Calibri" w:hAnsi="Calibri" w:cs="Times New Roman"/>
          <w:i/>
          <w:iCs/>
          <w:color w:val="44546A"/>
          <w:sz w:val="18"/>
          <w:szCs w:val="18"/>
        </w:rPr>
      </w:pPr>
      <w:bookmarkStart w:id="35" w:name="_Toc74233608"/>
      <w:r w:rsidRPr="00A20A17">
        <w:rPr>
          <w:rFonts w:ascii="Calibri" w:eastAsia="Calibri" w:hAnsi="Calibri" w:cs="Times New Roman"/>
          <w:i/>
          <w:iCs/>
          <w:color w:val="44546A"/>
          <w:sz w:val="18"/>
          <w:szCs w:val="18"/>
        </w:rPr>
        <w:t xml:space="preserve">Table </w:t>
      </w:r>
      <w:r w:rsidRPr="00A20A17">
        <w:rPr>
          <w:rFonts w:ascii="Calibri" w:eastAsia="Calibri" w:hAnsi="Calibri" w:cs="Times New Roman"/>
          <w:i/>
          <w:iCs/>
          <w:color w:val="44546A"/>
          <w:sz w:val="18"/>
          <w:szCs w:val="18"/>
        </w:rPr>
        <w:fldChar w:fldCharType="begin"/>
      </w:r>
      <w:r w:rsidRPr="00A20A17">
        <w:rPr>
          <w:rFonts w:ascii="Calibri" w:eastAsia="Calibri" w:hAnsi="Calibri" w:cs="Times New Roman"/>
          <w:i/>
          <w:iCs/>
          <w:color w:val="44546A"/>
          <w:sz w:val="18"/>
          <w:szCs w:val="18"/>
        </w:rPr>
        <w:instrText xml:space="preserve"> SEQ Table \* ARABIC </w:instrText>
      </w:r>
      <w:r w:rsidRPr="00A20A17">
        <w:rPr>
          <w:rFonts w:ascii="Calibri" w:eastAsia="Calibri" w:hAnsi="Calibri" w:cs="Times New Roman"/>
          <w:i/>
          <w:iCs/>
          <w:color w:val="44546A"/>
          <w:sz w:val="18"/>
          <w:szCs w:val="18"/>
        </w:rPr>
        <w:fldChar w:fldCharType="separate"/>
      </w:r>
      <w:r w:rsidRPr="00A20A17">
        <w:rPr>
          <w:rFonts w:ascii="Calibri" w:eastAsia="Calibri" w:hAnsi="Calibri" w:cs="Times New Roman"/>
          <w:i/>
          <w:iCs/>
          <w:noProof/>
          <w:color w:val="44546A"/>
          <w:sz w:val="18"/>
          <w:szCs w:val="18"/>
        </w:rPr>
        <w:t>8</w:t>
      </w:r>
      <w:r w:rsidRPr="00A20A17">
        <w:rPr>
          <w:rFonts w:ascii="Calibri" w:eastAsia="Calibri" w:hAnsi="Calibri" w:cs="Times New Roman"/>
          <w:i/>
          <w:iCs/>
          <w:noProof/>
          <w:color w:val="44546A"/>
          <w:sz w:val="18"/>
          <w:szCs w:val="18"/>
        </w:rPr>
        <w:fldChar w:fldCharType="end"/>
      </w:r>
      <w:r w:rsidRPr="00A20A17">
        <w:rPr>
          <w:rFonts w:ascii="Calibri" w:eastAsia="Calibri" w:hAnsi="Calibri" w:cs="Times New Roman"/>
          <w:i/>
          <w:iCs/>
          <w:color w:val="44546A"/>
          <w:sz w:val="18"/>
          <w:szCs w:val="18"/>
        </w:rPr>
        <w:t>: Cost of testing relatives, summary</w:t>
      </w:r>
      <w:bookmarkEnd w:id="35"/>
    </w:p>
    <w:tbl>
      <w:tblPr>
        <w:tblStyle w:val="TableGrid41"/>
        <w:tblW w:w="0" w:type="auto"/>
        <w:tblLook w:val="04A0" w:firstRow="1" w:lastRow="0" w:firstColumn="1" w:lastColumn="0" w:noHBand="0" w:noVBand="1"/>
      </w:tblPr>
      <w:tblGrid>
        <w:gridCol w:w="2405"/>
        <w:gridCol w:w="5103"/>
        <w:gridCol w:w="1508"/>
      </w:tblGrid>
      <w:tr w:rsidR="00A85274" w:rsidRPr="00A20A17" w14:paraId="2A413A4C" w14:textId="77777777" w:rsidTr="00A80B48">
        <w:trPr>
          <w:tblHeader/>
        </w:trPr>
        <w:tc>
          <w:tcPr>
            <w:tcW w:w="2405" w:type="dxa"/>
          </w:tcPr>
          <w:p w14:paraId="1E8DA42D" w14:textId="77777777" w:rsidR="00A85274" w:rsidRPr="00A20A17" w:rsidRDefault="00A85274" w:rsidP="00A80B48">
            <w:pPr>
              <w:spacing w:before="60" w:after="60" w:line="240" w:lineRule="auto"/>
              <w:rPr>
                <w:rFonts w:ascii="Calibri" w:eastAsia="Calibri" w:hAnsi="Calibri" w:cs="Calibri"/>
                <w:b/>
                <w:sz w:val="18"/>
                <w:szCs w:val="18"/>
              </w:rPr>
            </w:pPr>
            <w:r w:rsidRPr="00A20A17">
              <w:rPr>
                <w:rFonts w:ascii="Calibri" w:eastAsia="Calibri" w:hAnsi="Calibri" w:cs="Calibri"/>
                <w:b/>
                <w:sz w:val="18"/>
                <w:szCs w:val="18"/>
              </w:rPr>
              <w:t>Outcome</w:t>
            </w:r>
          </w:p>
        </w:tc>
        <w:tc>
          <w:tcPr>
            <w:tcW w:w="5103" w:type="dxa"/>
          </w:tcPr>
          <w:p w14:paraId="3AE00E37" w14:textId="77777777" w:rsidR="00A85274" w:rsidRPr="00A20A17" w:rsidRDefault="00A85274" w:rsidP="00A80B48">
            <w:pPr>
              <w:spacing w:before="60" w:after="60" w:line="240" w:lineRule="auto"/>
              <w:rPr>
                <w:rFonts w:ascii="Calibri" w:eastAsia="Calibri" w:hAnsi="Calibri" w:cs="Calibri"/>
                <w:b/>
                <w:sz w:val="18"/>
                <w:szCs w:val="18"/>
              </w:rPr>
            </w:pPr>
            <w:r w:rsidRPr="00A20A17">
              <w:rPr>
                <w:rFonts w:ascii="Calibri" w:eastAsia="Calibri" w:hAnsi="Calibri" w:cs="Calibri"/>
                <w:b/>
                <w:sz w:val="18"/>
                <w:szCs w:val="18"/>
              </w:rPr>
              <w:t>Resources</w:t>
            </w:r>
          </w:p>
        </w:tc>
        <w:tc>
          <w:tcPr>
            <w:tcW w:w="1508" w:type="dxa"/>
          </w:tcPr>
          <w:p w14:paraId="408E32D7" w14:textId="77777777" w:rsidR="00A85274" w:rsidRPr="00A20A17" w:rsidRDefault="00A85274" w:rsidP="00A80B48">
            <w:pPr>
              <w:spacing w:before="60" w:after="60" w:line="240" w:lineRule="auto"/>
              <w:rPr>
                <w:rFonts w:ascii="Calibri" w:eastAsia="Calibri" w:hAnsi="Calibri" w:cs="Calibri"/>
                <w:b/>
                <w:sz w:val="18"/>
                <w:szCs w:val="18"/>
              </w:rPr>
            </w:pPr>
            <w:r w:rsidRPr="00A20A17">
              <w:rPr>
                <w:rFonts w:ascii="Calibri" w:eastAsia="Calibri" w:hAnsi="Calibri" w:cs="Calibri"/>
                <w:b/>
                <w:sz w:val="18"/>
                <w:szCs w:val="18"/>
              </w:rPr>
              <w:t>Cost, £</w:t>
            </w:r>
          </w:p>
        </w:tc>
      </w:tr>
      <w:tr w:rsidR="00A85274" w:rsidRPr="00A20A17" w14:paraId="74221B26" w14:textId="77777777" w:rsidTr="00A80B48">
        <w:trPr>
          <w:tblHeader/>
        </w:trPr>
        <w:tc>
          <w:tcPr>
            <w:tcW w:w="2405" w:type="dxa"/>
            <w:vMerge w:val="restart"/>
          </w:tcPr>
          <w:p w14:paraId="2366476F" w14:textId="77777777" w:rsidR="00A85274" w:rsidRPr="00A20A17" w:rsidRDefault="00A85274" w:rsidP="00A80B48">
            <w:pPr>
              <w:spacing w:before="60" w:after="60" w:line="240" w:lineRule="auto"/>
              <w:rPr>
                <w:rFonts w:ascii="Calibri" w:eastAsia="Calibri" w:hAnsi="Calibri" w:cs="Calibri"/>
                <w:bCs/>
                <w:sz w:val="18"/>
                <w:szCs w:val="18"/>
              </w:rPr>
            </w:pPr>
            <w:r w:rsidRPr="00A20A17">
              <w:rPr>
                <w:rFonts w:ascii="Calibri" w:eastAsia="Calibri" w:hAnsi="Calibri" w:cs="Calibri"/>
                <w:bCs/>
                <w:sz w:val="18"/>
                <w:szCs w:val="18"/>
              </w:rPr>
              <w:t>Relative is seen by FH service but not tested</w:t>
            </w:r>
          </w:p>
        </w:tc>
        <w:tc>
          <w:tcPr>
            <w:tcW w:w="5103" w:type="dxa"/>
          </w:tcPr>
          <w:p w14:paraId="25CF2E4A" w14:textId="77777777" w:rsidR="00A85274" w:rsidRPr="00A20A17" w:rsidRDefault="00A85274" w:rsidP="00A80B48">
            <w:pPr>
              <w:spacing w:before="60" w:after="60" w:line="240" w:lineRule="auto"/>
              <w:rPr>
                <w:rFonts w:ascii="Calibri" w:eastAsia="Calibri" w:hAnsi="Calibri" w:cs="Calibri"/>
                <w:bCs/>
                <w:sz w:val="18"/>
                <w:szCs w:val="18"/>
              </w:rPr>
            </w:pPr>
            <w:r w:rsidRPr="00A20A17">
              <w:rPr>
                <w:rFonts w:ascii="Calibri" w:eastAsia="Calibri" w:hAnsi="Calibri" w:cs="Times New Roman"/>
                <w:sz w:val="18"/>
              </w:rPr>
              <w:t xml:space="preserve">Appointment is arranged by secretarial staff. </w:t>
            </w:r>
          </w:p>
        </w:tc>
        <w:tc>
          <w:tcPr>
            <w:tcW w:w="1508" w:type="dxa"/>
            <w:vAlign w:val="center"/>
          </w:tcPr>
          <w:p w14:paraId="182F92DE" w14:textId="77777777" w:rsidR="00A85274" w:rsidRPr="00A20A17" w:rsidRDefault="00A85274" w:rsidP="00A80B48">
            <w:pPr>
              <w:spacing w:before="60" w:after="60" w:line="240" w:lineRule="auto"/>
              <w:jc w:val="right"/>
              <w:rPr>
                <w:rFonts w:ascii="Calibri" w:eastAsia="Calibri" w:hAnsi="Calibri" w:cs="Calibri"/>
                <w:bCs/>
                <w:sz w:val="18"/>
                <w:szCs w:val="18"/>
              </w:rPr>
            </w:pPr>
            <w:r w:rsidRPr="00A20A17">
              <w:rPr>
                <w:rFonts w:ascii="Calibri" w:eastAsia="Calibri" w:hAnsi="Calibri" w:cs="Calibri"/>
                <w:sz w:val="18"/>
                <w:szCs w:val="18"/>
              </w:rPr>
              <w:t>5</w:t>
            </w:r>
          </w:p>
        </w:tc>
      </w:tr>
      <w:tr w:rsidR="00A85274" w:rsidRPr="00A20A17" w14:paraId="18CBE812" w14:textId="77777777" w:rsidTr="00A80B48">
        <w:trPr>
          <w:tblHeader/>
        </w:trPr>
        <w:tc>
          <w:tcPr>
            <w:tcW w:w="2405" w:type="dxa"/>
            <w:vMerge/>
          </w:tcPr>
          <w:p w14:paraId="5B786C1A" w14:textId="77777777" w:rsidR="00A85274" w:rsidRPr="00A20A17" w:rsidRDefault="00A85274" w:rsidP="00A80B48">
            <w:pPr>
              <w:spacing w:before="60" w:after="60" w:line="240" w:lineRule="auto"/>
              <w:rPr>
                <w:rFonts w:ascii="Calibri" w:eastAsia="Calibri" w:hAnsi="Calibri" w:cs="Calibri"/>
                <w:b/>
                <w:sz w:val="18"/>
                <w:szCs w:val="18"/>
              </w:rPr>
            </w:pPr>
          </w:p>
        </w:tc>
        <w:tc>
          <w:tcPr>
            <w:tcW w:w="5103" w:type="dxa"/>
          </w:tcPr>
          <w:p w14:paraId="35D7FF7B" w14:textId="77777777" w:rsidR="00A85274" w:rsidRPr="00A20A17" w:rsidRDefault="00A85274" w:rsidP="00A80B48">
            <w:pPr>
              <w:spacing w:before="60" w:after="60" w:line="240" w:lineRule="auto"/>
              <w:rPr>
                <w:rFonts w:ascii="Calibri" w:eastAsia="Calibri" w:hAnsi="Calibri" w:cs="Calibri"/>
                <w:bCs/>
                <w:sz w:val="18"/>
                <w:szCs w:val="18"/>
              </w:rPr>
            </w:pPr>
            <w:r w:rsidRPr="00A20A17">
              <w:rPr>
                <w:rFonts w:ascii="Calibri" w:eastAsia="Calibri" w:hAnsi="Calibri" w:cs="Times New Roman"/>
                <w:sz w:val="18"/>
              </w:rPr>
              <w:t xml:space="preserve">Relative is seen by the FH nurse or the genetic counsellor over 60 minutes. </w:t>
            </w:r>
          </w:p>
        </w:tc>
        <w:tc>
          <w:tcPr>
            <w:tcW w:w="1508" w:type="dxa"/>
            <w:vAlign w:val="center"/>
          </w:tcPr>
          <w:p w14:paraId="3A70E9F3" w14:textId="77777777" w:rsidR="00A85274" w:rsidRPr="00A20A17" w:rsidRDefault="00A85274" w:rsidP="00A80B48">
            <w:pPr>
              <w:spacing w:before="60" w:after="60" w:line="240" w:lineRule="auto"/>
              <w:jc w:val="right"/>
              <w:rPr>
                <w:rFonts w:ascii="Calibri" w:eastAsia="Calibri" w:hAnsi="Calibri" w:cs="Calibri"/>
                <w:bCs/>
                <w:sz w:val="18"/>
                <w:szCs w:val="18"/>
              </w:rPr>
            </w:pPr>
            <w:r w:rsidRPr="00A20A17">
              <w:rPr>
                <w:rFonts w:ascii="Calibri" w:eastAsia="Calibri" w:hAnsi="Calibri" w:cs="Calibri"/>
                <w:sz w:val="18"/>
                <w:szCs w:val="18"/>
              </w:rPr>
              <w:t>56</w:t>
            </w:r>
          </w:p>
        </w:tc>
      </w:tr>
      <w:tr w:rsidR="00A85274" w:rsidRPr="00A20A17" w14:paraId="0F8CEB07" w14:textId="77777777" w:rsidTr="00A80B48">
        <w:trPr>
          <w:tblHeader/>
        </w:trPr>
        <w:tc>
          <w:tcPr>
            <w:tcW w:w="2405" w:type="dxa"/>
            <w:vMerge/>
          </w:tcPr>
          <w:p w14:paraId="6192B761" w14:textId="77777777" w:rsidR="00A85274" w:rsidRPr="00A20A17" w:rsidRDefault="00A85274" w:rsidP="00A80B48">
            <w:pPr>
              <w:spacing w:before="60" w:after="60" w:line="240" w:lineRule="auto"/>
              <w:rPr>
                <w:rFonts w:ascii="Calibri" w:eastAsia="Calibri" w:hAnsi="Calibri" w:cs="Calibri"/>
                <w:b/>
                <w:sz w:val="18"/>
                <w:szCs w:val="18"/>
              </w:rPr>
            </w:pPr>
          </w:p>
        </w:tc>
        <w:tc>
          <w:tcPr>
            <w:tcW w:w="5103" w:type="dxa"/>
            <w:shd w:val="clear" w:color="auto" w:fill="E7E6E6"/>
          </w:tcPr>
          <w:p w14:paraId="5491F0F5" w14:textId="77777777" w:rsidR="00A85274" w:rsidRPr="00A20A17" w:rsidRDefault="00A85274" w:rsidP="00A80B48">
            <w:pPr>
              <w:spacing w:before="60" w:after="60" w:line="240" w:lineRule="auto"/>
              <w:jc w:val="right"/>
              <w:rPr>
                <w:rFonts w:ascii="Calibri" w:eastAsia="Calibri" w:hAnsi="Calibri" w:cs="Times New Roman"/>
                <w:sz w:val="18"/>
              </w:rPr>
            </w:pPr>
            <w:r w:rsidRPr="00A20A17">
              <w:rPr>
                <w:rFonts w:ascii="Calibri" w:eastAsia="Calibri" w:hAnsi="Calibri" w:cs="Times New Roman"/>
                <w:sz w:val="18"/>
              </w:rPr>
              <w:t>Total</w:t>
            </w:r>
          </w:p>
        </w:tc>
        <w:tc>
          <w:tcPr>
            <w:tcW w:w="1508" w:type="dxa"/>
            <w:shd w:val="clear" w:color="auto" w:fill="E7E6E6"/>
            <w:vAlign w:val="center"/>
          </w:tcPr>
          <w:p w14:paraId="7DD5D658"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61</w:t>
            </w:r>
          </w:p>
        </w:tc>
      </w:tr>
      <w:tr w:rsidR="00A85274" w:rsidRPr="00A20A17" w14:paraId="6E9F6F52" w14:textId="77777777" w:rsidTr="00A80B48">
        <w:tc>
          <w:tcPr>
            <w:tcW w:w="2405" w:type="dxa"/>
            <w:vMerge w:val="restart"/>
          </w:tcPr>
          <w:p w14:paraId="2C21252A"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Relative tested with the cholesterol test only</w:t>
            </w:r>
          </w:p>
        </w:tc>
        <w:tc>
          <w:tcPr>
            <w:tcW w:w="5103" w:type="dxa"/>
          </w:tcPr>
          <w:p w14:paraId="0E9B89E3" w14:textId="77777777" w:rsidR="00A85274" w:rsidRPr="00A20A17" w:rsidRDefault="00A85274" w:rsidP="00A80B48">
            <w:pPr>
              <w:spacing w:before="60" w:after="60" w:line="240" w:lineRule="auto"/>
              <w:contextualSpacing/>
              <w:rPr>
                <w:rFonts w:ascii="Calibri" w:eastAsia="Calibri" w:hAnsi="Calibri" w:cs="Times New Roman"/>
                <w:sz w:val="18"/>
              </w:rPr>
            </w:pPr>
            <w:r w:rsidRPr="00A20A17">
              <w:rPr>
                <w:rFonts w:ascii="Calibri" w:eastAsia="Calibri" w:hAnsi="Calibri" w:cs="Times New Roman"/>
                <w:sz w:val="18"/>
              </w:rPr>
              <w:t xml:space="preserve">Appointment is arranged by secretarial staff. </w:t>
            </w:r>
          </w:p>
        </w:tc>
        <w:tc>
          <w:tcPr>
            <w:tcW w:w="1508" w:type="dxa"/>
            <w:vAlign w:val="center"/>
          </w:tcPr>
          <w:p w14:paraId="000583D7"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5</w:t>
            </w:r>
          </w:p>
        </w:tc>
      </w:tr>
      <w:tr w:rsidR="00A85274" w:rsidRPr="00A20A17" w14:paraId="3CA50D28" w14:textId="77777777" w:rsidTr="00A80B48">
        <w:tc>
          <w:tcPr>
            <w:tcW w:w="2405" w:type="dxa"/>
            <w:vMerge/>
          </w:tcPr>
          <w:p w14:paraId="757EA109" w14:textId="77777777" w:rsidR="00A85274" w:rsidRPr="00A20A17" w:rsidRDefault="00A85274" w:rsidP="00A80B48">
            <w:pPr>
              <w:spacing w:before="60" w:after="60" w:line="240" w:lineRule="auto"/>
              <w:rPr>
                <w:rFonts w:ascii="Calibri" w:eastAsia="Calibri" w:hAnsi="Calibri" w:cs="Calibri"/>
                <w:sz w:val="18"/>
                <w:szCs w:val="18"/>
              </w:rPr>
            </w:pPr>
          </w:p>
        </w:tc>
        <w:tc>
          <w:tcPr>
            <w:tcW w:w="5103" w:type="dxa"/>
          </w:tcPr>
          <w:p w14:paraId="15F4D4D4" w14:textId="77777777" w:rsidR="00A85274" w:rsidRPr="00A20A17" w:rsidRDefault="00A85274" w:rsidP="00A80B48">
            <w:pPr>
              <w:spacing w:before="60" w:after="60" w:line="240" w:lineRule="auto"/>
              <w:ind w:left="22"/>
              <w:contextualSpacing/>
              <w:rPr>
                <w:rFonts w:ascii="Calibri" w:eastAsia="Calibri" w:hAnsi="Calibri" w:cs="Times New Roman"/>
                <w:sz w:val="18"/>
              </w:rPr>
            </w:pPr>
            <w:r w:rsidRPr="00A20A17">
              <w:rPr>
                <w:rFonts w:ascii="Calibri" w:eastAsia="Calibri" w:hAnsi="Calibri" w:cs="Times New Roman"/>
                <w:sz w:val="18"/>
              </w:rPr>
              <w:t xml:space="preserve">Relative is seen by the FH nurse or the genetic counsellor over 60 minutes. </w:t>
            </w:r>
          </w:p>
        </w:tc>
        <w:tc>
          <w:tcPr>
            <w:tcW w:w="1508" w:type="dxa"/>
            <w:vAlign w:val="center"/>
          </w:tcPr>
          <w:p w14:paraId="6C95748C"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56</w:t>
            </w:r>
          </w:p>
        </w:tc>
      </w:tr>
      <w:tr w:rsidR="00A85274" w:rsidRPr="00A20A17" w14:paraId="4C790992" w14:textId="77777777" w:rsidTr="00A80B48">
        <w:tc>
          <w:tcPr>
            <w:tcW w:w="2405" w:type="dxa"/>
            <w:vMerge/>
          </w:tcPr>
          <w:p w14:paraId="22F67965" w14:textId="77777777" w:rsidR="00A85274" w:rsidRPr="00A20A17" w:rsidRDefault="00A85274" w:rsidP="00A80B48">
            <w:pPr>
              <w:spacing w:before="60" w:after="60" w:line="240" w:lineRule="auto"/>
              <w:rPr>
                <w:rFonts w:ascii="Calibri" w:eastAsia="Calibri" w:hAnsi="Calibri" w:cs="Calibri"/>
                <w:sz w:val="18"/>
                <w:szCs w:val="18"/>
              </w:rPr>
            </w:pPr>
          </w:p>
        </w:tc>
        <w:tc>
          <w:tcPr>
            <w:tcW w:w="5103" w:type="dxa"/>
          </w:tcPr>
          <w:p w14:paraId="649BE491" w14:textId="77777777" w:rsidR="00A85274" w:rsidRPr="00A20A17" w:rsidRDefault="00A85274" w:rsidP="00A80B48">
            <w:pPr>
              <w:spacing w:before="60" w:after="60" w:line="240" w:lineRule="auto"/>
              <w:ind w:left="22"/>
              <w:contextualSpacing/>
              <w:rPr>
                <w:rFonts w:ascii="Calibri" w:eastAsia="Calibri" w:hAnsi="Calibri" w:cs="Times New Roman"/>
                <w:sz w:val="18"/>
              </w:rPr>
            </w:pPr>
            <w:r w:rsidRPr="00A20A17">
              <w:rPr>
                <w:rFonts w:ascii="Calibri" w:eastAsia="Calibri" w:hAnsi="Calibri" w:cs="Times New Roman"/>
                <w:sz w:val="18"/>
              </w:rPr>
              <w:t>Blood sample for the cholesterol test</w:t>
            </w:r>
          </w:p>
        </w:tc>
        <w:tc>
          <w:tcPr>
            <w:tcW w:w="1508" w:type="dxa"/>
            <w:vAlign w:val="center"/>
          </w:tcPr>
          <w:p w14:paraId="4B9C7673"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4</w:t>
            </w:r>
          </w:p>
        </w:tc>
      </w:tr>
      <w:tr w:rsidR="00A85274" w:rsidRPr="00A20A17" w14:paraId="61EE43CE" w14:textId="77777777" w:rsidTr="00A80B48">
        <w:tc>
          <w:tcPr>
            <w:tcW w:w="2405" w:type="dxa"/>
            <w:vMerge/>
          </w:tcPr>
          <w:p w14:paraId="5A71002D" w14:textId="77777777" w:rsidR="00A85274" w:rsidRPr="00A20A17" w:rsidRDefault="00A85274" w:rsidP="00A80B48">
            <w:pPr>
              <w:spacing w:before="60" w:after="60" w:line="240" w:lineRule="auto"/>
              <w:rPr>
                <w:rFonts w:ascii="Calibri" w:eastAsia="Calibri" w:hAnsi="Calibri" w:cs="Calibri"/>
                <w:sz w:val="18"/>
                <w:szCs w:val="18"/>
              </w:rPr>
            </w:pPr>
          </w:p>
        </w:tc>
        <w:tc>
          <w:tcPr>
            <w:tcW w:w="5103" w:type="dxa"/>
          </w:tcPr>
          <w:p w14:paraId="3C20ABE5" w14:textId="77777777" w:rsidR="00A85274" w:rsidRPr="00A20A17" w:rsidRDefault="00A85274" w:rsidP="00A80B48">
            <w:pPr>
              <w:spacing w:before="60" w:after="60" w:line="240" w:lineRule="auto"/>
              <w:ind w:left="22"/>
              <w:contextualSpacing/>
              <w:rPr>
                <w:rFonts w:ascii="Calibri" w:eastAsia="Calibri" w:hAnsi="Calibri" w:cs="Times New Roman"/>
                <w:sz w:val="18"/>
              </w:rPr>
            </w:pPr>
            <w:r w:rsidRPr="00A20A17">
              <w:rPr>
                <w:rFonts w:ascii="Calibri" w:eastAsia="Calibri" w:hAnsi="Calibri" w:cs="Times New Roman"/>
                <w:sz w:val="18"/>
              </w:rPr>
              <w:t>Cholesterol test</w:t>
            </w:r>
          </w:p>
        </w:tc>
        <w:tc>
          <w:tcPr>
            <w:tcW w:w="1508" w:type="dxa"/>
            <w:vAlign w:val="center"/>
          </w:tcPr>
          <w:p w14:paraId="4C6F3919"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1</w:t>
            </w:r>
          </w:p>
        </w:tc>
      </w:tr>
      <w:tr w:rsidR="00A85274" w:rsidRPr="00A20A17" w14:paraId="49EA4D8E" w14:textId="77777777" w:rsidTr="00A80B48">
        <w:tc>
          <w:tcPr>
            <w:tcW w:w="2405" w:type="dxa"/>
            <w:vMerge/>
          </w:tcPr>
          <w:p w14:paraId="0CAC19DE" w14:textId="77777777" w:rsidR="00A85274" w:rsidRPr="00A20A17" w:rsidRDefault="00A85274" w:rsidP="00A80B48">
            <w:pPr>
              <w:spacing w:before="60" w:after="60" w:line="240" w:lineRule="auto"/>
              <w:rPr>
                <w:rFonts w:ascii="Calibri" w:eastAsia="Calibri" w:hAnsi="Calibri" w:cs="Calibri"/>
                <w:sz w:val="18"/>
                <w:szCs w:val="18"/>
              </w:rPr>
            </w:pPr>
          </w:p>
        </w:tc>
        <w:tc>
          <w:tcPr>
            <w:tcW w:w="5103" w:type="dxa"/>
          </w:tcPr>
          <w:p w14:paraId="41691FEE" w14:textId="77777777" w:rsidR="00A85274" w:rsidRPr="00A20A17" w:rsidRDefault="00A85274" w:rsidP="00A80B48">
            <w:pPr>
              <w:spacing w:before="60" w:after="60" w:line="240" w:lineRule="auto"/>
              <w:ind w:left="22"/>
              <w:contextualSpacing/>
              <w:rPr>
                <w:rFonts w:ascii="Calibri" w:eastAsia="Calibri" w:hAnsi="Calibri" w:cs="Times New Roman"/>
                <w:sz w:val="18"/>
              </w:rPr>
            </w:pPr>
            <w:r w:rsidRPr="00A20A17">
              <w:rPr>
                <w:rFonts w:ascii="Calibri" w:eastAsia="Calibri" w:hAnsi="Calibri" w:cs="Times New Roman"/>
                <w:sz w:val="18"/>
              </w:rPr>
              <w:t xml:space="preserve">The relative is contacted by phone or letter with the results  </w:t>
            </w:r>
          </w:p>
        </w:tc>
        <w:tc>
          <w:tcPr>
            <w:tcW w:w="1508" w:type="dxa"/>
            <w:vAlign w:val="center"/>
          </w:tcPr>
          <w:p w14:paraId="78FAD5D5"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6</w:t>
            </w:r>
          </w:p>
        </w:tc>
      </w:tr>
      <w:tr w:rsidR="00A85274" w:rsidRPr="00A20A17" w14:paraId="68B7B736" w14:textId="77777777" w:rsidTr="00A80B48">
        <w:tc>
          <w:tcPr>
            <w:tcW w:w="2405" w:type="dxa"/>
            <w:vMerge/>
          </w:tcPr>
          <w:p w14:paraId="3CAE201F" w14:textId="77777777" w:rsidR="00A85274" w:rsidRPr="00A20A17" w:rsidRDefault="00A85274" w:rsidP="00A80B48">
            <w:pPr>
              <w:spacing w:before="60" w:after="60" w:line="240" w:lineRule="auto"/>
              <w:rPr>
                <w:rFonts w:ascii="Calibri" w:eastAsia="Calibri" w:hAnsi="Calibri" w:cs="Calibri"/>
                <w:sz w:val="18"/>
                <w:szCs w:val="18"/>
              </w:rPr>
            </w:pPr>
          </w:p>
        </w:tc>
        <w:tc>
          <w:tcPr>
            <w:tcW w:w="5103" w:type="dxa"/>
            <w:shd w:val="clear" w:color="auto" w:fill="E7E6E6"/>
          </w:tcPr>
          <w:p w14:paraId="7F130F70"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Total</w:t>
            </w:r>
          </w:p>
        </w:tc>
        <w:tc>
          <w:tcPr>
            <w:tcW w:w="1508" w:type="dxa"/>
            <w:shd w:val="clear" w:color="auto" w:fill="E7E6E6"/>
            <w:vAlign w:val="center"/>
          </w:tcPr>
          <w:p w14:paraId="19443526"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72</w:t>
            </w:r>
          </w:p>
        </w:tc>
      </w:tr>
      <w:tr w:rsidR="00A85274" w:rsidRPr="00A20A17" w14:paraId="52FE2047" w14:textId="77777777" w:rsidTr="00A80B48">
        <w:tc>
          <w:tcPr>
            <w:tcW w:w="2405" w:type="dxa"/>
            <w:vMerge w:val="restart"/>
          </w:tcPr>
          <w:p w14:paraId="6AFC8C99"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Relative tested with the genetic test only</w:t>
            </w:r>
          </w:p>
          <w:p w14:paraId="75AABEB1" w14:textId="77777777" w:rsidR="00A85274" w:rsidRPr="00A20A17" w:rsidRDefault="00A85274" w:rsidP="00A80B48">
            <w:pPr>
              <w:spacing w:before="60" w:after="60" w:line="240" w:lineRule="auto"/>
              <w:rPr>
                <w:rFonts w:ascii="Calibri" w:eastAsia="Calibri" w:hAnsi="Calibri" w:cs="Calibri"/>
                <w:sz w:val="18"/>
                <w:szCs w:val="18"/>
              </w:rPr>
            </w:pPr>
          </w:p>
        </w:tc>
        <w:tc>
          <w:tcPr>
            <w:tcW w:w="5103" w:type="dxa"/>
          </w:tcPr>
          <w:p w14:paraId="326288E8" w14:textId="77777777" w:rsidR="00A85274" w:rsidRPr="00A20A17" w:rsidRDefault="00A85274" w:rsidP="00A80B48">
            <w:pPr>
              <w:spacing w:before="60" w:after="60" w:line="240" w:lineRule="auto"/>
              <w:ind w:left="22"/>
              <w:contextualSpacing/>
              <w:rPr>
                <w:rFonts w:ascii="Calibri" w:eastAsia="Calibri" w:hAnsi="Calibri" w:cs="Times New Roman"/>
                <w:sz w:val="18"/>
              </w:rPr>
            </w:pPr>
            <w:r w:rsidRPr="00A20A17">
              <w:rPr>
                <w:rFonts w:ascii="Calibri" w:eastAsia="Calibri" w:hAnsi="Calibri" w:cs="Times New Roman"/>
                <w:sz w:val="18"/>
              </w:rPr>
              <w:t xml:space="preserve">Appointment is arranged by secretarial staff. </w:t>
            </w:r>
          </w:p>
        </w:tc>
        <w:tc>
          <w:tcPr>
            <w:tcW w:w="1508" w:type="dxa"/>
            <w:vAlign w:val="center"/>
          </w:tcPr>
          <w:p w14:paraId="092B08D2"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5</w:t>
            </w:r>
          </w:p>
        </w:tc>
      </w:tr>
      <w:tr w:rsidR="00A85274" w:rsidRPr="00A20A17" w14:paraId="2922CC56" w14:textId="77777777" w:rsidTr="00A80B48">
        <w:tc>
          <w:tcPr>
            <w:tcW w:w="2405" w:type="dxa"/>
            <w:vMerge/>
          </w:tcPr>
          <w:p w14:paraId="7A292246" w14:textId="77777777" w:rsidR="00A85274" w:rsidRPr="00A20A17" w:rsidRDefault="00A85274" w:rsidP="00A80B48">
            <w:pPr>
              <w:spacing w:before="60" w:after="60" w:line="240" w:lineRule="auto"/>
              <w:rPr>
                <w:rFonts w:ascii="Calibri" w:eastAsia="Calibri" w:hAnsi="Calibri" w:cs="Calibri"/>
                <w:sz w:val="18"/>
                <w:szCs w:val="18"/>
              </w:rPr>
            </w:pPr>
          </w:p>
        </w:tc>
        <w:tc>
          <w:tcPr>
            <w:tcW w:w="5103" w:type="dxa"/>
          </w:tcPr>
          <w:p w14:paraId="1714D982" w14:textId="77777777" w:rsidR="00A85274" w:rsidRPr="00A20A17" w:rsidRDefault="00A85274" w:rsidP="00A80B48">
            <w:pPr>
              <w:spacing w:before="60" w:after="60" w:line="240" w:lineRule="auto"/>
              <w:ind w:left="22"/>
              <w:contextualSpacing/>
              <w:rPr>
                <w:rFonts w:ascii="Calibri" w:eastAsia="Calibri" w:hAnsi="Calibri" w:cs="Times New Roman"/>
                <w:sz w:val="18"/>
              </w:rPr>
            </w:pPr>
            <w:r w:rsidRPr="00A20A17">
              <w:rPr>
                <w:rFonts w:ascii="Calibri" w:eastAsia="Calibri" w:hAnsi="Calibri" w:cs="Times New Roman"/>
                <w:sz w:val="18"/>
              </w:rPr>
              <w:t xml:space="preserve">Relative is seen by the FH nurse or the genetic counsellor over 60 minutes. </w:t>
            </w:r>
          </w:p>
        </w:tc>
        <w:tc>
          <w:tcPr>
            <w:tcW w:w="1508" w:type="dxa"/>
            <w:vAlign w:val="center"/>
          </w:tcPr>
          <w:p w14:paraId="15E9104B"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56</w:t>
            </w:r>
          </w:p>
        </w:tc>
      </w:tr>
      <w:tr w:rsidR="00A85274" w:rsidRPr="00A20A17" w14:paraId="00407B02" w14:textId="77777777" w:rsidTr="00A80B48">
        <w:tc>
          <w:tcPr>
            <w:tcW w:w="2405" w:type="dxa"/>
            <w:vMerge/>
          </w:tcPr>
          <w:p w14:paraId="3705D6D6" w14:textId="77777777" w:rsidR="00A85274" w:rsidRPr="00A20A17" w:rsidRDefault="00A85274" w:rsidP="00A80B48">
            <w:pPr>
              <w:spacing w:before="60" w:after="60" w:line="240" w:lineRule="auto"/>
              <w:rPr>
                <w:rFonts w:ascii="Calibri" w:eastAsia="Calibri" w:hAnsi="Calibri" w:cs="Calibri"/>
                <w:sz w:val="18"/>
                <w:szCs w:val="18"/>
              </w:rPr>
            </w:pPr>
          </w:p>
        </w:tc>
        <w:tc>
          <w:tcPr>
            <w:tcW w:w="5103" w:type="dxa"/>
          </w:tcPr>
          <w:p w14:paraId="760F902D" w14:textId="77777777" w:rsidR="00A85274" w:rsidRPr="00A20A17" w:rsidRDefault="00A85274" w:rsidP="00A80B48">
            <w:pPr>
              <w:spacing w:before="60" w:after="60" w:line="240" w:lineRule="auto"/>
              <w:ind w:left="22"/>
              <w:contextualSpacing/>
              <w:rPr>
                <w:rFonts w:ascii="Calibri" w:eastAsia="Calibri" w:hAnsi="Calibri" w:cs="Times New Roman"/>
                <w:sz w:val="18"/>
              </w:rPr>
            </w:pPr>
            <w:r w:rsidRPr="00A20A17">
              <w:rPr>
                <w:rFonts w:ascii="Calibri" w:eastAsia="Calibri" w:hAnsi="Calibri" w:cs="Times New Roman"/>
                <w:sz w:val="18"/>
              </w:rPr>
              <w:t>Blood sample for the genetic test</w:t>
            </w:r>
          </w:p>
        </w:tc>
        <w:tc>
          <w:tcPr>
            <w:tcW w:w="1508" w:type="dxa"/>
            <w:vAlign w:val="center"/>
          </w:tcPr>
          <w:p w14:paraId="4E1B16A4"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4</w:t>
            </w:r>
          </w:p>
        </w:tc>
      </w:tr>
      <w:tr w:rsidR="00A85274" w:rsidRPr="00A20A17" w14:paraId="4FDAF1F9" w14:textId="77777777" w:rsidTr="00A80B48">
        <w:tc>
          <w:tcPr>
            <w:tcW w:w="2405" w:type="dxa"/>
            <w:vMerge/>
          </w:tcPr>
          <w:p w14:paraId="44BB9EA5" w14:textId="77777777" w:rsidR="00A85274" w:rsidRPr="00A20A17" w:rsidRDefault="00A85274" w:rsidP="00A80B48">
            <w:pPr>
              <w:spacing w:before="60" w:after="60" w:line="240" w:lineRule="auto"/>
              <w:rPr>
                <w:rFonts w:ascii="Calibri" w:eastAsia="Calibri" w:hAnsi="Calibri" w:cs="Calibri"/>
                <w:sz w:val="18"/>
                <w:szCs w:val="18"/>
              </w:rPr>
            </w:pPr>
          </w:p>
        </w:tc>
        <w:tc>
          <w:tcPr>
            <w:tcW w:w="5103" w:type="dxa"/>
          </w:tcPr>
          <w:p w14:paraId="6CC1EC24" w14:textId="77777777" w:rsidR="00A85274" w:rsidRPr="00A20A17" w:rsidRDefault="00A85274" w:rsidP="00A80B48">
            <w:pPr>
              <w:spacing w:before="60" w:after="60" w:line="240" w:lineRule="auto"/>
              <w:ind w:left="22"/>
              <w:contextualSpacing/>
              <w:rPr>
                <w:rFonts w:ascii="Calibri" w:eastAsia="Calibri" w:hAnsi="Calibri" w:cs="Times New Roman"/>
                <w:sz w:val="18"/>
              </w:rPr>
            </w:pPr>
            <w:r w:rsidRPr="00A20A17">
              <w:rPr>
                <w:rFonts w:ascii="Calibri" w:eastAsia="Calibri" w:hAnsi="Calibri" w:cs="Times New Roman"/>
                <w:sz w:val="18"/>
              </w:rPr>
              <w:t>Genetic test</w:t>
            </w:r>
          </w:p>
        </w:tc>
        <w:tc>
          <w:tcPr>
            <w:tcW w:w="1508" w:type="dxa"/>
            <w:vAlign w:val="center"/>
          </w:tcPr>
          <w:p w14:paraId="668D2540"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108</w:t>
            </w:r>
          </w:p>
        </w:tc>
      </w:tr>
      <w:tr w:rsidR="00A85274" w:rsidRPr="00A20A17" w14:paraId="56907EB4" w14:textId="77777777" w:rsidTr="00A80B48">
        <w:tc>
          <w:tcPr>
            <w:tcW w:w="2405" w:type="dxa"/>
            <w:vMerge/>
          </w:tcPr>
          <w:p w14:paraId="1D81C29D" w14:textId="77777777" w:rsidR="00A85274" w:rsidRPr="00A20A17" w:rsidRDefault="00A85274" w:rsidP="00A80B48">
            <w:pPr>
              <w:spacing w:before="60" w:after="60" w:line="240" w:lineRule="auto"/>
              <w:rPr>
                <w:rFonts w:ascii="Calibri" w:eastAsia="Calibri" w:hAnsi="Calibri" w:cs="Calibri"/>
                <w:sz w:val="18"/>
                <w:szCs w:val="18"/>
              </w:rPr>
            </w:pPr>
          </w:p>
        </w:tc>
        <w:tc>
          <w:tcPr>
            <w:tcW w:w="5103" w:type="dxa"/>
          </w:tcPr>
          <w:p w14:paraId="1613BCC2" w14:textId="77777777" w:rsidR="00A85274" w:rsidRPr="00A20A17" w:rsidRDefault="00A85274" w:rsidP="00A80B48">
            <w:pPr>
              <w:spacing w:before="60" w:after="60" w:line="240" w:lineRule="auto"/>
              <w:ind w:left="22"/>
              <w:contextualSpacing/>
              <w:rPr>
                <w:rFonts w:ascii="Calibri" w:eastAsia="Calibri" w:hAnsi="Calibri" w:cs="Times New Roman"/>
                <w:sz w:val="18"/>
              </w:rPr>
            </w:pPr>
            <w:r w:rsidRPr="00A20A17">
              <w:rPr>
                <w:rFonts w:ascii="Calibri" w:eastAsia="Calibri" w:hAnsi="Calibri" w:cs="Times New Roman"/>
                <w:sz w:val="18"/>
              </w:rPr>
              <w:t xml:space="preserve">The relative is contacted by phone or letter with the results  </w:t>
            </w:r>
          </w:p>
        </w:tc>
        <w:tc>
          <w:tcPr>
            <w:tcW w:w="1508" w:type="dxa"/>
            <w:vAlign w:val="center"/>
          </w:tcPr>
          <w:p w14:paraId="0E3D090A"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6</w:t>
            </w:r>
          </w:p>
        </w:tc>
      </w:tr>
      <w:tr w:rsidR="00A85274" w:rsidRPr="00A20A17" w14:paraId="6563B867" w14:textId="77777777" w:rsidTr="00A80B48">
        <w:tc>
          <w:tcPr>
            <w:tcW w:w="2405" w:type="dxa"/>
            <w:vMerge/>
          </w:tcPr>
          <w:p w14:paraId="00599078" w14:textId="77777777" w:rsidR="00A85274" w:rsidRPr="00A20A17" w:rsidRDefault="00A85274" w:rsidP="00A80B48">
            <w:pPr>
              <w:spacing w:before="60" w:after="60" w:line="240" w:lineRule="auto"/>
              <w:rPr>
                <w:rFonts w:ascii="Calibri" w:eastAsia="Calibri" w:hAnsi="Calibri" w:cs="Calibri"/>
                <w:sz w:val="18"/>
                <w:szCs w:val="18"/>
              </w:rPr>
            </w:pPr>
          </w:p>
        </w:tc>
        <w:tc>
          <w:tcPr>
            <w:tcW w:w="5103" w:type="dxa"/>
            <w:shd w:val="clear" w:color="auto" w:fill="E7E6E6"/>
          </w:tcPr>
          <w:p w14:paraId="0707ED3E"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Total</w:t>
            </w:r>
          </w:p>
        </w:tc>
        <w:tc>
          <w:tcPr>
            <w:tcW w:w="1508" w:type="dxa"/>
            <w:shd w:val="clear" w:color="auto" w:fill="E7E6E6"/>
            <w:vAlign w:val="center"/>
          </w:tcPr>
          <w:p w14:paraId="562505FE"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179</w:t>
            </w:r>
          </w:p>
        </w:tc>
      </w:tr>
      <w:tr w:rsidR="00A85274" w:rsidRPr="00A20A17" w14:paraId="7079BA17" w14:textId="77777777" w:rsidTr="00A80B48">
        <w:tc>
          <w:tcPr>
            <w:tcW w:w="2405" w:type="dxa"/>
            <w:vMerge w:val="restart"/>
            <w:shd w:val="clear" w:color="auto" w:fill="auto"/>
          </w:tcPr>
          <w:p w14:paraId="3DA641DA"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 xml:space="preserve">Relative assessed with cholesterol test and with genetic test </w:t>
            </w:r>
          </w:p>
        </w:tc>
        <w:tc>
          <w:tcPr>
            <w:tcW w:w="5103" w:type="dxa"/>
            <w:shd w:val="clear" w:color="auto" w:fill="auto"/>
          </w:tcPr>
          <w:p w14:paraId="2E391A65"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Times New Roman"/>
                <w:sz w:val="18"/>
              </w:rPr>
              <w:t xml:space="preserve">Appointment is arranged by secretarial staff. </w:t>
            </w:r>
          </w:p>
        </w:tc>
        <w:tc>
          <w:tcPr>
            <w:tcW w:w="1508" w:type="dxa"/>
            <w:shd w:val="clear" w:color="auto" w:fill="auto"/>
            <w:vAlign w:val="center"/>
          </w:tcPr>
          <w:p w14:paraId="5FB65222"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5</w:t>
            </w:r>
          </w:p>
        </w:tc>
      </w:tr>
      <w:tr w:rsidR="00A85274" w:rsidRPr="00A20A17" w14:paraId="4803EF27" w14:textId="77777777" w:rsidTr="00A80B48">
        <w:tc>
          <w:tcPr>
            <w:tcW w:w="2405" w:type="dxa"/>
            <w:vMerge/>
            <w:shd w:val="clear" w:color="auto" w:fill="auto"/>
          </w:tcPr>
          <w:p w14:paraId="08E4F919" w14:textId="77777777" w:rsidR="00A85274" w:rsidRPr="00A20A17" w:rsidRDefault="00A85274" w:rsidP="00A80B48">
            <w:pPr>
              <w:spacing w:before="60" w:after="60" w:line="240" w:lineRule="auto"/>
              <w:rPr>
                <w:rFonts w:ascii="Calibri" w:eastAsia="Calibri" w:hAnsi="Calibri" w:cs="Calibri"/>
                <w:sz w:val="18"/>
                <w:szCs w:val="18"/>
              </w:rPr>
            </w:pPr>
          </w:p>
        </w:tc>
        <w:tc>
          <w:tcPr>
            <w:tcW w:w="5103" w:type="dxa"/>
            <w:shd w:val="clear" w:color="auto" w:fill="auto"/>
          </w:tcPr>
          <w:p w14:paraId="5334E78F"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Times New Roman"/>
                <w:sz w:val="18"/>
              </w:rPr>
              <w:t xml:space="preserve">Relative is seen by the FH nurse or the genetic counsellor over 60 minutes. </w:t>
            </w:r>
          </w:p>
        </w:tc>
        <w:tc>
          <w:tcPr>
            <w:tcW w:w="1508" w:type="dxa"/>
            <w:shd w:val="clear" w:color="auto" w:fill="auto"/>
            <w:vAlign w:val="center"/>
          </w:tcPr>
          <w:p w14:paraId="2FA42A9F"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56</w:t>
            </w:r>
          </w:p>
        </w:tc>
      </w:tr>
      <w:tr w:rsidR="00A85274" w:rsidRPr="00A20A17" w14:paraId="096CD55D" w14:textId="77777777" w:rsidTr="00A80B48">
        <w:tc>
          <w:tcPr>
            <w:tcW w:w="2405" w:type="dxa"/>
            <w:vMerge/>
            <w:shd w:val="clear" w:color="auto" w:fill="auto"/>
          </w:tcPr>
          <w:p w14:paraId="59FA7964" w14:textId="77777777" w:rsidR="00A85274" w:rsidRPr="00A20A17" w:rsidRDefault="00A85274" w:rsidP="00A80B48">
            <w:pPr>
              <w:spacing w:before="60" w:after="60" w:line="240" w:lineRule="auto"/>
              <w:rPr>
                <w:rFonts w:ascii="Calibri" w:eastAsia="Calibri" w:hAnsi="Calibri" w:cs="Calibri"/>
                <w:sz w:val="18"/>
                <w:szCs w:val="18"/>
              </w:rPr>
            </w:pPr>
          </w:p>
        </w:tc>
        <w:tc>
          <w:tcPr>
            <w:tcW w:w="5103" w:type="dxa"/>
            <w:shd w:val="clear" w:color="auto" w:fill="auto"/>
          </w:tcPr>
          <w:p w14:paraId="790FE371"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Times New Roman"/>
                <w:sz w:val="18"/>
              </w:rPr>
              <w:t>Blood sample for the cholesterol test</w:t>
            </w:r>
          </w:p>
        </w:tc>
        <w:tc>
          <w:tcPr>
            <w:tcW w:w="1508" w:type="dxa"/>
            <w:shd w:val="clear" w:color="auto" w:fill="auto"/>
            <w:vAlign w:val="center"/>
          </w:tcPr>
          <w:p w14:paraId="71955863"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4</w:t>
            </w:r>
          </w:p>
        </w:tc>
      </w:tr>
      <w:tr w:rsidR="00A85274" w:rsidRPr="00A20A17" w14:paraId="7B99006D" w14:textId="77777777" w:rsidTr="00A80B48">
        <w:tc>
          <w:tcPr>
            <w:tcW w:w="2405" w:type="dxa"/>
            <w:vMerge/>
            <w:shd w:val="clear" w:color="auto" w:fill="auto"/>
          </w:tcPr>
          <w:p w14:paraId="2F420CF4" w14:textId="77777777" w:rsidR="00A85274" w:rsidRPr="00A20A17" w:rsidRDefault="00A85274" w:rsidP="00A80B48">
            <w:pPr>
              <w:spacing w:before="60" w:after="60" w:line="240" w:lineRule="auto"/>
              <w:rPr>
                <w:rFonts w:ascii="Calibri" w:eastAsia="Calibri" w:hAnsi="Calibri" w:cs="Calibri"/>
                <w:sz w:val="18"/>
                <w:szCs w:val="18"/>
              </w:rPr>
            </w:pPr>
          </w:p>
        </w:tc>
        <w:tc>
          <w:tcPr>
            <w:tcW w:w="5103" w:type="dxa"/>
            <w:shd w:val="clear" w:color="auto" w:fill="auto"/>
          </w:tcPr>
          <w:p w14:paraId="13F7C103" w14:textId="77777777" w:rsidR="00A85274" w:rsidRPr="00A20A17" w:rsidRDefault="00A85274" w:rsidP="00A80B48">
            <w:pPr>
              <w:spacing w:before="60" w:after="60" w:line="240" w:lineRule="auto"/>
              <w:rPr>
                <w:rFonts w:ascii="Calibri" w:eastAsia="Calibri" w:hAnsi="Calibri" w:cs="Times New Roman"/>
                <w:sz w:val="18"/>
              </w:rPr>
            </w:pPr>
            <w:r w:rsidRPr="00A20A17">
              <w:rPr>
                <w:rFonts w:ascii="Calibri" w:eastAsia="Calibri" w:hAnsi="Calibri" w:cs="Times New Roman"/>
                <w:sz w:val="18"/>
              </w:rPr>
              <w:t>Cholesterol test</w:t>
            </w:r>
          </w:p>
        </w:tc>
        <w:tc>
          <w:tcPr>
            <w:tcW w:w="1508" w:type="dxa"/>
            <w:shd w:val="clear" w:color="auto" w:fill="auto"/>
            <w:vAlign w:val="center"/>
          </w:tcPr>
          <w:p w14:paraId="22B457CC"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1</w:t>
            </w:r>
          </w:p>
        </w:tc>
      </w:tr>
      <w:tr w:rsidR="00A85274" w:rsidRPr="00A20A17" w14:paraId="678BF8DF" w14:textId="77777777" w:rsidTr="00A80B48">
        <w:tc>
          <w:tcPr>
            <w:tcW w:w="2405" w:type="dxa"/>
            <w:vMerge/>
            <w:shd w:val="clear" w:color="auto" w:fill="auto"/>
          </w:tcPr>
          <w:p w14:paraId="37B25534" w14:textId="77777777" w:rsidR="00A85274" w:rsidRPr="00A20A17" w:rsidRDefault="00A85274" w:rsidP="00A80B48">
            <w:pPr>
              <w:spacing w:before="60" w:after="60" w:line="240" w:lineRule="auto"/>
              <w:rPr>
                <w:rFonts w:ascii="Calibri" w:eastAsia="Calibri" w:hAnsi="Calibri" w:cs="Calibri"/>
                <w:sz w:val="18"/>
                <w:szCs w:val="18"/>
              </w:rPr>
            </w:pPr>
          </w:p>
        </w:tc>
        <w:tc>
          <w:tcPr>
            <w:tcW w:w="5103" w:type="dxa"/>
            <w:shd w:val="clear" w:color="auto" w:fill="auto"/>
          </w:tcPr>
          <w:p w14:paraId="4F7B6C41"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Blood sample for the genetic test</w:t>
            </w:r>
          </w:p>
        </w:tc>
        <w:tc>
          <w:tcPr>
            <w:tcW w:w="1508" w:type="dxa"/>
            <w:shd w:val="clear" w:color="auto" w:fill="auto"/>
            <w:vAlign w:val="center"/>
          </w:tcPr>
          <w:p w14:paraId="4CF4D493"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4</w:t>
            </w:r>
          </w:p>
        </w:tc>
      </w:tr>
      <w:tr w:rsidR="00A85274" w:rsidRPr="00A20A17" w14:paraId="5225B2DD" w14:textId="77777777" w:rsidTr="00A80B48">
        <w:tc>
          <w:tcPr>
            <w:tcW w:w="2405" w:type="dxa"/>
            <w:vMerge/>
            <w:shd w:val="clear" w:color="auto" w:fill="auto"/>
          </w:tcPr>
          <w:p w14:paraId="7FD76B4F" w14:textId="77777777" w:rsidR="00A85274" w:rsidRPr="00A20A17" w:rsidRDefault="00A85274" w:rsidP="00A80B48">
            <w:pPr>
              <w:spacing w:before="60" w:after="60" w:line="240" w:lineRule="auto"/>
              <w:rPr>
                <w:rFonts w:ascii="Calibri" w:eastAsia="Calibri" w:hAnsi="Calibri" w:cs="Calibri"/>
                <w:sz w:val="18"/>
                <w:szCs w:val="18"/>
              </w:rPr>
            </w:pPr>
          </w:p>
        </w:tc>
        <w:tc>
          <w:tcPr>
            <w:tcW w:w="5103" w:type="dxa"/>
            <w:shd w:val="clear" w:color="auto" w:fill="auto"/>
          </w:tcPr>
          <w:p w14:paraId="063CAFE9"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Genetic test</w:t>
            </w:r>
          </w:p>
        </w:tc>
        <w:tc>
          <w:tcPr>
            <w:tcW w:w="1508" w:type="dxa"/>
            <w:shd w:val="clear" w:color="auto" w:fill="auto"/>
            <w:vAlign w:val="center"/>
          </w:tcPr>
          <w:p w14:paraId="61353B02"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108</w:t>
            </w:r>
          </w:p>
        </w:tc>
      </w:tr>
      <w:tr w:rsidR="00A85274" w:rsidRPr="00A20A17" w14:paraId="0279B26F" w14:textId="77777777" w:rsidTr="00A80B48">
        <w:tc>
          <w:tcPr>
            <w:tcW w:w="2405" w:type="dxa"/>
            <w:vMerge/>
            <w:shd w:val="clear" w:color="auto" w:fill="auto"/>
          </w:tcPr>
          <w:p w14:paraId="0B4B9AC9" w14:textId="77777777" w:rsidR="00A85274" w:rsidRPr="00A20A17" w:rsidRDefault="00A85274" w:rsidP="00A80B48">
            <w:pPr>
              <w:spacing w:before="60" w:after="60" w:line="240" w:lineRule="auto"/>
              <w:rPr>
                <w:rFonts w:ascii="Calibri" w:eastAsia="Calibri" w:hAnsi="Calibri" w:cs="Calibri"/>
                <w:sz w:val="18"/>
                <w:szCs w:val="18"/>
              </w:rPr>
            </w:pPr>
          </w:p>
        </w:tc>
        <w:tc>
          <w:tcPr>
            <w:tcW w:w="5103" w:type="dxa"/>
            <w:shd w:val="clear" w:color="auto" w:fill="auto"/>
          </w:tcPr>
          <w:p w14:paraId="6E7DC3F8" w14:textId="77777777" w:rsidR="00A85274" w:rsidRPr="00A20A17" w:rsidRDefault="00A85274" w:rsidP="00A80B48">
            <w:pPr>
              <w:spacing w:before="60" w:after="60" w:line="240" w:lineRule="auto"/>
              <w:contextualSpacing/>
              <w:rPr>
                <w:rFonts w:ascii="Calibri" w:eastAsia="Calibri" w:hAnsi="Calibri" w:cs="Times New Roman"/>
                <w:sz w:val="18"/>
              </w:rPr>
            </w:pPr>
            <w:r w:rsidRPr="00A20A17">
              <w:rPr>
                <w:rFonts w:ascii="Calibri" w:eastAsia="Calibri" w:hAnsi="Calibri" w:cs="Times New Roman"/>
                <w:sz w:val="18"/>
              </w:rPr>
              <w:t xml:space="preserve">The relative is contacted by phone or letter with the results  </w:t>
            </w:r>
          </w:p>
        </w:tc>
        <w:tc>
          <w:tcPr>
            <w:tcW w:w="1508" w:type="dxa"/>
            <w:shd w:val="clear" w:color="auto" w:fill="auto"/>
            <w:vAlign w:val="center"/>
          </w:tcPr>
          <w:p w14:paraId="69D3EEB6"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6</w:t>
            </w:r>
          </w:p>
        </w:tc>
      </w:tr>
      <w:tr w:rsidR="00A85274" w:rsidRPr="00A20A17" w14:paraId="1C3F773C" w14:textId="77777777" w:rsidTr="00A80B48">
        <w:tc>
          <w:tcPr>
            <w:tcW w:w="2405" w:type="dxa"/>
            <w:vMerge/>
            <w:shd w:val="clear" w:color="auto" w:fill="auto"/>
          </w:tcPr>
          <w:p w14:paraId="11BEF889" w14:textId="77777777" w:rsidR="00A85274" w:rsidRPr="00A20A17" w:rsidRDefault="00A85274" w:rsidP="00A80B48">
            <w:pPr>
              <w:spacing w:before="60" w:after="60" w:line="240" w:lineRule="auto"/>
              <w:rPr>
                <w:rFonts w:ascii="Calibri" w:eastAsia="Calibri" w:hAnsi="Calibri" w:cs="Calibri"/>
                <w:sz w:val="18"/>
                <w:szCs w:val="18"/>
              </w:rPr>
            </w:pPr>
          </w:p>
        </w:tc>
        <w:tc>
          <w:tcPr>
            <w:tcW w:w="5103" w:type="dxa"/>
            <w:shd w:val="clear" w:color="auto" w:fill="E7E6E6"/>
          </w:tcPr>
          <w:p w14:paraId="665159B0" w14:textId="77777777" w:rsidR="00A85274" w:rsidRPr="00A20A17" w:rsidRDefault="00A85274" w:rsidP="00A80B48">
            <w:pPr>
              <w:spacing w:before="60" w:after="60" w:line="240" w:lineRule="auto"/>
              <w:rPr>
                <w:rFonts w:ascii="Calibri" w:eastAsia="Calibri" w:hAnsi="Calibri" w:cs="Calibri"/>
                <w:sz w:val="18"/>
                <w:szCs w:val="18"/>
              </w:rPr>
            </w:pPr>
            <w:r w:rsidRPr="00A20A17">
              <w:rPr>
                <w:rFonts w:ascii="Calibri" w:eastAsia="Calibri" w:hAnsi="Calibri" w:cs="Calibri"/>
                <w:sz w:val="18"/>
                <w:szCs w:val="18"/>
              </w:rPr>
              <w:t>Total</w:t>
            </w:r>
          </w:p>
        </w:tc>
        <w:tc>
          <w:tcPr>
            <w:tcW w:w="1508" w:type="dxa"/>
            <w:shd w:val="clear" w:color="auto" w:fill="E7E6E6"/>
            <w:vAlign w:val="center"/>
          </w:tcPr>
          <w:p w14:paraId="59EAB570" w14:textId="77777777" w:rsidR="00A85274" w:rsidRPr="00A20A17" w:rsidRDefault="00A85274" w:rsidP="00A80B48">
            <w:pPr>
              <w:spacing w:before="60" w:after="60" w:line="240" w:lineRule="auto"/>
              <w:jc w:val="right"/>
              <w:rPr>
                <w:rFonts w:ascii="Calibri" w:eastAsia="Calibri" w:hAnsi="Calibri" w:cs="Calibri"/>
                <w:sz w:val="18"/>
                <w:szCs w:val="18"/>
              </w:rPr>
            </w:pPr>
            <w:r w:rsidRPr="00A20A17">
              <w:rPr>
                <w:rFonts w:ascii="Calibri" w:eastAsia="Calibri" w:hAnsi="Calibri" w:cs="Calibri"/>
                <w:sz w:val="18"/>
                <w:szCs w:val="18"/>
              </w:rPr>
              <w:t>184</w:t>
            </w:r>
          </w:p>
        </w:tc>
      </w:tr>
    </w:tbl>
    <w:p w14:paraId="49CE01B4" w14:textId="77777777" w:rsidR="00A85274" w:rsidRPr="00A20A17" w:rsidRDefault="00A85274" w:rsidP="00A85274">
      <w:pPr>
        <w:spacing w:after="160" w:line="259" w:lineRule="auto"/>
        <w:rPr>
          <w:rFonts w:ascii="Calibri" w:eastAsia="Calibri" w:hAnsi="Calibri" w:cs="Times New Roman"/>
          <w:sz w:val="18"/>
          <w:szCs w:val="18"/>
        </w:rPr>
      </w:pPr>
      <w:r w:rsidRPr="00A20A17">
        <w:rPr>
          <w:rFonts w:ascii="Calibri" w:eastAsia="Calibri" w:hAnsi="Calibri" w:cs="Times New Roman"/>
          <w:sz w:val="18"/>
          <w:szCs w:val="18"/>
        </w:rPr>
        <w:t>FH: Familial Hypercholesterolaemia</w:t>
      </w:r>
    </w:p>
    <w:p w14:paraId="7F24261C" w14:textId="77777777" w:rsidR="00A85274" w:rsidRPr="00A20A17" w:rsidRDefault="00A85274" w:rsidP="00A85274">
      <w:pPr>
        <w:keepNext/>
        <w:keepLines/>
        <w:spacing w:before="240" w:after="120" w:line="240" w:lineRule="auto"/>
        <w:outlineLvl w:val="1"/>
        <w:rPr>
          <w:rFonts w:ascii="Calibri Light" w:eastAsia="Calibri Light" w:hAnsi="Calibri Light" w:cs="Times New Roman"/>
          <w:b/>
          <w:bCs/>
          <w:sz w:val="24"/>
          <w:szCs w:val="24"/>
        </w:rPr>
      </w:pPr>
      <w:bookmarkStart w:id="36" w:name="_Toc74234195"/>
      <w:r w:rsidRPr="00A20A17">
        <w:rPr>
          <w:rFonts w:ascii="Calibri Light" w:eastAsia="Calibri Light" w:hAnsi="Calibri Light" w:cs="Times New Roman"/>
          <w:b/>
          <w:bCs/>
          <w:sz w:val="24"/>
          <w:szCs w:val="24"/>
        </w:rPr>
        <w:t>Further information on analytical methods</w:t>
      </w:r>
      <w:bookmarkEnd w:id="36"/>
    </w:p>
    <w:p w14:paraId="28D70A91" w14:textId="77777777" w:rsidR="00A85274" w:rsidRPr="00A20A17" w:rsidRDefault="00A85274" w:rsidP="00A85274">
      <w:pPr>
        <w:keepNext/>
        <w:keepLines/>
        <w:spacing w:before="120" w:after="60" w:line="240" w:lineRule="auto"/>
        <w:outlineLvl w:val="2"/>
        <w:rPr>
          <w:rFonts w:ascii="Calibri Light" w:eastAsia="Calibri Light" w:hAnsi="Calibri Light" w:cs="Times New Roman"/>
          <w:sz w:val="24"/>
          <w:szCs w:val="24"/>
        </w:rPr>
      </w:pPr>
      <w:bookmarkStart w:id="37" w:name="_Toc74234196"/>
      <w:r w:rsidRPr="00A20A17">
        <w:rPr>
          <w:rFonts w:ascii="Calibri Light" w:eastAsia="Calibri Light" w:hAnsi="Calibri Light" w:cs="Times New Roman"/>
          <w:sz w:val="24"/>
          <w:szCs w:val="24"/>
        </w:rPr>
        <w:t>Step 1: Selecting combinations of testing strategies</w:t>
      </w:r>
      <w:bookmarkEnd w:id="37"/>
    </w:p>
    <w:p w14:paraId="5CBD2308" w14:textId="77777777" w:rsidR="00A85274" w:rsidRPr="00A20A17" w:rsidRDefault="00A85274" w:rsidP="00A85274">
      <w:pPr>
        <w:spacing w:after="160" w:line="259" w:lineRule="auto"/>
        <w:rPr>
          <w:rFonts w:ascii="Calibri" w:eastAsia="Calibri" w:hAnsi="Calibri" w:cs="Times New Roman"/>
        </w:rPr>
      </w:pPr>
      <w:r w:rsidRPr="00A20A17">
        <w:rPr>
          <w:rFonts w:ascii="Calibri" w:eastAsia="Calibri" w:hAnsi="Calibri" w:cs="Times New Roman"/>
        </w:rPr>
        <w:t xml:space="preserve">To select the combinations of testing strategies to take forward, we ran all the testing strategies probabilistically over 1000 simulations through the decision tree which compared the testing strategies in relatives given their age, sex and </w:t>
      </w:r>
      <w:r>
        <w:rPr>
          <w:rFonts w:ascii="Calibri" w:eastAsia="Calibri" w:hAnsi="Calibri" w:cs="Times New Roman"/>
        </w:rPr>
        <w:t>FH</w:t>
      </w:r>
      <w:r w:rsidRPr="00A20A17">
        <w:rPr>
          <w:rFonts w:ascii="Calibri" w:eastAsia="Calibri" w:hAnsi="Calibri" w:cs="Times New Roman"/>
        </w:rPr>
        <w:t xml:space="preserve"> status. We calculated the expected net benefit and probability that strategies were cost-effective given the age distribution of relatives who were tested and their age, the aforementioned thresholds and prevalence of </w:t>
      </w:r>
      <w:r>
        <w:rPr>
          <w:rFonts w:ascii="Calibri" w:eastAsia="Calibri" w:hAnsi="Calibri" w:cs="Times New Roman"/>
        </w:rPr>
        <w:t>FH</w:t>
      </w:r>
      <w:r w:rsidRPr="00A20A17">
        <w:rPr>
          <w:rFonts w:ascii="Calibri" w:eastAsia="Calibri" w:hAnsi="Calibri" w:cs="Times New Roman"/>
        </w:rPr>
        <w:t xml:space="preserve"> of 50% and 25%. These values reflect the upper and lower prevalence bounds for concomitant and sequential cascade given the proportion of </w:t>
      </w:r>
      <w:r>
        <w:rPr>
          <w:rFonts w:ascii="Calibri" w:eastAsia="Calibri" w:hAnsi="Calibri" w:cs="Times New Roman"/>
        </w:rPr>
        <w:t>FH</w:t>
      </w:r>
      <w:r w:rsidRPr="00A20A17">
        <w:rPr>
          <w:rFonts w:ascii="Calibri" w:eastAsia="Calibri" w:hAnsi="Calibri" w:cs="Times New Roman"/>
        </w:rPr>
        <w:t xml:space="preserve"> indexes selected to the cascade. </w:t>
      </w:r>
      <w:bookmarkStart w:id="38" w:name="_Hlk71015437"/>
      <w:r w:rsidRPr="00A20A17">
        <w:rPr>
          <w:rFonts w:ascii="Calibri" w:eastAsia="Calibri" w:hAnsi="Calibri" w:cs="Times New Roman"/>
        </w:rPr>
        <w:t>We selected the strategies with highest net benefit and those with a probability of being cost-effective ≥ 5% in each age group and combined them to create testing strategies. We also created “harmonised testing strategies”, composed of the same unique strategy across age groups.</w:t>
      </w:r>
      <w:bookmarkEnd w:id="38"/>
    </w:p>
    <w:p w14:paraId="5EF5D940" w14:textId="77777777" w:rsidR="00A85274" w:rsidRPr="00A20A17" w:rsidRDefault="00A85274" w:rsidP="00A85274">
      <w:pPr>
        <w:keepNext/>
        <w:keepLines/>
        <w:spacing w:before="120" w:after="60" w:line="240" w:lineRule="auto"/>
        <w:outlineLvl w:val="2"/>
        <w:rPr>
          <w:rFonts w:ascii="Calibri Light" w:eastAsia="Calibri Light" w:hAnsi="Calibri Light" w:cs="Times New Roman"/>
          <w:sz w:val="24"/>
          <w:szCs w:val="24"/>
        </w:rPr>
      </w:pPr>
      <w:bookmarkStart w:id="39" w:name="_Toc74234197"/>
      <w:r w:rsidRPr="00A20A17">
        <w:rPr>
          <w:rFonts w:ascii="Calibri Light" w:eastAsia="Calibri Light" w:hAnsi="Calibri Light" w:cs="Times New Roman"/>
          <w:sz w:val="24"/>
          <w:szCs w:val="24"/>
        </w:rPr>
        <w:t>Step 2: Cost-effectiveness of cascade protocols</w:t>
      </w:r>
      <w:bookmarkEnd w:id="39"/>
      <w:r w:rsidRPr="00A20A17">
        <w:rPr>
          <w:rFonts w:ascii="Calibri Light" w:eastAsia="Calibri Light" w:hAnsi="Calibri Light" w:cs="Times New Roman"/>
          <w:sz w:val="24"/>
          <w:szCs w:val="24"/>
        </w:rPr>
        <w:t xml:space="preserve"> </w:t>
      </w:r>
    </w:p>
    <w:p w14:paraId="189C42F2" w14:textId="77777777" w:rsidR="00A85274" w:rsidRPr="00A20A17" w:rsidRDefault="00A85274" w:rsidP="00A85274">
      <w:pPr>
        <w:spacing w:after="160" w:line="259" w:lineRule="auto"/>
        <w:rPr>
          <w:rFonts w:ascii="Calibri" w:eastAsia="Calibri" w:hAnsi="Calibri" w:cs="Times New Roman"/>
        </w:rPr>
      </w:pPr>
      <w:r w:rsidRPr="00A20A17">
        <w:rPr>
          <w:rFonts w:ascii="Calibri" w:eastAsia="Calibri" w:hAnsi="Calibri" w:cs="Times New Roman"/>
        </w:rPr>
        <w:t xml:space="preserve">We ran the full cost-effectiveness model on the selected testing strategies, together with the standard testing strategy in the Welsh and Wessex services of offering genetic testing to all relatives, as well as a variation to this strategy where relatives who are on LLT are assumed to have FH while relatives who are not on LLT are genetically tested. The model combines each testing strategy with the options for contacting relatives (direct or indirect, concomitant or sequential cascade) and with the options for selecting indexes (in the base-case, WDLCN≥ 6, etc.). </w:t>
      </w:r>
    </w:p>
    <w:p w14:paraId="3DC0F776" w14:textId="77777777" w:rsidR="00A85274" w:rsidRPr="00A20A17" w:rsidRDefault="00A85274" w:rsidP="00A85274">
      <w:pPr>
        <w:spacing w:after="120" w:line="240" w:lineRule="auto"/>
        <w:rPr>
          <w:rFonts w:ascii="Calibri" w:eastAsia="Calibri" w:hAnsi="Calibri" w:cs="Arial"/>
        </w:rPr>
      </w:pPr>
    </w:p>
    <w:p w14:paraId="2EE23087" w14:textId="77777777" w:rsidR="00A85274" w:rsidRPr="00A20A17" w:rsidRDefault="00A85274" w:rsidP="00A85274">
      <w:pPr>
        <w:spacing w:after="120" w:line="240" w:lineRule="auto"/>
        <w:rPr>
          <w:rFonts w:ascii="Calibri" w:eastAsia="Calibri" w:hAnsi="Calibri" w:cs="Arial"/>
        </w:rPr>
      </w:pPr>
    </w:p>
    <w:p w14:paraId="366C6989" w14:textId="77777777" w:rsidR="00A85274" w:rsidRPr="00A20A17" w:rsidRDefault="00A85274" w:rsidP="00A85274">
      <w:pPr>
        <w:spacing w:after="120" w:line="240" w:lineRule="auto"/>
        <w:rPr>
          <w:rFonts w:ascii="Calibri" w:eastAsia="Calibri" w:hAnsi="Calibri" w:cs="Arial"/>
        </w:rPr>
      </w:pPr>
    </w:p>
    <w:p w14:paraId="781972F9" w14:textId="77777777" w:rsidR="00A85274" w:rsidRPr="00A20A17" w:rsidRDefault="00A85274" w:rsidP="00A85274">
      <w:pPr>
        <w:spacing w:after="120" w:line="240" w:lineRule="auto"/>
        <w:rPr>
          <w:rFonts w:ascii="Calibri" w:eastAsia="Calibri" w:hAnsi="Calibri" w:cs="Arial"/>
        </w:rPr>
        <w:sectPr w:rsidR="00A85274" w:rsidRPr="00A20A17" w:rsidSect="008C5EE1">
          <w:pgSz w:w="11906" w:h="16838"/>
          <w:pgMar w:top="1440" w:right="1440" w:bottom="1440" w:left="1440" w:header="708" w:footer="708" w:gutter="0"/>
          <w:cols w:space="708"/>
          <w:docGrid w:linePitch="360"/>
        </w:sectPr>
      </w:pPr>
    </w:p>
    <w:p w14:paraId="035CC23B" w14:textId="77777777" w:rsidR="00A85274" w:rsidRPr="00A20A17" w:rsidRDefault="00A85274" w:rsidP="00A85274">
      <w:pPr>
        <w:keepNext/>
        <w:keepLines/>
        <w:spacing w:before="240" w:after="120" w:line="240" w:lineRule="auto"/>
        <w:outlineLvl w:val="1"/>
        <w:rPr>
          <w:rFonts w:ascii="Calibri Light" w:eastAsia="Calibri Light" w:hAnsi="Calibri Light" w:cs="Times New Roman"/>
          <w:b/>
          <w:bCs/>
          <w:sz w:val="24"/>
          <w:szCs w:val="24"/>
        </w:rPr>
      </w:pPr>
      <w:bookmarkStart w:id="40" w:name="_Toc74234198"/>
      <w:r w:rsidRPr="00A20A17">
        <w:rPr>
          <w:rFonts w:ascii="Calibri Light" w:eastAsia="Calibri Light" w:hAnsi="Calibri Light" w:cs="Times New Roman"/>
          <w:b/>
          <w:bCs/>
          <w:sz w:val="24"/>
          <w:szCs w:val="24"/>
        </w:rPr>
        <w:t>Scenario analysis</w:t>
      </w:r>
      <w:bookmarkEnd w:id="40"/>
    </w:p>
    <w:p w14:paraId="18940A02" w14:textId="77777777" w:rsidR="00A85274" w:rsidRPr="00A20A17" w:rsidRDefault="00A85274" w:rsidP="00A85274">
      <w:pPr>
        <w:keepNext/>
        <w:spacing w:line="240" w:lineRule="auto"/>
        <w:rPr>
          <w:rFonts w:ascii="Calibri" w:eastAsia="Calibri" w:hAnsi="Calibri" w:cs="Times New Roman"/>
          <w:i/>
          <w:iCs/>
          <w:color w:val="44546A"/>
          <w:sz w:val="18"/>
          <w:szCs w:val="18"/>
        </w:rPr>
      </w:pPr>
      <w:bookmarkStart w:id="41" w:name="_Toc74233609"/>
      <w:r w:rsidRPr="00A20A17">
        <w:rPr>
          <w:rFonts w:ascii="Calibri" w:eastAsia="Calibri" w:hAnsi="Calibri" w:cs="Times New Roman"/>
          <w:i/>
          <w:iCs/>
          <w:color w:val="44546A"/>
          <w:sz w:val="18"/>
          <w:szCs w:val="18"/>
        </w:rPr>
        <w:t xml:space="preserve">Table </w:t>
      </w:r>
      <w:r w:rsidRPr="00A20A17">
        <w:rPr>
          <w:rFonts w:ascii="Calibri" w:eastAsia="Calibri" w:hAnsi="Calibri" w:cs="Times New Roman"/>
          <w:i/>
          <w:iCs/>
          <w:color w:val="44546A"/>
          <w:sz w:val="18"/>
          <w:szCs w:val="18"/>
        </w:rPr>
        <w:fldChar w:fldCharType="begin"/>
      </w:r>
      <w:r w:rsidRPr="00A20A17">
        <w:rPr>
          <w:rFonts w:ascii="Calibri" w:eastAsia="Calibri" w:hAnsi="Calibri" w:cs="Times New Roman"/>
          <w:i/>
          <w:iCs/>
          <w:color w:val="44546A"/>
          <w:sz w:val="18"/>
          <w:szCs w:val="18"/>
        </w:rPr>
        <w:instrText xml:space="preserve"> SEQ Table \* ARABIC </w:instrText>
      </w:r>
      <w:r w:rsidRPr="00A20A17">
        <w:rPr>
          <w:rFonts w:ascii="Calibri" w:eastAsia="Calibri" w:hAnsi="Calibri" w:cs="Times New Roman"/>
          <w:i/>
          <w:iCs/>
          <w:color w:val="44546A"/>
          <w:sz w:val="18"/>
          <w:szCs w:val="18"/>
        </w:rPr>
        <w:fldChar w:fldCharType="separate"/>
      </w:r>
      <w:r w:rsidRPr="00A20A17">
        <w:rPr>
          <w:rFonts w:ascii="Calibri" w:eastAsia="Calibri" w:hAnsi="Calibri" w:cs="Times New Roman"/>
          <w:i/>
          <w:iCs/>
          <w:noProof/>
          <w:color w:val="44546A"/>
          <w:sz w:val="18"/>
          <w:szCs w:val="18"/>
        </w:rPr>
        <w:t>9</w:t>
      </w:r>
      <w:r w:rsidRPr="00A20A17">
        <w:rPr>
          <w:rFonts w:ascii="Calibri" w:eastAsia="Calibri" w:hAnsi="Calibri" w:cs="Times New Roman"/>
          <w:i/>
          <w:iCs/>
          <w:noProof/>
          <w:color w:val="44546A"/>
          <w:sz w:val="18"/>
          <w:szCs w:val="18"/>
        </w:rPr>
        <w:fldChar w:fldCharType="end"/>
      </w:r>
      <w:r w:rsidRPr="00A20A17">
        <w:rPr>
          <w:rFonts w:ascii="Calibri" w:eastAsia="Calibri" w:hAnsi="Calibri" w:cs="Times New Roman"/>
          <w:i/>
          <w:iCs/>
          <w:color w:val="44546A"/>
          <w:sz w:val="18"/>
          <w:szCs w:val="18"/>
        </w:rPr>
        <w:t>: Scenarios and their rationale</w:t>
      </w:r>
      <w:bookmarkEnd w:id="41"/>
    </w:p>
    <w:tbl>
      <w:tblPr>
        <w:tblStyle w:val="TableGrid7"/>
        <w:tblW w:w="0" w:type="auto"/>
        <w:tblLook w:val="04A0" w:firstRow="1" w:lastRow="0" w:firstColumn="1" w:lastColumn="0" w:noHBand="0" w:noVBand="1"/>
      </w:tblPr>
      <w:tblGrid>
        <w:gridCol w:w="3278"/>
        <w:gridCol w:w="3689"/>
        <w:gridCol w:w="6981"/>
      </w:tblGrid>
      <w:tr w:rsidR="00A85274" w:rsidRPr="00A20A17" w14:paraId="6B7F5C16" w14:textId="77777777" w:rsidTr="00A80B48">
        <w:trPr>
          <w:tblHeader/>
        </w:trPr>
        <w:tc>
          <w:tcPr>
            <w:tcW w:w="0" w:type="auto"/>
          </w:tcPr>
          <w:p w14:paraId="0250A787" w14:textId="77777777" w:rsidR="00A85274" w:rsidRPr="00A20A17" w:rsidRDefault="00A85274" w:rsidP="00A80B48">
            <w:pPr>
              <w:spacing w:after="0" w:line="240" w:lineRule="auto"/>
              <w:rPr>
                <w:rFonts w:ascii="Calibri" w:eastAsia="Calibri" w:hAnsi="Calibri"/>
                <w:b/>
                <w:bCs/>
                <w:sz w:val="18"/>
                <w:szCs w:val="18"/>
              </w:rPr>
            </w:pPr>
            <w:r w:rsidRPr="00A20A17">
              <w:rPr>
                <w:rFonts w:ascii="Calibri" w:eastAsia="Calibri" w:hAnsi="Calibri"/>
                <w:b/>
                <w:bCs/>
                <w:sz w:val="18"/>
                <w:szCs w:val="18"/>
              </w:rPr>
              <w:t>Base-case</w:t>
            </w:r>
          </w:p>
        </w:tc>
        <w:tc>
          <w:tcPr>
            <w:tcW w:w="0" w:type="auto"/>
          </w:tcPr>
          <w:p w14:paraId="6B378D61" w14:textId="77777777" w:rsidR="00A85274" w:rsidRPr="00A20A17" w:rsidRDefault="00A85274" w:rsidP="00A80B48">
            <w:pPr>
              <w:spacing w:after="0" w:line="240" w:lineRule="auto"/>
              <w:rPr>
                <w:rFonts w:ascii="Calibri" w:eastAsia="Calibri" w:hAnsi="Calibri"/>
                <w:b/>
                <w:bCs/>
                <w:sz w:val="18"/>
                <w:szCs w:val="18"/>
              </w:rPr>
            </w:pPr>
            <w:r w:rsidRPr="00A20A17">
              <w:rPr>
                <w:rFonts w:ascii="Calibri" w:eastAsia="Calibri" w:hAnsi="Calibri"/>
                <w:b/>
                <w:bCs/>
                <w:sz w:val="18"/>
                <w:szCs w:val="18"/>
              </w:rPr>
              <w:t>Scenario</w:t>
            </w:r>
          </w:p>
        </w:tc>
        <w:tc>
          <w:tcPr>
            <w:tcW w:w="0" w:type="auto"/>
          </w:tcPr>
          <w:p w14:paraId="4D37A9F1" w14:textId="77777777" w:rsidR="00A85274" w:rsidRPr="00A20A17" w:rsidRDefault="00A85274" w:rsidP="00A80B48">
            <w:pPr>
              <w:spacing w:after="0" w:line="240" w:lineRule="auto"/>
              <w:rPr>
                <w:rFonts w:ascii="Calibri" w:eastAsia="Calibri" w:hAnsi="Calibri"/>
                <w:b/>
                <w:bCs/>
                <w:sz w:val="18"/>
                <w:szCs w:val="18"/>
              </w:rPr>
            </w:pPr>
            <w:r w:rsidRPr="00A20A17">
              <w:rPr>
                <w:rFonts w:ascii="Calibri" w:eastAsia="Calibri" w:hAnsi="Calibri"/>
                <w:b/>
                <w:bCs/>
                <w:sz w:val="18"/>
                <w:szCs w:val="18"/>
              </w:rPr>
              <w:t>Rationale</w:t>
            </w:r>
          </w:p>
        </w:tc>
      </w:tr>
      <w:tr w:rsidR="00A85274" w:rsidRPr="00A20A17" w14:paraId="02046ECC" w14:textId="77777777" w:rsidTr="00A80B48">
        <w:tc>
          <w:tcPr>
            <w:tcW w:w="0" w:type="auto"/>
            <w:shd w:val="clear" w:color="auto" w:fill="E7E6E6"/>
          </w:tcPr>
          <w:p w14:paraId="0FFCBA85"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Scenarios related to the cascade</w:t>
            </w:r>
          </w:p>
        </w:tc>
        <w:tc>
          <w:tcPr>
            <w:tcW w:w="0" w:type="auto"/>
            <w:shd w:val="clear" w:color="auto" w:fill="E7E6E6"/>
          </w:tcPr>
          <w:p w14:paraId="6D8C43F9" w14:textId="77777777" w:rsidR="00A85274" w:rsidRPr="00A20A17" w:rsidRDefault="00A85274" w:rsidP="00A80B48">
            <w:pPr>
              <w:spacing w:after="0" w:line="240" w:lineRule="auto"/>
              <w:rPr>
                <w:rFonts w:ascii="Calibri" w:eastAsia="Calibri" w:hAnsi="Calibri"/>
                <w:sz w:val="18"/>
                <w:szCs w:val="18"/>
              </w:rPr>
            </w:pPr>
          </w:p>
        </w:tc>
        <w:tc>
          <w:tcPr>
            <w:tcW w:w="0" w:type="auto"/>
            <w:shd w:val="clear" w:color="auto" w:fill="E7E6E6"/>
          </w:tcPr>
          <w:p w14:paraId="3918A87C" w14:textId="77777777" w:rsidR="00A85274" w:rsidRPr="00A20A17" w:rsidRDefault="00A85274" w:rsidP="00A80B48">
            <w:pPr>
              <w:spacing w:after="0" w:line="240" w:lineRule="auto"/>
              <w:rPr>
                <w:rFonts w:ascii="Calibri" w:eastAsia="Calibri" w:hAnsi="Calibri"/>
                <w:sz w:val="18"/>
                <w:szCs w:val="18"/>
              </w:rPr>
            </w:pPr>
          </w:p>
        </w:tc>
      </w:tr>
      <w:tr w:rsidR="00A85274" w:rsidRPr="00A20A17" w14:paraId="27637BB2" w14:textId="77777777" w:rsidTr="00A80B48">
        <w:tc>
          <w:tcPr>
            <w:tcW w:w="0" w:type="auto"/>
            <w:vMerge w:val="restart"/>
          </w:tcPr>
          <w:p w14:paraId="7F1B421A"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WDLCN based on PASS Wales data is the clinical score used to screen indexes prior to the genetic test or to select indexes to the cascade.</w:t>
            </w:r>
          </w:p>
          <w:p w14:paraId="53C3CFEA"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Using PASS Wales data to inform the relatives’ characteristics.</w:t>
            </w:r>
          </w:p>
        </w:tc>
        <w:tc>
          <w:tcPr>
            <w:tcW w:w="0" w:type="auto"/>
          </w:tcPr>
          <w:p w14:paraId="1A0C2724"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Using AWDLCN based on PASS Wales data as the clinical score.</w:t>
            </w:r>
          </w:p>
        </w:tc>
        <w:tc>
          <w:tcPr>
            <w:tcW w:w="0" w:type="auto"/>
          </w:tcPr>
          <w:p w14:paraId="5F464F77"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AWDLCN is the clinical score used in the Welsh FH service in parallel with WDLCN.</w:t>
            </w:r>
          </w:p>
        </w:tc>
      </w:tr>
      <w:tr w:rsidR="00A85274" w:rsidRPr="00A20A17" w14:paraId="1B0C55BE" w14:textId="77777777" w:rsidTr="00A80B48">
        <w:tc>
          <w:tcPr>
            <w:tcW w:w="0" w:type="auto"/>
            <w:vMerge/>
          </w:tcPr>
          <w:p w14:paraId="2E8D31FC" w14:textId="77777777" w:rsidR="00A85274" w:rsidRPr="00A20A17" w:rsidRDefault="00A85274" w:rsidP="00A80B48">
            <w:pPr>
              <w:spacing w:after="0" w:line="240" w:lineRule="auto"/>
              <w:rPr>
                <w:rFonts w:ascii="Calibri" w:eastAsia="Calibri" w:hAnsi="Calibri"/>
                <w:sz w:val="18"/>
                <w:szCs w:val="18"/>
              </w:rPr>
            </w:pPr>
          </w:p>
        </w:tc>
        <w:tc>
          <w:tcPr>
            <w:tcW w:w="0" w:type="auto"/>
          </w:tcPr>
          <w:p w14:paraId="79C34D9C"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Using the Simon Broome criteria based on PASS Wessex data as the clinical score. Using PASS Wessex data to inform the relatives’ characteristics.</w:t>
            </w:r>
          </w:p>
        </w:tc>
        <w:tc>
          <w:tcPr>
            <w:tcW w:w="0" w:type="auto"/>
          </w:tcPr>
          <w:p w14:paraId="54855B4C"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 xml:space="preserve">The Simon Broome criteria is proposed by the 2019 NICE CG71 </w:t>
            </w:r>
            <w:r w:rsidRPr="00A20A17">
              <w:rPr>
                <w:rFonts w:ascii="Calibri" w:eastAsia="Calibri" w:hAnsi="Calibri"/>
                <w:sz w:val="18"/>
                <w:szCs w:val="18"/>
              </w:rPr>
              <w:fldChar w:fldCharType="begin"/>
            </w:r>
            <w:r w:rsidRPr="00A20A17">
              <w:rPr>
                <w:rFonts w:ascii="Calibri" w:eastAsia="Calibri" w:hAnsi="Calibri"/>
                <w:sz w:val="18"/>
                <w:szCs w:val="18"/>
              </w:rPr>
              <w:instrText xml:space="preserve"> ADDIN EN.CITE &lt;EndNote&gt;&lt;Cite&gt;&lt;Author&gt;NICE&lt;/Author&gt;&lt;Year&gt;2019&lt;/Year&gt;&lt;IDText&gt;Clinical guideline 71: identification and management of familial hypercholesterolaemia&lt;/IDText&gt;&lt;DisplayText&gt;&lt;style face="superscript"&gt;6&lt;/style&gt;&lt;/DisplayText&gt;&lt;record&gt;&lt;urls&gt;&lt;related-urls&gt;&lt;url&gt;https://www.nice.org.uk/guidance/cg71&lt;/url&gt;&lt;/related-urls&gt;&lt;/urls&gt;&lt;titles&gt;&lt;title&gt;Clinical guideline 71: identification and management of familial hypercholesterolaemia&lt;/title&gt;&lt;short-title&gt;Clinical guideline 71: identification and management of familial hypercholesterolaemia&lt;/short-title&gt;&lt;/titles&gt;&lt;access-date&gt;24/05/2021&lt;/access-date&gt;&lt;contributors&gt;&lt;authors&gt;&lt;author&gt;NICE&lt;/author&gt;&lt;/authors&gt;&lt;/contributors&gt;&lt;added-date format="utc"&gt;1603453281&lt;/added-date&gt;&lt;pub-location&gt;London, Manchester&lt;/pub-location&gt;&lt;ref-type name="Report"&gt;27&lt;/ref-type&gt;&lt;dates&gt;&lt;year&gt;2019&lt;/year&gt;&lt;/dates&gt;&lt;rec-number&gt;59&lt;/rec-number&gt;&lt;publisher&gt;NICE&lt;/publisher&gt;&lt;last-updated-date format="utc"&gt;1621854827&lt;/last-updated-date&gt;&lt;/record&gt;&lt;/Cite&gt;&lt;/EndNote&gt;</w:instrText>
            </w:r>
            <w:r w:rsidRPr="00A20A17">
              <w:rPr>
                <w:rFonts w:ascii="Calibri" w:eastAsia="Calibri" w:hAnsi="Calibri"/>
                <w:sz w:val="18"/>
                <w:szCs w:val="18"/>
              </w:rPr>
              <w:fldChar w:fldCharType="separate"/>
            </w:r>
            <w:r w:rsidRPr="00A20A17">
              <w:rPr>
                <w:rFonts w:ascii="Calibri" w:eastAsia="Calibri" w:hAnsi="Calibri"/>
                <w:noProof/>
                <w:sz w:val="18"/>
                <w:szCs w:val="18"/>
                <w:vertAlign w:val="superscript"/>
              </w:rPr>
              <w:t>6</w:t>
            </w:r>
            <w:r w:rsidRPr="00A20A17">
              <w:rPr>
                <w:rFonts w:ascii="Calibri" w:eastAsia="Calibri" w:hAnsi="Calibri"/>
                <w:sz w:val="18"/>
                <w:szCs w:val="18"/>
              </w:rPr>
              <w:fldChar w:fldCharType="end"/>
            </w:r>
            <w:r w:rsidRPr="00A20A17">
              <w:rPr>
                <w:rFonts w:ascii="Calibri" w:eastAsia="Calibri" w:hAnsi="Calibri"/>
                <w:sz w:val="18"/>
                <w:szCs w:val="18"/>
              </w:rPr>
              <w:t xml:space="preserve"> and a modified version is used by the FH Wessex service. </w:t>
            </w:r>
          </w:p>
        </w:tc>
      </w:tr>
      <w:tr w:rsidR="00A85274" w:rsidRPr="00A20A17" w14:paraId="6DE94F56" w14:textId="77777777" w:rsidTr="00A80B48">
        <w:tc>
          <w:tcPr>
            <w:tcW w:w="0" w:type="auto"/>
            <w:vMerge w:val="restart"/>
          </w:tcPr>
          <w:p w14:paraId="4342196A"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 xml:space="preserve">The proportion of </w:t>
            </w:r>
            <w:r>
              <w:rPr>
                <w:rFonts w:ascii="Calibri" w:eastAsia="Calibri" w:hAnsi="Calibri"/>
                <w:sz w:val="18"/>
                <w:szCs w:val="18"/>
              </w:rPr>
              <w:t>FH</w:t>
            </w:r>
            <w:r w:rsidRPr="00A20A17">
              <w:rPr>
                <w:rFonts w:ascii="Calibri" w:eastAsia="Calibri" w:hAnsi="Calibri"/>
                <w:sz w:val="18"/>
                <w:szCs w:val="18"/>
              </w:rPr>
              <w:t xml:space="preserve"> relatives with no prior CV history who are on LLT at the time of the cascade was obtained from the PASS Wessex data.</w:t>
            </w:r>
          </w:p>
        </w:tc>
        <w:tc>
          <w:tcPr>
            <w:tcW w:w="0" w:type="auto"/>
          </w:tcPr>
          <w:p w14:paraId="59D5C49C"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 xml:space="preserve">The proportion of </w:t>
            </w:r>
            <w:r>
              <w:rPr>
                <w:rFonts w:ascii="Calibri" w:eastAsia="Calibri" w:hAnsi="Calibri"/>
                <w:sz w:val="18"/>
                <w:szCs w:val="18"/>
              </w:rPr>
              <w:t>FH</w:t>
            </w:r>
            <w:r w:rsidRPr="00A20A17">
              <w:rPr>
                <w:rFonts w:ascii="Calibri" w:eastAsia="Calibri" w:hAnsi="Calibri"/>
                <w:sz w:val="18"/>
                <w:szCs w:val="18"/>
              </w:rPr>
              <w:t xml:space="preserve"> relatives with no prior CV history on LLT obtained from PASS Wales.</w:t>
            </w:r>
          </w:p>
        </w:tc>
        <w:tc>
          <w:tcPr>
            <w:tcW w:w="0" w:type="auto"/>
          </w:tcPr>
          <w:p w14:paraId="78E46AFC"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It reflects the proportion of relatives on LLT according to what was observed in the FH Welsh service.</w:t>
            </w:r>
          </w:p>
        </w:tc>
      </w:tr>
      <w:tr w:rsidR="00A85274" w:rsidRPr="00A20A17" w14:paraId="10D4E9C7" w14:textId="77777777" w:rsidTr="00A80B48">
        <w:tc>
          <w:tcPr>
            <w:tcW w:w="0" w:type="auto"/>
            <w:vMerge/>
          </w:tcPr>
          <w:p w14:paraId="2A9597F2" w14:textId="77777777" w:rsidR="00A85274" w:rsidRPr="00A20A17" w:rsidRDefault="00A85274" w:rsidP="00A80B48">
            <w:pPr>
              <w:spacing w:after="0" w:line="240" w:lineRule="auto"/>
              <w:rPr>
                <w:rFonts w:ascii="Calibri" w:eastAsia="Calibri" w:hAnsi="Calibri"/>
                <w:sz w:val="18"/>
                <w:szCs w:val="18"/>
              </w:rPr>
            </w:pPr>
          </w:p>
        </w:tc>
        <w:tc>
          <w:tcPr>
            <w:tcW w:w="0" w:type="auto"/>
          </w:tcPr>
          <w:p w14:paraId="47F2E293"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 xml:space="preserve">The proportion of </w:t>
            </w:r>
            <w:r>
              <w:rPr>
                <w:rFonts w:ascii="Calibri" w:eastAsia="Calibri" w:hAnsi="Calibri"/>
                <w:sz w:val="18"/>
                <w:szCs w:val="18"/>
              </w:rPr>
              <w:t>FH</w:t>
            </w:r>
            <w:r w:rsidRPr="00A20A17">
              <w:rPr>
                <w:rFonts w:ascii="Calibri" w:eastAsia="Calibri" w:hAnsi="Calibri"/>
                <w:sz w:val="18"/>
                <w:szCs w:val="18"/>
              </w:rPr>
              <w:t xml:space="preserve"> relatives with no prior CV history on LLT obtained from general population data.</w:t>
            </w:r>
          </w:p>
        </w:tc>
        <w:tc>
          <w:tcPr>
            <w:tcW w:w="0" w:type="auto"/>
          </w:tcPr>
          <w:p w14:paraId="4BEAFC11"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 xml:space="preserve">Assumes that </w:t>
            </w:r>
            <w:r>
              <w:rPr>
                <w:rFonts w:ascii="Calibri" w:eastAsia="Calibri" w:hAnsi="Calibri"/>
                <w:sz w:val="18"/>
                <w:szCs w:val="18"/>
              </w:rPr>
              <w:t>FH</w:t>
            </w:r>
            <w:r w:rsidRPr="00A20A17">
              <w:rPr>
                <w:rFonts w:ascii="Calibri" w:eastAsia="Calibri" w:hAnsi="Calibri"/>
                <w:sz w:val="18"/>
                <w:szCs w:val="18"/>
              </w:rPr>
              <w:t xml:space="preserve"> relatives who are not diagnosed have the same probability of being on LLT as the general population.</w:t>
            </w:r>
          </w:p>
        </w:tc>
      </w:tr>
      <w:tr w:rsidR="00A85274" w:rsidRPr="00A20A17" w14:paraId="54F0F55F" w14:textId="77777777" w:rsidTr="00A80B48">
        <w:tc>
          <w:tcPr>
            <w:tcW w:w="0" w:type="auto"/>
            <w:vMerge w:val="restart"/>
          </w:tcPr>
          <w:p w14:paraId="5319235A"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Out-of-area relatives are not cascaded.</w:t>
            </w:r>
          </w:p>
        </w:tc>
        <w:tc>
          <w:tcPr>
            <w:tcW w:w="0" w:type="auto"/>
          </w:tcPr>
          <w:p w14:paraId="066E060C"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Out-of-area relatives are cascaded, with their numbers informed by PASS Wales.</w:t>
            </w:r>
          </w:p>
        </w:tc>
        <w:tc>
          <w:tcPr>
            <w:tcW w:w="0" w:type="auto"/>
            <w:vMerge w:val="restart"/>
          </w:tcPr>
          <w:p w14:paraId="45EA9F60"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To explore the impact of ensuring national access to cascade testing services for FH.</w:t>
            </w:r>
          </w:p>
        </w:tc>
      </w:tr>
      <w:tr w:rsidR="00A85274" w:rsidRPr="00A20A17" w14:paraId="57A39B2D" w14:textId="77777777" w:rsidTr="00A80B48">
        <w:tc>
          <w:tcPr>
            <w:tcW w:w="0" w:type="auto"/>
            <w:vMerge/>
          </w:tcPr>
          <w:p w14:paraId="3B023300" w14:textId="77777777" w:rsidR="00A85274" w:rsidRPr="00A20A17" w:rsidRDefault="00A85274" w:rsidP="00A80B48">
            <w:pPr>
              <w:spacing w:after="0" w:line="240" w:lineRule="auto"/>
              <w:rPr>
                <w:rFonts w:ascii="Calibri" w:eastAsia="Calibri" w:hAnsi="Calibri"/>
                <w:sz w:val="18"/>
                <w:szCs w:val="18"/>
              </w:rPr>
            </w:pPr>
          </w:p>
        </w:tc>
        <w:tc>
          <w:tcPr>
            <w:tcW w:w="0" w:type="auto"/>
          </w:tcPr>
          <w:p w14:paraId="5E6B59A5"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Out-of-area relatives are cascaded, with their numbers informed by PASS Wessex.</w:t>
            </w:r>
          </w:p>
        </w:tc>
        <w:tc>
          <w:tcPr>
            <w:tcW w:w="0" w:type="auto"/>
            <w:vMerge/>
          </w:tcPr>
          <w:p w14:paraId="575AF631" w14:textId="77777777" w:rsidR="00A85274" w:rsidRPr="00A20A17" w:rsidRDefault="00A85274" w:rsidP="00A80B48">
            <w:pPr>
              <w:spacing w:after="0" w:line="240" w:lineRule="auto"/>
              <w:rPr>
                <w:rFonts w:ascii="Calibri" w:eastAsia="Calibri" w:hAnsi="Calibri"/>
                <w:sz w:val="18"/>
                <w:szCs w:val="18"/>
              </w:rPr>
            </w:pPr>
          </w:p>
        </w:tc>
      </w:tr>
      <w:tr w:rsidR="00A85274" w:rsidRPr="00A20A17" w14:paraId="1EE91E6B" w14:textId="77777777" w:rsidTr="00A80B48">
        <w:tc>
          <w:tcPr>
            <w:tcW w:w="0" w:type="auto"/>
          </w:tcPr>
          <w:p w14:paraId="3A850456"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To conduct the genetic test, the relatives have a blood sample taken at the FH service.</w:t>
            </w:r>
          </w:p>
        </w:tc>
        <w:tc>
          <w:tcPr>
            <w:tcW w:w="0" w:type="auto"/>
          </w:tcPr>
          <w:p w14:paraId="1C041BCE"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The genetic test is conducted on a saliva swab taken by the relative and sent to the FH service by post.</w:t>
            </w:r>
          </w:p>
        </w:tc>
        <w:tc>
          <w:tcPr>
            <w:tcW w:w="0" w:type="auto"/>
          </w:tcPr>
          <w:p w14:paraId="64AB6907"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The Harefield Hospital offers this postal service to relatives who are out of area.</w:t>
            </w:r>
          </w:p>
        </w:tc>
      </w:tr>
      <w:tr w:rsidR="00A85274" w:rsidRPr="00A20A17" w14:paraId="01039761" w14:textId="77777777" w:rsidTr="00A80B48">
        <w:tc>
          <w:tcPr>
            <w:tcW w:w="0" w:type="auto"/>
          </w:tcPr>
          <w:p w14:paraId="70409F6C"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 xml:space="preserve">In testing strategies where relatives have a cholesterol test and a genetic test, taking the second blood sample does not require an additional nurse appointment. </w:t>
            </w:r>
          </w:p>
        </w:tc>
        <w:tc>
          <w:tcPr>
            <w:tcW w:w="0" w:type="auto"/>
          </w:tcPr>
          <w:p w14:paraId="7A30E70B"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 xml:space="preserve">In testing strategies where relatives have a cholesterol test and a genetic test, taking the second blood sample requires an additional nurse appointment. </w:t>
            </w:r>
          </w:p>
        </w:tc>
        <w:tc>
          <w:tcPr>
            <w:tcW w:w="0" w:type="auto"/>
          </w:tcPr>
          <w:p w14:paraId="411C9818"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As this type of testing strategies are not implemented in the Wales and Wessex FH services, there is uncertainty about the resources involved in their implementation, and an nurse appointment may be required in addition to the cost of having a blood sample taken.</w:t>
            </w:r>
          </w:p>
        </w:tc>
      </w:tr>
      <w:tr w:rsidR="00A85274" w:rsidRPr="00A20A17" w14:paraId="5033DD20" w14:textId="77777777" w:rsidTr="00A80B48">
        <w:tc>
          <w:tcPr>
            <w:tcW w:w="0" w:type="auto"/>
          </w:tcPr>
          <w:p w14:paraId="01D322BC"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The proportion of VUS reclassified to pathogenic out of those reclassified corresponds to the probability that VUS are reclassified.</w:t>
            </w:r>
          </w:p>
        </w:tc>
        <w:tc>
          <w:tcPr>
            <w:tcW w:w="0" w:type="auto"/>
          </w:tcPr>
          <w:p w14:paraId="1BE82625"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 xml:space="preserve">Assuming that the VUS not yet reclassified are not </w:t>
            </w:r>
            <w:r>
              <w:rPr>
                <w:rFonts w:ascii="Calibri" w:eastAsia="Calibri" w:hAnsi="Calibri"/>
                <w:sz w:val="18"/>
                <w:szCs w:val="18"/>
              </w:rPr>
              <w:t>FH</w:t>
            </w:r>
            <w:r w:rsidRPr="00A20A17">
              <w:rPr>
                <w:rFonts w:ascii="Calibri" w:eastAsia="Calibri" w:hAnsi="Calibri"/>
                <w:sz w:val="18"/>
                <w:szCs w:val="18"/>
              </w:rPr>
              <w:t>.</w:t>
            </w:r>
          </w:p>
        </w:tc>
        <w:tc>
          <w:tcPr>
            <w:tcW w:w="0" w:type="auto"/>
          </w:tcPr>
          <w:p w14:paraId="340C1FFC"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Assumes that VUS not yet reclassified are not pathogenic.</w:t>
            </w:r>
          </w:p>
        </w:tc>
      </w:tr>
      <w:tr w:rsidR="00A85274" w:rsidRPr="00A20A17" w14:paraId="16AAB0A9" w14:textId="77777777" w:rsidTr="00A80B48">
        <w:tc>
          <w:tcPr>
            <w:tcW w:w="0" w:type="auto"/>
          </w:tcPr>
          <w:p w14:paraId="70B6FD42"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 xml:space="preserve">Indexes with VUS are not selected to the cascade. Of those who have </w:t>
            </w:r>
            <w:r>
              <w:rPr>
                <w:rFonts w:ascii="Calibri" w:eastAsia="Calibri" w:hAnsi="Calibri"/>
                <w:sz w:val="18"/>
                <w:szCs w:val="18"/>
              </w:rPr>
              <w:t>FH</w:t>
            </w:r>
            <w:r w:rsidRPr="00A20A17">
              <w:rPr>
                <w:rFonts w:ascii="Calibri" w:eastAsia="Calibri" w:hAnsi="Calibri"/>
                <w:sz w:val="18"/>
                <w:szCs w:val="18"/>
              </w:rPr>
              <w:t>, their relatives are not contacted.</w:t>
            </w:r>
          </w:p>
        </w:tc>
        <w:tc>
          <w:tcPr>
            <w:tcW w:w="0" w:type="auto"/>
          </w:tcPr>
          <w:p w14:paraId="371ED366"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Indexes with VUS are selected to the cascade and their affected relatives tested and managed as if they had FH.</w:t>
            </w:r>
          </w:p>
        </w:tc>
        <w:tc>
          <w:tcPr>
            <w:tcW w:w="0" w:type="auto"/>
          </w:tcPr>
          <w:p w14:paraId="34A0C4CD"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 xml:space="preserve">To ascertain the magnitude of benefits and costs if indexes with VUS were selected to the cascade and their relatives tested and managed as if they had </w:t>
            </w:r>
            <w:r>
              <w:rPr>
                <w:rFonts w:ascii="Calibri" w:eastAsia="Calibri" w:hAnsi="Calibri"/>
                <w:sz w:val="18"/>
                <w:szCs w:val="18"/>
              </w:rPr>
              <w:t>FH</w:t>
            </w:r>
            <w:r w:rsidRPr="00A20A17">
              <w:rPr>
                <w:rFonts w:ascii="Calibri" w:eastAsia="Calibri" w:hAnsi="Calibri"/>
                <w:sz w:val="18"/>
                <w:szCs w:val="18"/>
              </w:rPr>
              <w:t>.</w:t>
            </w:r>
          </w:p>
        </w:tc>
      </w:tr>
      <w:tr w:rsidR="00A85274" w:rsidRPr="00A20A17" w14:paraId="4DF7445F" w14:textId="77777777" w:rsidTr="00A80B48">
        <w:tc>
          <w:tcPr>
            <w:tcW w:w="0" w:type="auto"/>
            <w:vMerge w:val="restart"/>
          </w:tcPr>
          <w:p w14:paraId="2D48021C"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 xml:space="preserve">The prevalence of </w:t>
            </w:r>
            <w:r>
              <w:rPr>
                <w:rFonts w:ascii="Calibri" w:eastAsia="Calibri" w:hAnsi="Calibri"/>
                <w:sz w:val="18"/>
                <w:szCs w:val="18"/>
              </w:rPr>
              <w:t>FH</w:t>
            </w:r>
            <w:r w:rsidRPr="00A20A17">
              <w:rPr>
                <w:rFonts w:ascii="Calibri" w:eastAsia="Calibri" w:hAnsi="Calibri"/>
                <w:sz w:val="18"/>
                <w:szCs w:val="18"/>
              </w:rPr>
              <w:t xml:space="preserve"> in 1</w:t>
            </w:r>
            <w:r w:rsidRPr="00A20A17">
              <w:rPr>
                <w:rFonts w:ascii="Calibri" w:eastAsia="Calibri" w:hAnsi="Calibri"/>
                <w:sz w:val="18"/>
                <w:szCs w:val="18"/>
                <w:vertAlign w:val="superscript"/>
              </w:rPr>
              <w:t>st</w:t>
            </w:r>
            <w:r w:rsidRPr="00A20A17">
              <w:rPr>
                <w:rFonts w:ascii="Calibri" w:eastAsia="Calibri" w:hAnsi="Calibri"/>
                <w:sz w:val="18"/>
                <w:szCs w:val="18"/>
              </w:rPr>
              <w:t xml:space="preserve"> degree relatives is 50% and in 2</w:t>
            </w:r>
            <w:r w:rsidRPr="00A20A17">
              <w:rPr>
                <w:rFonts w:ascii="Calibri" w:eastAsia="Calibri" w:hAnsi="Calibri"/>
                <w:sz w:val="18"/>
                <w:szCs w:val="18"/>
                <w:vertAlign w:val="superscript"/>
              </w:rPr>
              <w:t>nd</w:t>
            </w:r>
            <w:r w:rsidRPr="00A20A17">
              <w:rPr>
                <w:rFonts w:ascii="Calibri" w:eastAsia="Calibri" w:hAnsi="Calibri"/>
                <w:sz w:val="18"/>
                <w:szCs w:val="18"/>
              </w:rPr>
              <w:t xml:space="preserve"> degree relatives is 25%, given the autosomal dominant inheritance pattern. </w:t>
            </w:r>
          </w:p>
        </w:tc>
        <w:tc>
          <w:tcPr>
            <w:tcW w:w="0" w:type="auto"/>
          </w:tcPr>
          <w:p w14:paraId="3E85C749"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 xml:space="preserve">The prevalence of </w:t>
            </w:r>
            <w:r>
              <w:rPr>
                <w:rFonts w:ascii="Calibri" w:eastAsia="Calibri" w:hAnsi="Calibri"/>
                <w:sz w:val="18"/>
                <w:szCs w:val="18"/>
              </w:rPr>
              <w:t>FH</w:t>
            </w:r>
            <w:r w:rsidRPr="00A20A17">
              <w:rPr>
                <w:rFonts w:ascii="Calibri" w:eastAsia="Calibri" w:hAnsi="Calibri"/>
                <w:sz w:val="18"/>
                <w:szCs w:val="18"/>
              </w:rPr>
              <w:t xml:space="preserve"> is estimated from the PASS Welsh data.</w:t>
            </w:r>
          </w:p>
        </w:tc>
        <w:tc>
          <w:tcPr>
            <w:tcW w:w="0" w:type="auto"/>
            <w:vMerge w:val="restart"/>
          </w:tcPr>
          <w:p w14:paraId="2D3B1091"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 xml:space="preserve">Relatives who come forward for testing may be a selected population at higher risk of </w:t>
            </w:r>
            <w:r>
              <w:rPr>
                <w:rFonts w:ascii="Calibri" w:eastAsia="Calibri" w:hAnsi="Calibri"/>
                <w:sz w:val="18"/>
                <w:szCs w:val="18"/>
              </w:rPr>
              <w:t>FH</w:t>
            </w:r>
            <w:r w:rsidRPr="00A20A17">
              <w:rPr>
                <w:rFonts w:ascii="Calibri" w:eastAsia="Calibri" w:hAnsi="Calibri"/>
                <w:sz w:val="18"/>
                <w:szCs w:val="18"/>
              </w:rPr>
              <w:t xml:space="preserve">, as observed in the PASS Welsh and Wessex data. </w:t>
            </w:r>
          </w:p>
        </w:tc>
      </w:tr>
      <w:tr w:rsidR="00A85274" w:rsidRPr="00A20A17" w14:paraId="67B5913D" w14:textId="77777777" w:rsidTr="00A80B48">
        <w:tc>
          <w:tcPr>
            <w:tcW w:w="0" w:type="auto"/>
            <w:vMerge/>
          </w:tcPr>
          <w:p w14:paraId="2206C51C" w14:textId="77777777" w:rsidR="00A85274" w:rsidRPr="00A20A17" w:rsidRDefault="00A85274" w:rsidP="00A80B48">
            <w:pPr>
              <w:spacing w:after="0" w:line="240" w:lineRule="auto"/>
              <w:rPr>
                <w:rFonts w:ascii="Calibri" w:eastAsia="Calibri" w:hAnsi="Calibri"/>
                <w:sz w:val="18"/>
                <w:szCs w:val="18"/>
              </w:rPr>
            </w:pPr>
          </w:p>
        </w:tc>
        <w:tc>
          <w:tcPr>
            <w:tcW w:w="0" w:type="auto"/>
          </w:tcPr>
          <w:p w14:paraId="78C4796B"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 xml:space="preserve">The prevalence of </w:t>
            </w:r>
            <w:r>
              <w:rPr>
                <w:rFonts w:ascii="Calibri" w:eastAsia="Calibri" w:hAnsi="Calibri"/>
                <w:sz w:val="18"/>
                <w:szCs w:val="18"/>
              </w:rPr>
              <w:t>FH</w:t>
            </w:r>
            <w:r w:rsidRPr="00A20A17">
              <w:rPr>
                <w:rFonts w:ascii="Calibri" w:eastAsia="Calibri" w:hAnsi="Calibri"/>
                <w:sz w:val="18"/>
                <w:szCs w:val="18"/>
              </w:rPr>
              <w:t xml:space="preserve"> is estimated from the PASS Wessex data.</w:t>
            </w:r>
          </w:p>
        </w:tc>
        <w:tc>
          <w:tcPr>
            <w:tcW w:w="0" w:type="auto"/>
            <w:vMerge/>
          </w:tcPr>
          <w:p w14:paraId="2472EB32" w14:textId="77777777" w:rsidR="00A85274" w:rsidRPr="00A20A17" w:rsidRDefault="00A85274" w:rsidP="00A80B48">
            <w:pPr>
              <w:spacing w:after="0" w:line="240" w:lineRule="auto"/>
              <w:rPr>
                <w:rFonts w:ascii="Calibri" w:eastAsia="Calibri" w:hAnsi="Calibri"/>
                <w:sz w:val="18"/>
                <w:szCs w:val="18"/>
              </w:rPr>
            </w:pPr>
          </w:p>
        </w:tc>
      </w:tr>
      <w:tr w:rsidR="00A85274" w:rsidRPr="00A20A17" w14:paraId="5FBB80C3" w14:textId="77777777" w:rsidTr="00A80B48">
        <w:tc>
          <w:tcPr>
            <w:tcW w:w="0" w:type="auto"/>
            <w:gridSpan w:val="3"/>
            <w:shd w:val="clear" w:color="auto" w:fill="E7E6E6"/>
          </w:tcPr>
          <w:p w14:paraId="3B91B437"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Scenarios related to the long-term model</w:t>
            </w:r>
          </w:p>
        </w:tc>
      </w:tr>
      <w:tr w:rsidR="00A85274" w:rsidRPr="00A20A17" w14:paraId="7FED697E" w14:textId="77777777" w:rsidTr="00A80B48">
        <w:tc>
          <w:tcPr>
            <w:tcW w:w="0" w:type="auto"/>
          </w:tcPr>
          <w:p w14:paraId="3747B06D"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Non-</w:t>
            </w:r>
            <w:r>
              <w:rPr>
                <w:rFonts w:ascii="Calibri" w:eastAsia="Calibri" w:hAnsi="Calibri"/>
                <w:sz w:val="18"/>
                <w:szCs w:val="18"/>
              </w:rPr>
              <w:t>FH</w:t>
            </w:r>
            <w:r w:rsidRPr="00A20A17">
              <w:rPr>
                <w:rFonts w:ascii="Calibri" w:eastAsia="Calibri" w:hAnsi="Calibri"/>
                <w:sz w:val="18"/>
                <w:szCs w:val="18"/>
              </w:rPr>
              <w:t xml:space="preserve"> relatives at high CV risk not on LLT who are misdiagnosed with FH do not have health benefits from treatment.</w:t>
            </w:r>
          </w:p>
        </w:tc>
        <w:tc>
          <w:tcPr>
            <w:tcW w:w="0" w:type="auto"/>
          </w:tcPr>
          <w:p w14:paraId="54481B8A"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Non-</w:t>
            </w:r>
            <w:r>
              <w:rPr>
                <w:rFonts w:ascii="Calibri" w:eastAsia="Calibri" w:hAnsi="Calibri"/>
                <w:sz w:val="18"/>
                <w:szCs w:val="18"/>
              </w:rPr>
              <w:t>FH</w:t>
            </w:r>
            <w:r w:rsidRPr="00A20A17">
              <w:rPr>
                <w:rFonts w:ascii="Calibri" w:eastAsia="Calibri" w:hAnsi="Calibri"/>
                <w:sz w:val="18"/>
                <w:szCs w:val="18"/>
              </w:rPr>
              <w:t xml:space="preserve"> relatives at high CV risk not on LLT and who are misdiagnosed with FH benefit from treatment.</w:t>
            </w:r>
          </w:p>
        </w:tc>
        <w:tc>
          <w:tcPr>
            <w:tcW w:w="0" w:type="auto"/>
          </w:tcPr>
          <w:p w14:paraId="6D556415"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Non-</w:t>
            </w:r>
            <w:r>
              <w:rPr>
                <w:rFonts w:ascii="Calibri" w:eastAsia="Calibri" w:hAnsi="Calibri"/>
                <w:sz w:val="18"/>
                <w:szCs w:val="18"/>
              </w:rPr>
              <w:t>FH</w:t>
            </w:r>
            <w:r w:rsidRPr="00A20A17">
              <w:rPr>
                <w:rFonts w:ascii="Calibri" w:eastAsia="Calibri" w:hAnsi="Calibri"/>
                <w:sz w:val="18"/>
                <w:szCs w:val="18"/>
              </w:rPr>
              <w:t xml:space="preserve"> relatives at high CV risk who are not on LLT at the time of the cascade are likely to benefit from FH diagnosis and treatment given their high CV risk.</w:t>
            </w:r>
          </w:p>
        </w:tc>
      </w:tr>
      <w:tr w:rsidR="00A85274" w:rsidRPr="00A20A17" w14:paraId="06F4CC40" w14:textId="77777777" w:rsidTr="00A80B48">
        <w:tc>
          <w:tcPr>
            <w:tcW w:w="0" w:type="auto"/>
            <w:shd w:val="clear" w:color="auto" w:fill="auto"/>
          </w:tcPr>
          <w:p w14:paraId="51F50E51" w14:textId="77777777" w:rsidR="00A85274" w:rsidRPr="00A20A17" w:rsidRDefault="00A85274" w:rsidP="00A80B48">
            <w:pPr>
              <w:spacing w:after="0" w:line="240" w:lineRule="auto"/>
              <w:rPr>
                <w:rFonts w:ascii="Calibri" w:eastAsia="Calibri" w:hAnsi="Calibri"/>
                <w:sz w:val="18"/>
                <w:szCs w:val="18"/>
              </w:rPr>
            </w:pPr>
            <w:r>
              <w:rPr>
                <w:rFonts w:ascii="Calibri" w:eastAsia="Calibri" w:hAnsi="Calibri"/>
                <w:sz w:val="18"/>
                <w:szCs w:val="18"/>
              </w:rPr>
              <w:t>FH</w:t>
            </w:r>
            <w:r w:rsidRPr="00A20A17">
              <w:rPr>
                <w:rFonts w:ascii="Calibri" w:eastAsia="Calibri" w:hAnsi="Calibri"/>
                <w:sz w:val="18"/>
                <w:szCs w:val="18"/>
              </w:rPr>
              <w:t xml:space="preserve"> relatives have the same LDLC reduction from LLT if they were diagnosed as FH in the cascade or if they were on LLT prior to the cascade.</w:t>
            </w:r>
          </w:p>
        </w:tc>
        <w:tc>
          <w:tcPr>
            <w:tcW w:w="0" w:type="auto"/>
            <w:shd w:val="clear" w:color="auto" w:fill="auto"/>
          </w:tcPr>
          <w:p w14:paraId="413329E5" w14:textId="77777777" w:rsidR="00A85274" w:rsidRPr="00A20A17" w:rsidRDefault="00A85274" w:rsidP="00A80B48">
            <w:pPr>
              <w:spacing w:after="0" w:line="240" w:lineRule="auto"/>
              <w:rPr>
                <w:rFonts w:ascii="Calibri" w:eastAsia="Calibri" w:hAnsi="Calibri"/>
                <w:sz w:val="18"/>
                <w:szCs w:val="18"/>
              </w:rPr>
            </w:pPr>
            <w:r>
              <w:rPr>
                <w:rFonts w:ascii="Calibri" w:eastAsia="Calibri" w:hAnsi="Calibri"/>
                <w:sz w:val="18"/>
                <w:szCs w:val="18"/>
              </w:rPr>
              <w:t>FH</w:t>
            </w:r>
            <w:r w:rsidRPr="00A20A17">
              <w:rPr>
                <w:rFonts w:ascii="Calibri" w:eastAsia="Calibri" w:hAnsi="Calibri"/>
                <w:sz w:val="18"/>
                <w:szCs w:val="18"/>
              </w:rPr>
              <w:t xml:space="preserve"> relatives who are diagnosed have their LDLC reduced by 50%, whereas </w:t>
            </w:r>
            <w:r>
              <w:rPr>
                <w:rFonts w:ascii="Calibri" w:eastAsia="Calibri" w:hAnsi="Calibri"/>
                <w:sz w:val="18"/>
                <w:szCs w:val="18"/>
              </w:rPr>
              <w:t>FH</w:t>
            </w:r>
            <w:r w:rsidRPr="00A20A17">
              <w:rPr>
                <w:rFonts w:ascii="Calibri" w:eastAsia="Calibri" w:hAnsi="Calibri"/>
                <w:sz w:val="18"/>
                <w:szCs w:val="18"/>
              </w:rPr>
              <w:t xml:space="preserve"> relatives who are on LLT at the time of the cascade have the LDLC reduction observed post-LLT in the CPRD cohort.</w:t>
            </w:r>
          </w:p>
        </w:tc>
        <w:tc>
          <w:tcPr>
            <w:tcW w:w="0" w:type="auto"/>
            <w:shd w:val="clear" w:color="auto" w:fill="auto"/>
          </w:tcPr>
          <w:p w14:paraId="62DB0251" w14:textId="77777777" w:rsidR="00A85274" w:rsidRPr="00A20A17" w:rsidRDefault="00A85274" w:rsidP="00A80B48">
            <w:pPr>
              <w:spacing w:after="0" w:line="240" w:lineRule="auto"/>
              <w:rPr>
                <w:rFonts w:ascii="Calibri" w:eastAsia="Calibri" w:hAnsi="Calibri"/>
                <w:sz w:val="18"/>
                <w:szCs w:val="18"/>
              </w:rPr>
            </w:pPr>
            <w:r>
              <w:rPr>
                <w:rFonts w:ascii="Calibri" w:eastAsia="Calibri" w:hAnsi="Calibri"/>
                <w:sz w:val="18"/>
                <w:szCs w:val="18"/>
              </w:rPr>
              <w:t>FH</w:t>
            </w:r>
            <w:r w:rsidRPr="00A20A17">
              <w:rPr>
                <w:rFonts w:ascii="Calibri" w:eastAsia="Calibri" w:hAnsi="Calibri"/>
                <w:sz w:val="18"/>
                <w:szCs w:val="18"/>
              </w:rPr>
              <w:t xml:space="preserve"> relatives who are on LLT at the time of the cascade may not have been diagnosed with FH; upon diagnosis with FH, they may have further LDLC reductions.</w:t>
            </w:r>
          </w:p>
        </w:tc>
      </w:tr>
      <w:tr w:rsidR="00A85274" w:rsidRPr="00A20A17" w14:paraId="6E48B867" w14:textId="77777777" w:rsidTr="00A80B48">
        <w:tc>
          <w:tcPr>
            <w:tcW w:w="0" w:type="auto"/>
            <w:vMerge w:val="restart"/>
          </w:tcPr>
          <w:p w14:paraId="784C5929" w14:textId="77777777" w:rsidR="00A85274" w:rsidRPr="00A20A17" w:rsidRDefault="00A85274" w:rsidP="00A80B48">
            <w:pPr>
              <w:spacing w:after="0" w:line="240" w:lineRule="auto"/>
              <w:rPr>
                <w:rFonts w:ascii="Calibri" w:eastAsia="Calibri" w:hAnsi="Calibri"/>
                <w:sz w:val="18"/>
                <w:szCs w:val="18"/>
              </w:rPr>
            </w:pPr>
            <w:r>
              <w:rPr>
                <w:rFonts w:ascii="Calibri" w:eastAsia="Calibri" w:hAnsi="Calibri"/>
                <w:sz w:val="18"/>
                <w:szCs w:val="18"/>
              </w:rPr>
              <w:t>FH</w:t>
            </w:r>
            <w:r w:rsidRPr="00A20A17">
              <w:rPr>
                <w:rFonts w:ascii="Calibri" w:eastAsia="Calibri" w:hAnsi="Calibri"/>
                <w:sz w:val="18"/>
                <w:szCs w:val="18"/>
              </w:rPr>
              <w:t xml:space="preserve"> relatives who are diagnosed and/or are on LLT at the time of the cascade have the LDLC reduction observed post-LLT in the CPRD cohort.</w:t>
            </w:r>
          </w:p>
        </w:tc>
        <w:tc>
          <w:tcPr>
            <w:tcW w:w="0" w:type="auto"/>
          </w:tcPr>
          <w:p w14:paraId="240576A7" w14:textId="77777777" w:rsidR="00A85274" w:rsidRPr="00A20A17" w:rsidRDefault="00A85274" w:rsidP="00A80B48">
            <w:pPr>
              <w:spacing w:after="0" w:line="240" w:lineRule="auto"/>
              <w:rPr>
                <w:rFonts w:ascii="Calibri" w:eastAsia="Calibri" w:hAnsi="Calibri"/>
                <w:sz w:val="18"/>
                <w:szCs w:val="18"/>
              </w:rPr>
            </w:pPr>
            <w:r>
              <w:rPr>
                <w:rFonts w:ascii="Calibri" w:eastAsia="Calibri" w:hAnsi="Calibri"/>
                <w:sz w:val="18"/>
                <w:szCs w:val="18"/>
              </w:rPr>
              <w:t>FH</w:t>
            </w:r>
            <w:r w:rsidRPr="00A20A17">
              <w:rPr>
                <w:rFonts w:ascii="Calibri" w:eastAsia="Calibri" w:hAnsi="Calibri"/>
                <w:sz w:val="18"/>
                <w:szCs w:val="18"/>
              </w:rPr>
              <w:t xml:space="preserve"> relatives on are on LLT have their LDLC reduced by 50% in line with the NICE CG71 </w:t>
            </w:r>
            <w:r w:rsidRPr="00A20A17">
              <w:rPr>
                <w:rFonts w:ascii="Calibri" w:eastAsia="Calibri" w:hAnsi="Calibri"/>
                <w:sz w:val="18"/>
                <w:szCs w:val="18"/>
              </w:rPr>
              <w:fldChar w:fldCharType="begin"/>
            </w:r>
            <w:r w:rsidRPr="00A20A17">
              <w:rPr>
                <w:rFonts w:ascii="Calibri" w:eastAsia="Calibri" w:hAnsi="Calibri"/>
                <w:sz w:val="18"/>
                <w:szCs w:val="18"/>
              </w:rPr>
              <w:instrText xml:space="preserve"> ADDIN EN.CITE &lt;EndNote&gt;&lt;Cite&gt;&lt;Author&gt;NICE&lt;/Author&gt;&lt;Year&gt;2019&lt;/Year&gt;&lt;IDText&gt;Clinical guideline 71: identification and management of familial hypercholesterolaemia&lt;/IDText&gt;&lt;DisplayText&gt;&lt;style face="superscript"&gt;6&lt;/style&gt;&lt;/DisplayText&gt;&lt;record&gt;&lt;urls&gt;&lt;related-urls&gt;&lt;url&gt;https://www.nice.org.uk/guidance/cg71&lt;/url&gt;&lt;/related-urls&gt;&lt;/urls&gt;&lt;titles&gt;&lt;title&gt;Clinical guideline 71: identification and management of familial hypercholesterolaemia&lt;/title&gt;&lt;short-title&gt;Clinical guideline 71: identification and management of familial hypercholesterolaemia&lt;/short-title&gt;&lt;/titles&gt;&lt;access-date&gt;24/05/2021&lt;/access-date&gt;&lt;contributors&gt;&lt;authors&gt;&lt;author&gt;NICE&lt;/author&gt;&lt;/authors&gt;&lt;/contributors&gt;&lt;added-date format="utc"&gt;1603453281&lt;/added-date&gt;&lt;pub-location&gt;London, Manchester&lt;/pub-location&gt;&lt;ref-type name="Report"&gt;27&lt;/ref-type&gt;&lt;dates&gt;&lt;year&gt;2019&lt;/year&gt;&lt;/dates&gt;&lt;rec-number&gt;59&lt;/rec-number&gt;&lt;publisher&gt;NICE&lt;/publisher&gt;&lt;last-updated-date format="utc"&gt;1621854827&lt;/last-updated-date&gt;&lt;/record&gt;&lt;/Cite&gt;&lt;/EndNote&gt;</w:instrText>
            </w:r>
            <w:r w:rsidRPr="00A20A17">
              <w:rPr>
                <w:rFonts w:ascii="Calibri" w:eastAsia="Calibri" w:hAnsi="Calibri"/>
                <w:sz w:val="18"/>
                <w:szCs w:val="18"/>
              </w:rPr>
              <w:fldChar w:fldCharType="separate"/>
            </w:r>
            <w:r w:rsidRPr="00A20A17">
              <w:rPr>
                <w:rFonts w:ascii="Calibri" w:eastAsia="Calibri" w:hAnsi="Calibri"/>
                <w:noProof/>
                <w:sz w:val="18"/>
                <w:szCs w:val="18"/>
                <w:vertAlign w:val="superscript"/>
              </w:rPr>
              <w:t>6</w:t>
            </w:r>
            <w:r w:rsidRPr="00A20A17">
              <w:rPr>
                <w:rFonts w:ascii="Calibri" w:eastAsia="Calibri" w:hAnsi="Calibri"/>
                <w:sz w:val="18"/>
                <w:szCs w:val="18"/>
              </w:rPr>
              <w:fldChar w:fldCharType="end"/>
            </w:r>
            <w:r w:rsidRPr="00A20A17">
              <w:rPr>
                <w:rFonts w:ascii="Calibri" w:eastAsia="Calibri" w:hAnsi="Calibri"/>
                <w:sz w:val="18"/>
                <w:szCs w:val="18"/>
              </w:rPr>
              <w:t>.</w:t>
            </w:r>
          </w:p>
        </w:tc>
        <w:tc>
          <w:tcPr>
            <w:tcW w:w="0" w:type="auto"/>
          </w:tcPr>
          <w:p w14:paraId="00A5A8C8"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The NICE clinical guideline on FH diagnosis and management recommends a treatment target of 50% reduction in LDLC [ref].</w:t>
            </w:r>
          </w:p>
        </w:tc>
      </w:tr>
      <w:tr w:rsidR="00A85274" w:rsidRPr="00A20A17" w14:paraId="6DDDFD69" w14:textId="77777777" w:rsidTr="00A80B48">
        <w:tc>
          <w:tcPr>
            <w:tcW w:w="0" w:type="auto"/>
            <w:vMerge/>
          </w:tcPr>
          <w:p w14:paraId="76D726A6" w14:textId="77777777" w:rsidR="00A85274" w:rsidRPr="00A20A17" w:rsidRDefault="00A85274" w:rsidP="00A80B48">
            <w:pPr>
              <w:spacing w:after="0" w:line="240" w:lineRule="auto"/>
              <w:rPr>
                <w:rFonts w:ascii="Calibri" w:eastAsia="Calibri" w:hAnsi="Calibri"/>
                <w:sz w:val="18"/>
                <w:szCs w:val="18"/>
              </w:rPr>
            </w:pPr>
          </w:p>
        </w:tc>
        <w:tc>
          <w:tcPr>
            <w:tcW w:w="0" w:type="auto"/>
          </w:tcPr>
          <w:p w14:paraId="36F2B4F4" w14:textId="77777777" w:rsidR="00A85274" w:rsidRPr="00A20A17" w:rsidRDefault="00A85274" w:rsidP="00A80B48">
            <w:pPr>
              <w:spacing w:after="0" w:line="240" w:lineRule="auto"/>
              <w:rPr>
                <w:rFonts w:ascii="Calibri" w:eastAsia="Calibri" w:hAnsi="Calibri"/>
                <w:sz w:val="18"/>
                <w:szCs w:val="18"/>
              </w:rPr>
            </w:pPr>
            <w:r>
              <w:rPr>
                <w:rFonts w:ascii="Calibri" w:eastAsia="Calibri" w:hAnsi="Calibri"/>
                <w:sz w:val="18"/>
                <w:szCs w:val="18"/>
              </w:rPr>
              <w:t>FH</w:t>
            </w:r>
            <w:r w:rsidRPr="00A20A17">
              <w:rPr>
                <w:rFonts w:ascii="Calibri" w:eastAsia="Calibri" w:hAnsi="Calibri"/>
                <w:sz w:val="18"/>
                <w:szCs w:val="18"/>
              </w:rPr>
              <w:t xml:space="preserve"> relatives on are on LLT have their LDLC reduced to the EAS targets </w:t>
            </w:r>
            <w:r w:rsidRPr="00A20A17">
              <w:rPr>
                <w:rFonts w:ascii="Calibri" w:eastAsia="Calibri" w:hAnsi="Calibri"/>
                <w:sz w:val="18"/>
                <w:szCs w:val="18"/>
              </w:rPr>
              <w:fldChar w:fldCharType="begin">
                <w:fldData xml:space="preserve">PEVuZE5vdGU+PENpdGU+PEF1dGhvcj5NYWNoPC9BdXRob3I+PFllYXI+MjAxOTwvWWVhcj48SURU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</w:fldData>
              </w:fldChar>
            </w:r>
            <w:r w:rsidRPr="00A20A17">
              <w:rPr>
                <w:rFonts w:ascii="Calibri" w:eastAsia="Calibri" w:hAnsi="Calibri"/>
                <w:sz w:val="18"/>
                <w:szCs w:val="18"/>
              </w:rPr>
              <w:instrText xml:space="preserve"> ADDIN EN.CITE </w:instrText>
            </w:r>
            <w:r w:rsidRPr="00A20A17">
              <w:rPr>
                <w:rFonts w:ascii="Calibri" w:eastAsia="Calibri" w:hAnsi="Calibri"/>
                <w:sz w:val="18"/>
                <w:szCs w:val="18"/>
              </w:rPr>
              <w:fldChar w:fldCharType="begin">
                <w:fldData xml:space="preserve">PEVuZE5vdGU+PENpdGU+PEF1dGhvcj5NYWNoPC9BdXRob3I+PFllYXI+MjAxOTwvWWVhcj48SURU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</w:fldData>
              </w:fldChar>
            </w:r>
            <w:r w:rsidRPr="00A20A17">
              <w:rPr>
                <w:rFonts w:ascii="Calibri" w:eastAsia="Calibri" w:hAnsi="Calibri"/>
                <w:sz w:val="18"/>
                <w:szCs w:val="18"/>
              </w:rPr>
              <w:instrText xml:space="preserve"> ADDIN EN.CITE.DATA </w:instrText>
            </w:r>
            <w:r w:rsidRPr="00A20A17">
              <w:rPr>
                <w:rFonts w:ascii="Calibri" w:eastAsia="Calibri" w:hAnsi="Calibri"/>
                <w:sz w:val="18"/>
                <w:szCs w:val="18"/>
              </w:rPr>
            </w:r>
            <w:r w:rsidRPr="00A20A17">
              <w:rPr>
                <w:rFonts w:ascii="Calibri" w:eastAsia="Calibri" w:hAnsi="Calibri"/>
                <w:sz w:val="18"/>
                <w:szCs w:val="18"/>
              </w:rPr>
              <w:fldChar w:fldCharType="end"/>
            </w:r>
            <w:r w:rsidRPr="00A20A17">
              <w:rPr>
                <w:rFonts w:ascii="Calibri" w:eastAsia="Calibri" w:hAnsi="Calibri"/>
                <w:sz w:val="18"/>
                <w:szCs w:val="18"/>
              </w:rPr>
            </w:r>
            <w:r w:rsidRPr="00A20A17">
              <w:rPr>
                <w:rFonts w:ascii="Calibri" w:eastAsia="Calibri" w:hAnsi="Calibri"/>
                <w:sz w:val="18"/>
                <w:szCs w:val="18"/>
              </w:rPr>
              <w:fldChar w:fldCharType="separate"/>
            </w:r>
            <w:r w:rsidRPr="00A20A17">
              <w:rPr>
                <w:rFonts w:ascii="Calibri" w:eastAsia="Calibri" w:hAnsi="Calibri"/>
                <w:noProof/>
                <w:sz w:val="18"/>
                <w:szCs w:val="18"/>
                <w:vertAlign w:val="superscript"/>
              </w:rPr>
              <w:t>7</w:t>
            </w:r>
            <w:r w:rsidRPr="00A20A17">
              <w:rPr>
                <w:rFonts w:ascii="Calibri" w:eastAsia="Calibri" w:hAnsi="Calibri"/>
                <w:sz w:val="18"/>
                <w:szCs w:val="18"/>
              </w:rPr>
              <w:fldChar w:fldCharType="end"/>
            </w:r>
            <w:r w:rsidRPr="00A20A17">
              <w:rPr>
                <w:rFonts w:ascii="Calibri" w:eastAsia="Calibri" w:hAnsi="Calibri"/>
                <w:sz w:val="18"/>
                <w:szCs w:val="18"/>
              </w:rPr>
              <w:t>.</w:t>
            </w:r>
          </w:p>
        </w:tc>
        <w:tc>
          <w:tcPr>
            <w:tcW w:w="0" w:type="auto"/>
          </w:tcPr>
          <w:p w14:paraId="1814B7DB"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 xml:space="preserve">The 2019 EAS guideline recommends LDLC targets of 3.5 mmol/L for children and adolescents and 1.8 mmol/L for adults </w:t>
            </w:r>
            <w:r w:rsidRPr="00A20A17">
              <w:rPr>
                <w:rFonts w:ascii="Calibri" w:eastAsia="Calibri" w:hAnsi="Calibri"/>
                <w:sz w:val="18"/>
                <w:szCs w:val="18"/>
              </w:rPr>
              <w:fldChar w:fldCharType="begin">
                <w:fldData xml:space="preserve">PEVuZE5vdGU+PENpdGU+PEF1dGhvcj5NYWNoPC9BdXRob3I+PFllYXI+MjAxOTwvWWVhcj48SURU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</w:fldData>
              </w:fldChar>
            </w:r>
            <w:r w:rsidRPr="00A20A17">
              <w:rPr>
                <w:rFonts w:ascii="Calibri" w:eastAsia="Calibri" w:hAnsi="Calibri"/>
                <w:sz w:val="18"/>
                <w:szCs w:val="18"/>
              </w:rPr>
              <w:instrText xml:space="preserve"> ADDIN EN.CITE </w:instrText>
            </w:r>
            <w:r w:rsidRPr="00A20A17">
              <w:rPr>
                <w:rFonts w:ascii="Calibri" w:eastAsia="Calibri" w:hAnsi="Calibri"/>
                <w:sz w:val="18"/>
                <w:szCs w:val="18"/>
              </w:rPr>
              <w:fldChar w:fldCharType="begin">
                <w:fldData xml:space="preserve">PEVuZE5vdGU+PENpdGU+PEF1dGhvcj5NYWNoPC9BdXRob3I+PFllYXI+MjAxOTwvWWVhcj48SURU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</w:fldData>
              </w:fldChar>
            </w:r>
            <w:r w:rsidRPr="00A20A17">
              <w:rPr>
                <w:rFonts w:ascii="Calibri" w:eastAsia="Calibri" w:hAnsi="Calibri"/>
                <w:sz w:val="18"/>
                <w:szCs w:val="18"/>
              </w:rPr>
              <w:instrText xml:space="preserve"> ADDIN EN.CITE.DATA </w:instrText>
            </w:r>
            <w:r w:rsidRPr="00A20A17">
              <w:rPr>
                <w:rFonts w:ascii="Calibri" w:eastAsia="Calibri" w:hAnsi="Calibri"/>
                <w:sz w:val="18"/>
                <w:szCs w:val="18"/>
              </w:rPr>
            </w:r>
            <w:r w:rsidRPr="00A20A17">
              <w:rPr>
                <w:rFonts w:ascii="Calibri" w:eastAsia="Calibri" w:hAnsi="Calibri"/>
                <w:sz w:val="18"/>
                <w:szCs w:val="18"/>
              </w:rPr>
              <w:fldChar w:fldCharType="end"/>
            </w:r>
            <w:r w:rsidRPr="00A20A17">
              <w:rPr>
                <w:rFonts w:ascii="Calibri" w:eastAsia="Calibri" w:hAnsi="Calibri"/>
                <w:sz w:val="18"/>
                <w:szCs w:val="18"/>
              </w:rPr>
            </w:r>
            <w:r w:rsidRPr="00A20A17">
              <w:rPr>
                <w:rFonts w:ascii="Calibri" w:eastAsia="Calibri" w:hAnsi="Calibri"/>
                <w:sz w:val="18"/>
                <w:szCs w:val="18"/>
              </w:rPr>
              <w:fldChar w:fldCharType="separate"/>
            </w:r>
            <w:r w:rsidRPr="00A20A17">
              <w:rPr>
                <w:rFonts w:ascii="Calibri" w:eastAsia="Calibri" w:hAnsi="Calibri"/>
                <w:noProof/>
                <w:sz w:val="18"/>
                <w:szCs w:val="18"/>
                <w:vertAlign w:val="superscript"/>
              </w:rPr>
              <w:t>7</w:t>
            </w:r>
            <w:r w:rsidRPr="00A20A17">
              <w:rPr>
                <w:rFonts w:ascii="Calibri" w:eastAsia="Calibri" w:hAnsi="Calibri"/>
                <w:sz w:val="18"/>
                <w:szCs w:val="18"/>
              </w:rPr>
              <w:fldChar w:fldCharType="end"/>
            </w:r>
            <w:r w:rsidRPr="00A20A17">
              <w:rPr>
                <w:rFonts w:ascii="Calibri" w:eastAsia="Calibri" w:hAnsi="Calibri"/>
                <w:sz w:val="18"/>
                <w:szCs w:val="18"/>
              </w:rPr>
              <w:t>.</w:t>
            </w:r>
          </w:p>
        </w:tc>
      </w:tr>
      <w:tr w:rsidR="00A85274" w:rsidRPr="00A20A17" w14:paraId="0881CCE5" w14:textId="77777777" w:rsidTr="00A80B48">
        <w:tc>
          <w:tcPr>
            <w:tcW w:w="0" w:type="auto"/>
          </w:tcPr>
          <w:p w14:paraId="784F8F77"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The extrapolation of CV risk over time was based on the generalised gamma survival model.</w:t>
            </w:r>
          </w:p>
        </w:tc>
        <w:tc>
          <w:tcPr>
            <w:tcW w:w="0" w:type="auto"/>
          </w:tcPr>
          <w:p w14:paraId="1F3FBED8"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The extrapolation of CV risk over time was based on the exponential survival model.</w:t>
            </w:r>
          </w:p>
        </w:tc>
        <w:tc>
          <w:tcPr>
            <w:tcW w:w="0" w:type="auto"/>
          </w:tcPr>
          <w:p w14:paraId="6B892C9F"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The exponential model provided extrapolations of the risk of the 1</w:t>
            </w:r>
            <w:r w:rsidRPr="00A20A17">
              <w:rPr>
                <w:rFonts w:ascii="Calibri" w:eastAsia="Calibri" w:hAnsi="Calibri"/>
                <w:sz w:val="18"/>
                <w:szCs w:val="18"/>
                <w:vertAlign w:val="superscript"/>
              </w:rPr>
              <w:t>st</w:t>
            </w:r>
            <w:r w:rsidRPr="00A20A17">
              <w:rPr>
                <w:rFonts w:ascii="Calibri" w:eastAsia="Calibri" w:hAnsi="Calibri"/>
                <w:sz w:val="18"/>
                <w:szCs w:val="18"/>
              </w:rPr>
              <w:t xml:space="preserve"> major CV event that were consistent with the Perak et al observations </w:t>
            </w:r>
            <w:r w:rsidRPr="00A20A17">
              <w:rPr>
                <w:rFonts w:ascii="Calibri" w:eastAsia="Calibri" w:hAnsi="Calibri"/>
                <w:sz w:val="18"/>
                <w:szCs w:val="18"/>
              </w:rPr>
              <w:fldChar w:fldCharType="begin"/>
            </w:r>
            <w:r w:rsidRPr="00A20A17">
              <w:rPr>
                <w:rFonts w:ascii="Calibri" w:eastAsia="Calibri" w:hAnsi="Calibri"/>
                <w:sz w:val="18"/>
                <w:szCs w:val="18"/>
              </w:rPr>
              <w:instrText xml:space="preserve"> ADDIN EN.CITE &lt;EndNote&gt;&lt;Cite&gt;&lt;Author&gt;Perak&lt;/Author&gt;&lt;Year&gt;2016&lt;/Year&gt;&lt;IDText&gt;Long-Term Risk of Atherosclerotic Cardiovascular Disease in US Adults With the Familial Hypercholesterolemia Phenotype&lt;/IDText&gt;&lt;DisplayText&gt;&lt;style face="superscript"&gt;8&lt;/style&gt;&lt;/DisplayText&gt;&lt;record&gt;&lt;dates&gt;&lt;pub-dates&gt;&lt;date&gt;Jul&lt;/date&gt;&lt;/pub-dates&gt;&lt;year&gt;2016&lt;/year&gt;&lt;/dates&gt;&lt;keywords&gt;&lt;keyword&gt;Adult&lt;/keyword&gt;&lt;keyword&gt;Aged&lt;/keyword&gt;&lt;keyword&gt;Atherosclerosis&lt;/keyword&gt;&lt;keyword&gt;Cholesterol, LDL&lt;/keyword&gt;&lt;keyword&gt;Cohort Studies&lt;/keyword&gt;&lt;keyword&gt;Female&lt;/keyword&gt;&lt;keyword&gt;Genotype&lt;/keyword&gt;&lt;keyword&gt;Humans&lt;/keyword&gt;&lt;keyword&gt;Hyperlipoproteinemia Type II&lt;/keyword&gt;&lt;keyword&gt;Lipids&lt;/keyword&gt;&lt;keyword&gt;Male&lt;/keyword&gt;&lt;keyword&gt;Middle Aged&lt;/keyword&gt;&lt;keyword&gt;Phenotype&lt;/keyword&gt;&lt;keyword&gt;Prevalence&lt;/keyword&gt;&lt;keyword&gt;Proportional Hazards Models&lt;/keyword&gt;&lt;keyword&gt;Risk&lt;/keyword&gt;&lt;keyword&gt;United States&lt;/keyword&gt;&lt;keyword&gt;Young Adult&lt;/keyword&gt;&lt;keyword&gt;coronary disease&lt;/keyword&gt;&lt;keyword&gt;epidemiology&lt;/keyword&gt;&lt;keyword&gt;hypercholesterolemia&lt;/keyword&gt;&lt;/keywords&gt;&lt;urls&gt;&lt;related-urls&gt;&lt;url&gt;https://www.ncbi.nlm.nih.gov/pubmed/27358432&lt;/url&gt;&lt;/related-urls&gt;&lt;/urls&gt;&lt;isbn&gt;1524-4539&lt;/isbn&gt;&lt;custom2&gt;PMC4933328&lt;/custom2&gt;&lt;titles&gt;&lt;title&gt;Long-Term Risk of Atherosclerotic Cardiovascular Disease in US Adults With the Familial Hypercholesterolemia Phenotype&lt;/title&gt;&lt;secondary-title&gt;Circulation&lt;/secondary-title&gt;&lt;/titles&gt;&lt;pages&gt;9-19&lt;/pages&gt;&lt;number&gt;1&lt;/number&gt;&lt;contributors&gt;&lt;authors&gt;&lt;author&gt;Perak, A. M.&lt;/author&gt;&lt;author&gt;Ning, H.&lt;/author&gt;&lt;author&gt;de Ferranti, S. D.&lt;/author&gt;&lt;author&gt;Gooding, H. C.&lt;/author&gt;&lt;author&gt;Wilkins, J. T.&lt;/author&gt;&lt;author&gt;Lloyd-Jones, D. M.&lt;/author&gt;&lt;/authors&gt;&lt;/contributors&gt;&lt;language&gt;eng&lt;/language&gt;&lt;added-date format="utc"&gt;1620658713&lt;/added-date&gt;&lt;ref-type name="Journal Article"&gt;17&lt;/ref-type&gt;&lt;rec-number&gt;141&lt;/rec-number&gt;&lt;last-updated-date format="utc"&gt;1620658713&lt;/last-updated-date&gt;&lt;accession-num&gt;27358432&lt;/accession-num&gt;&lt;electronic-resource-num&gt;10.1161/CIRCULATIONAHA.116.022335&lt;/electronic-resource-num&gt;&lt;volume&gt;134&lt;/volume&gt;&lt;/record&gt;&lt;/Cite&gt;&lt;/EndNote&gt;</w:instrText>
            </w:r>
            <w:r w:rsidRPr="00A20A17">
              <w:rPr>
                <w:rFonts w:ascii="Calibri" w:eastAsia="Calibri" w:hAnsi="Calibri"/>
                <w:sz w:val="18"/>
                <w:szCs w:val="18"/>
              </w:rPr>
              <w:fldChar w:fldCharType="separate"/>
            </w:r>
            <w:r w:rsidRPr="00A20A17">
              <w:rPr>
                <w:rFonts w:ascii="Calibri" w:eastAsia="Calibri" w:hAnsi="Calibri"/>
                <w:noProof/>
                <w:sz w:val="18"/>
                <w:szCs w:val="18"/>
                <w:vertAlign w:val="superscript"/>
              </w:rPr>
              <w:t>8</w:t>
            </w:r>
            <w:r w:rsidRPr="00A20A17">
              <w:rPr>
                <w:rFonts w:ascii="Calibri" w:eastAsia="Calibri" w:hAnsi="Calibri"/>
                <w:sz w:val="18"/>
                <w:szCs w:val="18"/>
              </w:rPr>
              <w:fldChar w:fldCharType="end"/>
            </w:r>
            <w:r w:rsidRPr="00A20A17">
              <w:rPr>
                <w:rFonts w:ascii="Calibri" w:eastAsia="Calibri" w:hAnsi="Calibri"/>
                <w:sz w:val="18"/>
                <w:szCs w:val="18"/>
              </w:rPr>
              <w:t>.</w:t>
            </w:r>
          </w:p>
        </w:tc>
      </w:tr>
      <w:tr w:rsidR="00A85274" w:rsidRPr="00A20A17" w14:paraId="66375A5E" w14:textId="77777777" w:rsidTr="00A80B48">
        <w:tc>
          <w:tcPr>
            <w:tcW w:w="0" w:type="auto"/>
          </w:tcPr>
          <w:p w14:paraId="769E2DDA"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 xml:space="preserve">Including LDLC burden in that the effect of LDLC reductions on CV risk increases over time as proposed by the 2017 EAS Consensus Statement </w:t>
            </w:r>
            <w:r w:rsidRPr="00A20A17">
              <w:rPr>
                <w:rFonts w:ascii="Calibri" w:eastAsia="Calibri" w:hAnsi="Calibri"/>
                <w:sz w:val="18"/>
                <w:szCs w:val="18"/>
              </w:rPr>
              <w:fldChar w:fldCharType="begin">
                <w:fldData xml:space="preserve">PEVuZE5vdGU+PENpdGU+PEF1dGhvcj5GZXJlbmNlPC9BdXRob3I+PFllYXI+MjAxNzwvWWVhcj48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</w:fldData>
              </w:fldChar>
            </w:r>
            <w:r w:rsidRPr="00A20A17">
              <w:rPr>
                <w:rFonts w:ascii="Calibri" w:eastAsia="Calibri" w:hAnsi="Calibri"/>
                <w:sz w:val="18"/>
                <w:szCs w:val="18"/>
              </w:rPr>
              <w:instrText xml:space="preserve"> ADDIN EN.CITE </w:instrText>
            </w:r>
            <w:r w:rsidRPr="00A20A17">
              <w:rPr>
                <w:rFonts w:ascii="Calibri" w:eastAsia="Calibri" w:hAnsi="Calibri"/>
                <w:sz w:val="18"/>
                <w:szCs w:val="18"/>
              </w:rPr>
              <w:fldChar w:fldCharType="begin">
                <w:fldData xml:space="preserve">PEVuZE5vdGU+PENpdGU+PEF1dGhvcj5GZXJlbmNlPC9BdXRob3I+PFllYXI+MjAxNzwvWWVhcj48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</w:fldData>
              </w:fldChar>
            </w:r>
            <w:r w:rsidRPr="00A20A17">
              <w:rPr>
                <w:rFonts w:ascii="Calibri" w:eastAsia="Calibri" w:hAnsi="Calibri"/>
                <w:sz w:val="18"/>
                <w:szCs w:val="18"/>
              </w:rPr>
              <w:instrText xml:space="preserve"> ADDIN EN.CITE.DATA </w:instrText>
            </w:r>
            <w:r w:rsidRPr="00A20A17">
              <w:rPr>
                <w:rFonts w:ascii="Calibri" w:eastAsia="Calibri" w:hAnsi="Calibri"/>
                <w:sz w:val="18"/>
                <w:szCs w:val="18"/>
              </w:rPr>
            </w:r>
            <w:r w:rsidRPr="00A20A17">
              <w:rPr>
                <w:rFonts w:ascii="Calibri" w:eastAsia="Calibri" w:hAnsi="Calibri"/>
                <w:sz w:val="18"/>
                <w:szCs w:val="18"/>
              </w:rPr>
              <w:fldChar w:fldCharType="end"/>
            </w:r>
            <w:r w:rsidRPr="00A20A17">
              <w:rPr>
                <w:rFonts w:ascii="Calibri" w:eastAsia="Calibri" w:hAnsi="Calibri"/>
                <w:sz w:val="18"/>
                <w:szCs w:val="18"/>
              </w:rPr>
            </w:r>
            <w:r w:rsidRPr="00A20A17">
              <w:rPr>
                <w:rFonts w:ascii="Calibri" w:eastAsia="Calibri" w:hAnsi="Calibri"/>
                <w:sz w:val="18"/>
                <w:szCs w:val="18"/>
              </w:rPr>
              <w:fldChar w:fldCharType="separate"/>
            </w:r>
            <w:r w:rsidRPr="00A20A17">
              <w:rPr>
                <w:rFonts w:ascii="Calibri" w:eastAsia="Calibri" w:hAnsi="Calibri"/>
                <w:noProof/>
                <w:sz w:val="18"/>
                <w:szCs w:val="18"/>
                <w:vertAlign w:val="superscript"/>
              </w:rPr>
              <w:t>9</w:t>
            </w:r>
            <w:r w:rsidRPr="00A20A17">
              <w:rPr>
                <w:rFonts w:ascii="Calibri" w:eastAsia="Calibri" w:hAnsi="Calibri"/>
                <w:sz w:val="18"/>
                <w:szCs w:val="18"/>
              </w:rPr>
              <w:fldChar w:fldCharType="end"/>
            </w:r>
            <w:r w:rsidRPr="00A20A17">
              <w:rPr>
                <w:rFonts w:ascii="Calibri" w:eastAsia="Calibri" w:hAnsi="Calibri"/>
                <w:sz w:val="18"/>
                <w:szCs w:val="18"/>
              </w:rPr>
              <w:t>.</w:t>
            </w:r>
          </w:p>
        </w:tc>
        <w:tc>
          <w:tcPr>
            <w:tcW w:w="0" w:type="auto"/>
          </w:tcPr>
          <w:p w14:paraId="2D51FB08"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 xml:space="preserve">Excluding LDLC burden in that the effect of LDLC reduction on CV risk is constant over time and corresponds to the effect observed in the CTTC meta-analyses </w:t>
            </w:r>
            <w:r w:rsidRPr="00A20A17">
              <w:rPr>
                <w:rFonts w:ascii="Calibri" w:eastAsia="Calibri" w:hAnsi="Calibri"/>
                <w:sz w:val="18"/>
                <w:szCs w:val="18"/>
              </w:rPr>
              <w:fldChar w:fldCharType="begin"/>
            </w:r>
            <w:r w:rsidRPr="00A20A17">
              <w:rPr>
                <w:rFonts w:ascii="Calibri" w:eastAsia="Calibri" w:hAnsi="Calibri"/>
                <w:sz w:val="18"/>
                <w:szCs w:val="18"/>
              </w:rPr>
              <w:instrText xml:space="preserve"> ADDIN EN.CITE &lt;EndNote&gt;&lt;Cite&gt;&lt;Author&gt;Cholesterol&lt;/Author&gt;&lt;Year&gt;2019&lt;/Year&gt;&lt;IDText&gt;Efficacy and safety of statin therapy in older people: a meta-analysis of individual participant data from 28 randomised controlled trials&lt;/IDText&gt;&lt;DisplayText&gt;&lt;style face="superscript"&gt;10&lt;/style&gt;&lt;/DisplayText&gt;&lt;record&gt;&lt;dates&gt;&lt;pub-dates&gt;&lt;date&gt;02&lt;/date&gt;&lt;/pub-dates&gt;&lt;year&gt;2019&lt;/year&gt;&lt;/dates&gt;&lt;keywords&gt;&lt;keyword&gt;Age Factors&lt;/keyword&gt;&lt;keyword&gt;Aged&lt;/keyword&gt;&lt;keyword&gt;Humans&lt;/keyword&gt;&lt;keyword&gt;Hydroxymethylglutaryl-CoA Reductase Inhibitors&lt;/keyword&gt;&lt;keyword&gt;Randomized Controlled Trials as Topic&lt;/keyword&gt;&lt;/keywords&gt;&lt;urls&gt;&lt;related-urls&gt;&lt;url&gt;https://www.ncbi.nlm.nih.gov/pubmed/30712900&lt;/url&gt;&lt;/related-urls&gt;&lt;/urls&gt;&lt;isbn&gt;1474-547X&lt;/isbn&gt;&lt;custom2&gt;PMC6429627&lt;/custom2&gt;&lt;titles&gt;&lt;title&gt;Efficacy and safety of statin therapy in older people: a meta-analysis of individual participant data from 28 randomised controlled trials&lt;/title&gt;&lt;secondary-title&gt;Lancet&lt;/secondary-title&gt;&lt;/titles&gt;&lt;pages&gt;407-415&lt;/pages&gt;&lt;number&gt;10170&lt;/number&gt;&lt;contributors&gt;&lt;authors&gt;&lt;author&gt;Cholesterol Treatment Trialists&amp;apos; Collaboration&lt;/author&gt;&lt;/authors&gt;&lt;/contributors&gt;&lt;language&gt;eng&lt;/language&gt;&lt;added-date format="utc"&gt;1620903413&lt;/added-date&gt;&lt;ref-type name="Journal Article"&gt;17&lt;/ref-type&gt;&lt;rec-number&gt;149&lt;/rec-number&gt;&lt;last-updated-date format="utc"&gt;1620903413&lt;/last-updated-date&gt;&lt;accession-num&gt;30712900&lt;/accession-num&gt;&lt;electronic-resource-num&gt;10.1016/S0140-6736(18)31942-1&lt;/electronic-resource-num&gt;&lt;volume&gt;393&lt;/volume&gt;&lt;/record&gt;&lt;/Cite&gt;&lt;/EndNote&gt;</w:instrText>
            </w:r>
            <w:r w:rsidRPr="00A20A17">
              <w:rPr>
                <w:rFonts w:ascii="Calibri" w:eastAsia="Calibri" w:hAnsi="Calibri"/>
                <w:sz w:val="18"/>
                <w:szCs w:val="18"/>
              </w:rPr>
              <w:fldChar w:fldCharType="separate"/>
            </w:r>
            <w:r w:rsidRPr="00A20A17">
              <w:rPr>
                <w:rFonts w:ascii="Calibri" w:eastAsia="Calibri" w:hAnsi="Calibri"/>
                <w:noProof/>
                <w:sz w:val="18"/>
                <w:szCs w:val="18"/>
                <w:vertAlign w:val="superscript"/>
              </w:rPr>
              <w:t>10</w:t>
            </w:r>
            <w:r w:rsidRPr="00A20A17">
              <w:rPr>
                <w:rFonts w:ascii="Calibri" w:eastAsia="Calibri" w:hAnsi="Calibri"/>
                <w:sz w:val="18"/>
                <w:szCs w:val="18"/>
              </w:rPr>
              <w:fldChar w:fldCharType="end"/>
            </w:r>
            <w:r w:rsidRPr="00A20A17">
              <w:rPr>
                <w:rFonts w:ascii="Calibri" w:eastAsia="Calibri" w:hAnsi="Calibri"/>
                <w:sz w:val="18"/>
                <w:szCs w:val="18"/>
              </w:rPr>
              <w:t>.</w:t>
            </w:r>
          </w:p>
        </w:tc>
        <w:tc>
          <w:tcPr>
            <w:tcW w:w="0" w:type="auto"/>
          </w:tcPr>
          <w:p w14:paraId="3D183F0B"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cs="Arial"/>
                <w:sz w:val="18"/>
                <w:szCs w:val="18"/>
              </w:rPr>
              <w:t xml:space="preserve">The LDLC effect size is uncertain, with the estimate of the effect of LDLC reductions on CV risk from the CTTC meta-analysis being a conservative estimate </w:t>
            </w:r>
            <w:r w:rsidRPr="00A20A17">
              <w:rPr>
                <w:rFonts w:ascii="Calibri" w:eastAsia="Calibri" w:hAnsi="Calibri"/>
                <w:sz w:val="18"/>
                <w:szCs w:val="18"/>
              </w:rPr>
              <w:fldChar w:fldCharType="begin"/>
            </w:r>
            <w:r w:rsidRPr="00A20A17">
              <w:rPr>
                <w:rFonts w:ascii="Calibri" w:eastAsia="Calibri" w:hAnsi="Calibri"/>
                <w:sz w:val="18"/>
                <w:szCs w:val="18"/>
              </w:rPr>
              <w:instrText xml:space="preserve"> ADDIN EN.CITE &lt;EndNote&gt;&lt;Cite&gt;&lt;Author&gt;Cholesterol&lt;/Author&gt;&lt;Year&gt;2019&lt;/Year&gt;&lt;IDText&gt;Efficacy and safety of statin therapy in older people: a meta-analysis of individual participant data from 28 randomised controlled trials&lt;/IDText&gt;&lt;DisplayText&gt;&lt;style face="superscript"&gt;10&lt;/style&gt;&lt;/DisplayText&gt;&lt;record&gt;&lt;dates&gt;&lt;pub-dates&gt;&lt;date&gt;02&lt;/date&gt;&lt;/pub-dates&gt;&lt;year&gt;2019&lt;/year&gt;&lt;/dates&gt;&lt;keywords&gt;&lt;keyword&gt;Age Factors&lt;/keyword&gt;&lt;keyword&gt;Aged&lt;/keyword&gt;&lt;keyword&gt;Humans&lt;/keyword&gt;&lt;keyword&gt;Hydroxymethylglutaryl-CoA Reductase Inhibitors&lt;/keyword&gt;&lt;keyword&gt;Randomized Controlled Trials as Topic&lt;/keyword&gt;&lt;/keywords&gt;&lt;urls&gt;&lt;related-urls&gt;&lt;url&gt;https://www.ncbi.nlm.nih.gov/pubmed/30712900&lt;/url&gt;&lt;/related-urls&gt;&lt;/urls&gt;&lt;isbn&gt;1474-547X&lt;/isbn&gt;&lt;custom2&gt;PMC6429627&lt;/custom2&gt;&lt;titles&gt;&lt;title&gt;Efficacy and safety of statin therapy in older people: a meta-analysis of individual participant data from 28 randomised controlled trials&lt;/title&gt;&lt;secondary-title&gt;Lancet&lt;/secondary-title&gt;&lt;/titles&gt;&lt;pages&gt;407-415&lt;/pages&gt;&lt;number&gt;10170&lt;/number&gt;&lt;contributors&gt;&lt;authors&gt;&lt;author&gt;Cholesterol Treatment Trialists&amp;apos; Collaboration&lt;/author&gt;&lt;/authors&gt;&lt;/contributors&gt;&lt;language&gt;eng&lt;/language&gt;&lt;added-date format="utc"&gt;1620903413&lt;/added-date&gt;&lt;ref-type name="Journal Article"&gt;17&lt;/ref-type&gt;&lt;rec-number&gt;149&lt;/rec-number&gt;&lt;last-updated-date format="utc"&gt;1620903413&lt;/last-updated-date&gt;&lt;accession-num&gt;30712900&lt;/accession-num&gt;&lt;electronic-resource-num&gt;10.1016/S0140-6736(18)31942-1&lt;/electronic-resource-num&gt;&lt;volume&gt;393&lt;/volume&gt;&lt;/record&gt;&lt;/Cite&gt;&lt;/EndNote&gt;</w:instrText>
            </w:r>
            <w:r w:rsidRPr="00A20A17">
              <w:rPr>
                <w:rFonts w:ascii="Calibri" w:eastAsia="Calibri" w:hAnsi="Calibri"/>
                <w:sz w:val="18"/>
                <w:szCs w:val="18"/>
              </w:rPr>
              <w:fldChar w:fldCharType="separate"/>
            </w:r>
            <w:r w:rsidRPr="00A20A17">
              <w:rPr>
                <w:rFonts w:ascii="Calibri" w:eastAsia="Calibri" w:hAnsi="Calibri"/>
                <w:noProof/>
                <w:sz w:val="18"/>
                <w:szCs w:val="18"/>
                <w:vertAlign w:val="superscript"/>
              </w:rPr>
              <w:t>10</w:t>
            </w:r>
            <w:r w:rsidRPr="00A20A17">
              <w:rPr>
                <w:rFonts w:ascii="Calibri" w:eastAsia="Calibri" w:hAnsi="Calibri"/>
                <w:sz w:val="18"/>
                <w:szCs w:val="18"/>
              </w:rPr>
              <w:fldChar w:fldCharType="end"/>
            </w:r>
            <w:r w:rsidRPr="00A20A17">
              <w:rPr>
                <w:rFonts w:ascii="Calibri" w:eastAsia="Calibri" w:hAnsi="Calibri"/>
                <w:sz w:val="18"/>
                <w:szCs w:val="18"/>
              </w:rPr>
              <w:t>.</w:t>
            </w:r>
            <w:r w:rsidRPr="00A20A17">
              <w:rPr>
                <w:rFonts w:ascii="Calibri" w:eastAsia="Calibri" w:hAnsi="Calibri" w:cs="Arial"/>
                <w:sz w:val="18"/>
                <w:szCs w:val="18"/>
              </w:rPr>
              <w:t xml:space="preserve">. </w:t>
            </w:r>
          </w:p>
        </w:tc>
      </w:tr>
      <w:tr w:rsidR="00A85274" w:rsidRPr="00A20A17" w14:paraId="451108B6" w14:textId="77777777" w:rsidTr="00A80B48">
        <w:tc>
          <w:tcPr>
            <w:tcW w:w="0" w:type="auto"/>
          </w:tcPr>
          <w:p w14:paraId="7492AC06"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 xml:space="preserve">CV risk increases over time as inferred by comparing CV rates over different follow-up periods from the Perak et al study </w:t>
            </w:r>
            <w:r w:rsidRPr="00A20A17">
              <w:rPr>
                <w:rFonts w:ascii="Calibri" w:eastAsia="Calibri" w:hAnsi="Calibri"/>
                <w:sz w:val="18"/>
                <w:szCs w:val="18"/>
              </w:rPr>
              <w:fldChar w:fldCharType="begin"/>
            </w:r>
            <w:r w:rsidRPr="00A20A17">
              <w:rPr>
                <w:rFonts w:ascii="Calibri" w:eastAsia="Calibri" w:hAnsi="Calibri"/>
                <w:sz w:val="18"/>
                <w:szCs w:val="18"/>
              </w:rPr>
              <w:instrText xml:space="preserve"> ADDIN EN.CITE &lt;EndNote&gt;&lt;Cite&gt;&lt;Author&gt;Perak&lt;/Author&gt;&lt;Year&gt;2016&lt;/Year&gt;&lt;IDText&gt;Long-Term Risk of Atherosclerotic Cardiovascular Disease in US Adults With the Familial Hypercholesterolemia Phenotype&lt;/IDText&gt;&lt;DisplayText&gt;&lt;style face="superscript"&gt;8&lt;/style&gt;&lt;/DisplayText&gt;&lt;record&gt;&lt;dates&gt;&lt;pub-dates&gt;&lt;date&gt;Jul&lt;/date&gt;&lt;/pub-dates&gt;&lt;year&gt;2016&lt;/year&gt;&lt;/dates&gt;&lt;keywords&gt;&lt;keyword&gt;Adult&lt;/keyword&gt;&lt;keyword&gt;Aged&lt;/keyword&gt;&lt;keyword&gt;Atherosclerosis&lt;/keyword&gt;&lt;keyword&gt;Cholesterol, LDL&lt;/keyword&gt;&lt;keyword&gt;Cohort Studies&lt;/keyword&gt;&lt;keyword&gt;Female&lt;/keyword&gt;&lt;keyword&gt;Genotype&lt;/keyword&gt;&lt;keyword&gt;Humans&lt;/keyword&gt;&lt;keyword&gt;Hyperlipoproteinemia Type II&lt;/keyword&gt;&lt;keyword&gt;Lipids&lt;/keyword&gt;&lt;keyword&gt;Male&lt;/keyword&gt;&lt;keyword&gt;Middle Aged&lt;/keyword&gt;&lt;keyword&gt;Phenotype&lt;/keyword&gt;&lt;keyword&gt;Prevalence&lt;/keyword&gt;&lt;keyword&gt;Proportional Hazards Models&lt;/keyword&gt;&lt;keyword&gt;Risk&lt;/keyword&gt;&lt;keyword&gt;United States&lt;/keyword&gt;&lt;keyword&gt;Young Adult&lt;/keyword&gt;&lt;keyword&gt;coronary disease&lt;/keyword&gt;&lt;keyword&gt;epidemiology&lt;/keyword&gt;&lt;keyword&gt;hypercholesterolemia&lt;/keyword&gt;&lt;/keywords&gt;&lt;urls&gt;&lt;related-urls&gt;&lt;url&gt;https://www.ncbi.nlm.nih.gov/pubmed/27358432&lt;/url&gt;&lt;/related-urls&gt;&lt;/urls&gt;&lt;isbn&gt;1524-4539&lt;/isbn&gt;&lt;custom2&gt;PMC4933328&lt;/custom2&gt;&lt;titles&gt;&lt;title&gt;Long-Term Risk of Atherosclerotic Cardiovascular Disease in US Adults With the Familial Hypercholesterolemia Phenotype&lt;/title&gt;&lt;secondary-title&gt;Circulation&lt;/secondary-title&gt;&lt;/titles&gt;&lt;pages&gt;9-19&lt;/pages&gt;&lt;number&gt;1&lt;/number&gt;&lt;contributors&gt;&lt;authors&gt;&lt;author&gt;Perak, A. M.&lt;/author&gt;&lt;author&gt;Ning, H.&lt;/author&gt;&lt;author&gt;de Ferranti, S. D.&lt;/author&gt;&lt;author&gt;Gooding, H. C.&lt;/author&gt;&lt;author&gt;Wilkins, J. T.&lt;/author&gt;&lt;author&gt;Lloyd-Jones, D. M.&lt;/author&gt;&lt;/authors&gt;&lt;/contributors&gt;&lt;language&gt;eng&lt;/language&gt;&lt;added-date format="utc"&gt;1620658713&lt;/added-date&gt;&lt;ref-type name="Journal Article"&gt;17&lt;/ref-type&gt;&lt;rec-number&gt;141&lt;/rec-number&gt;&lt;last-updated-date format="utc"&gt;1620658713&lt;/last-updated-date&gt;&lt;accession-num&gt;27358432&lt;/accession-num&gt;&lt;electronic-resource-num&gt;10.1161/CIRCULATIONAHA.116.022335&lt;/electronic-resource-num&gt;&lt;volume&gt;134&lt;/volume&gt;&lt;/record&gt;&lt;/Cite&gt;&lt;/EndNote&gt;</w:instrText>
            </w:r>
            <w:r w:rsidRPr="00A20A17">
              <w:rPr>
                <w:rFonts w:ascii="Calibri" w:eastAsia="Calibri" w:hAnsi="Calibri"/>
                <w:sz w:val="18"/>
                <w:szCs w:val="18"/>
              </w:rPr>
              <w:fldChar w:fldCharType="separate"/>
            </w:r>
            <w:r w:rsidRPr="00A20A17">
              <w:rPr>
                <w:rFonts w:ascii="Calibri" w:eastAsia="Calibri" w:hAnsi="Calibri"/>
                <w:noProof/>
                <w:sz w:val="18"/>
                <w:szCs w:val="18"/>
                <w:vertAlign w:val="superscript"/>
              </w:rPr>
              <w:t>8</w:t>
            </w:r>
            <w:r w:rsidRPr="00A20A17">
              <w:rPr>
                <w:rFonts w:ascii="Calibri" w:eastAsia="Calibri" w:hAnsi="Calibri"/>
                <w:sz w:val="18"/>
                <w:szCs w:val="18"/>
              </w:rPr>
              <w:fldChar w:fldCharType="end"/>
            </w:r>
            <w:r w:rsidRPr="00A20A17">
              <w:rPr>
                <w:rFonts w:ascii="Calibri" w:eastAsia="Calibri" w:hAnsi="Calibri"/>
                <w:sz w:val="18"/>
                <w:szCs w:val="18"/>
              </w:rPr>
              <w:t>..</w:t>
            </w:r>
          </w:p>
        </w:tc>
        <w:tc>
          <w:tcPr>
            <w:tcW w:w="0" w:type="auto"/>
          </w:tcPr>
          <w:p w14:paraId="39DE6741"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 xml:space="preserve">CV risk increases over time with age, as inferred using the standardised mortality ratios obtained comparing FH patients to the general population </w:t>
            </w:r>
            <w:r w:rsidRPr="00A20A17">
              <w:rPr>
                <w:rFonts w:ascii="Calibri" w:eastAsia="Calibri" w:hAnsi="Calibri"/>
                <w:sz w:val="18"/>
                <w:szCs w:val="18"/>
              </w:rPr>
              <w:fldChar w:fldCharType="begin">
                <w:fldData xml:space="preserve">PEVuZE5vdGU+PENpdGU+PEF1dGhvcj5IdW1waHJpZXM8L0F1dGhvcj48WWVhcj4yMDE4PC9ZZWFy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</w:fldData>
              </w:fldChar>
            </w:r>
            <w:r w:rsidRPr="00A20A17">
              <w:rPr>
                <w:rFonts w:ascii="Calibri" w:eastAsia="Calibri" w:hAnsi="Calibri"/>
                <w:sz w:val="18"/>
                <w:szCs w:val="18"/>
              </w:rPr>
              <w:instrText xml:space="preserve"> ADDIN EN.CITE </w:instrText>
            </w:r>
            <w:r w:rsidRPr="00A20A17">
              <w:rPr>
                <w:rFonts w:ascii="Calibri" w:eastAsia="Calibri" w:hAnsi="Calibri"/>
                <w:sz w:val="18"/>
                <w:szCs w:val="18"/>
              </w:rPr>
              <w:fldChar w:fldCharType="begin">
                <w:fldData xml:space="preserve">PEVuZE5vdGU+PENpdGU+PEF1dGhvcj5IdW1waHJpZXM8L0F1dGhvcj48WWVhcj4yMDE4PC9ZZWFy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</w:fldData>
              </w:fldChar>
            </w:r>
            <w:r w:rsidRPr="00A20A17">
              <w:rPr>
                <w:rFonts w:ascii="Calibri" w:eastAsia="Calibri" w:hAnsi="Calibri"/>
                <w:sz w:val="18"/>
                <w:szCs w:val="18"/>
              </w:rPr>
              <w:instrText xml:space="preserve"> ADDIN EN.CITE.DATA </w:instrText>
            </w:r>
            <w:r w:rsidRPr="00A20A17">
              <w:rPr>
                <w:rFonts w:ascii="Calibri" w:eastAsia="Calibri" w:hAnsi="Calibri"/>
                <w:sz w:val="18"/>
                <w:szCs w:val="18"/>
              </w:rPr>
            </w:r>
            <w:r w:rsidRPr="00A20A17">
              <w:rPr>
                <w:rFonts w:ascii="Calibri" w:eastAsia="Calibri" w:hAnsi="Calibri"/>
                <w:sz w:val="18"/>
                <w:szCs w:val="18"/>
              </w:rPr>
              <w:fldChar w:fldCharType="end"/>
            </w:r>
            <w:r w:rsidRPr="00A20A17">
              <w:rPr>
                <w:rFonts w:ascii="Calibri" w:eastAsia="Calibri" w:hAnsi="Calibri"/>
                <w:sz w:val="18"/>
                <w:szCs w:val="18"/>
              </w:rPr>
            </w:r>
            <w:r w:rsidRPr="00A20A17">
              <w:rPr>
                <w:rFonts w:ascii="Calibri" w:eastAsia="Calibri" w:hAnsi="Calibri"/>
                <w:sz w:val="18"/>
                <w:szCs w:val="18"/>
              </w:rPr>
              <w:fldChar w:fldCharType="separate"/>
            </w:r>
            <w:r w:rsidRPr="00A20A17">
              <w:rPr>
                <w:rFonts w:ascii="Calibri" w:eastAsia="Calibri" w:hAnsi="Calibri"/>
                <w:noProof/>
                <w:sz w:val="18"/>
                <w:szCs w:val="18"/>
                <w:vertAlign w:val="superscript"/>
              </w:rPr>
              <w:t>11</w:t>
            </w:r>
            <w:r w:rsidRPr="00A20A17">
              <w:rPr>
                <w:rFonts w:ascii="Calibri" w:eastAsia="Calibri" w:hAnsi="Calibri"/>
                <w:sz w:val="18"/>
                <w:szCs w:val="18"/>
              </w:rPr>
              <w:fldChar w:fldCharType="end"/>
            </w:r>
            <w:r w:rsidRPr="00A20A17">
              <w:rPr>
                <w:rFonts w:ascii="Calibri" w:eastAsia="Calibri" w:hAnsi="Calibri"/>
                <w:sz w:val="18"/>
                <w:szCs w:val="18"/>
              </w:rPr>
              <w:t>.</w:t>
            </w:r>
          </w:p>
        </w:tc>
        <w:tc>
          <w:tcPr>
            <w:tcW w:w="0" w:type="auto"/>
          </w:tcPr>
          <w:p w14:paraId="242BF2DF"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The follow-up period of the CPRD cohort is too short to reliably predict CV risk over the long-term. While Perak et al can be used to adjust CV risk, it is based on a cohort of patients diagnosed retrospectively with FH given their elevated cholesterol in the US. The alternative is to use a British cohort and assume that the standardised mortality ratios compared to the general population correspond to the increase in fatal and non-fatal CV risk with age.</w:t>
            </w:r>
          </w:p>
        </w:tc>
      </w:tr>
      <w:tr w:rsidR="00A85274" w:rsidRPr="00A20A17" w14:paraId="77A90DDA" w14:textId="77777777" w:rsidTr="00A80B48">
        <w:tc>
          <w:tcPr>
            <w:tcW w:w="0" w:type="auto"/>
            <w:vMerge w:val="restart"/>
          </w:tcPr>
          <w:p w14:paraId="398814B2"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Monitoring costs of patients diagnosed as FH obtained from the base-case long-term model.</w:t>
            </w:r>
          </w:p>
        </w:tc>
        <w:tc>
          <w:tcPr>
            <w:tcW w:w="0" w:type="auto"/>
          </w:tcPr>
          <w:p w14:paraId="348EBDB1"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Assuming low costs of monitoring patients with FH.</w:t>
            </w:r>
          </w:p>
        </w:tc>
        <w:tc>
          <w:tcPr>
            <w:tcW w:w="0" w:type="auto"/>
            <w:vMerge w:val="restart"/>
          </w:tcPr>
          <w:p w14:paraId="630FFEA6"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To reflect the variability of monitoring practices across the UK.</w:t>
            </w:r>
          </w:p>
        </w:tc>
      </w:tr>
      <w:tr w:rsidR="00A85274" w:rsidRPr="00A20A17" w14:paraId="0ABCAE53" w14:textId="77777777" w:rsidTr="00A80B48">
        <w:tc>
          <w:tcPr>
            <w:tcW w:w="0" w:type="auto"/>
            <w:vMerge/>
          </w:tcPr>
          <w:p w14:paraId="2B856573" w14:textId="77777777" w:rsidR="00A85274" w:rsidRPr="00A20A17" w:rsidRDefault="00A85274" w:rsidP="00A80B48">
            <w:pPr>
              <w:spacing w:after="0" w:line="240" w:lineRule="auto"/>
              <w:rPr>
                <w:rFonts w:ascii="Calibri" w:eastAsia="Calibri" w:hAnsi="Calibri"/>
                <w:sz w:val="18"/>
                <w:szCs w:val="18"/>
              </w:rPr>
            </w:pPr>
          </w:p>
        </w:tc>
        <w:tc>
          <w:tcPr>
            <w:tcW w:w="0" w:type="auto"/>
          </w:tcPr>
          <w:p w14:paraId="3791ACFE" w14:textId="77777777" w:rsidR="00A85274" w:rsidRPr="00A20A17" w:rsidRDefault="00A85274" w:rsidP="00A80B48">
            <w:pPr>
              <w:spacing w:after="0" w:line="240" w:lineRule="auto"/>
              <w:rPr>
                <w:rFonts w:ascii="Calibri" w:eastAsia="Calibri" w:hAnsi="Calibri"/>
                <w:sz w:val="18"/>
                <w:szCs w:val="18"/>
              </w:rPr>
            </w:pPr>
            <w:r w:rsidRPr="00A20A17">
              <w:rPr>
                <w:rFonts w:ascii="Calibri" w:eastAsia="Calibri" w:hAnsi="Calibri"/>
                <w:sz w:val="18"/>
                <w:szCs w:val="18"/>
              </w:rPr>
              <w:t>Assuming high costs of monitoring patients with FH.</w:t>
            </w:r>
          </w:p>
        </w:tc>
        <w:tc>
          <w:tcPr>
            <w:tcW w:w="0" w:type="auto"/>
            <w:vMerge/>
          </w:tcPr>
          <w:p w14:paraId="6AA6594C" w14:textId="77777777" w:rsidR="00A85274" w:rsidRPr="00A20A17" w:rsidRDefault="00A85274" w:rsidP="00A80B48">
            <w:pPr>
              <w:spacing w:after="0" w:line="240" w:lineRule="auto"/>
              <w:rPr>
                <w:rFonts w:ascii="Calibri" w:eastAsia="Calibri" w:hAnsi="Calibri"/>
                <w:sz w:val="18"/>
                <w:szCs w:val="18"/>
              </w:rPr>
            </w:pPr>
          </w:p>
        </w:tc>
      </w:tr>
    </w:tbl>
    <w:p w14:paraId="03786758" w14:textId="77777777" w:rsidR="00A85274" w:rsidRPr="00A20A17" w:rsidRDefault="00A85274" w:rsidP="00A85274">
      <w:pPr>
        <w:spacing w:after="160" w:line="259" w:lineRule="auto"/>
        <w:rPr>
          <w:rFonts w:ascii="Calibri" w:eastAsia="Calibri" w:hAnsi="Calibri" w:cs="Times New Roman"/>
          <w:sz w:val="18"/>
          <w:szCs w:val="18"/>
        </w:rPr>
      </w:pPr>
      <w:r w:rsidRPr="00A20A17">
        <w:rPr>
          <w:rFonts w:ascii="Calibri" w:eastAsia="Calibri" w:hAnsi="Calibri" w:cs="Times New Roman"/>
          <w:sz w:val="18"/>
          <w:szCs w:val="18"/>
        </w:rPr>
        <w:t xml:space="preserve">AWDLCN: Age-adjusted Welsh-modified Dutch Lipid Clinic Network criteria; CPRD: Clinical Practice Research Datalink; CTTC: Cholesterol Treatment Trialists Collaboration; CV: Cardiovascular; EAS: European Atherosclerosis Society; FH: Familial Hypercholesterolaemia; LDLC: Low-Density Lipoprotein Cholesterol; LLT: Lipid Lowering Treatment; </w:t>
      </w:r>
      <w:r>
        <w:rPr>
          <w:rFonts w:ascii="Calibri" w:eastAsia="Calibri" w:hAnsi="Calibri" w:cs="Times New Roman"/>
          <w:sz w:val="18"/>
          <w:szCs w:val="18"/>
        </w:rPr>
        <w:t>FH</w:t>
      </w:r>
      <w:r w:rsidRPr="00A20A17">
        <w:rPr>
          <w:rFonts w:ascii="Calibri" w:eastAsia="Calibri" w:hAnsi="Calibri" w:cs="Times New Roman"/>
          <w:sz w:val="18"/>
          <w:szCs w:val="18"/>
        </w:rPr>
        <w:t>: Monogenic Familial Hypercholesterolaemia; VUS: Variant of Unknown Significance; WDLCN: Welsh-modified Dutch Lipid Clinic Network criteria.</w:t>
      </w:r>
    </w:p>
    <w:p w14:paraId="3D214F7E" w14:textId="77777777" w:rsidR="00A85274" w:rsidRPr="00A20A17" w:rsidRDefault="00A85274" w:rsidP="00A85274">
      <w:pPr>
        <w:spacing w:after="120" w:line="240" w:lineRule="auto"/>
        <w:rPr>
          <w:rFonts w:ascii="Calibri" w:eastAsia="Calibri" w:hAnsi="Calibri" w:cs="Arial"/>
        </w:rPr>
      </w:pPr>
    </w:p>
    <w:p w14:paraId="41F37B47" w14:textId="77777777" w:rsidR="00A85274" w:rsidRPr="00A20A17" w:rsidRDefault="00A85274" w:rsidP="00A85274">
      <w:pPr>
        <w:spacing w:after="120" w:line="240" w:lineRule="auto"/>
        <w:rPr>
          <w:rFonts w:ascii="Calibri" w:eastAsia="Calibri" w:hAnsi="Calibri" w:cs="Arial"/>
        </w:rPr>
        <w:sectPr w:rsidR="00A85274" w:rsidRPr="00A20A17" w:rsidSect="004E67D8">
          <w:pgSz w:w="16838" w:h="11906" w:orient="landscape"/>
          <w:pgMar w:top="1440" w:right="1440" w:bottom="1440" w:left="1440" w:header="708" w:footer="708" w:gutter="0"/>
          <w:cols w:space="708"/>
          <w:docGrid w:linePitch="360"/>
        </w:sectPr>
      </w:pPr>
    </w:p>
    <w:p w14:paraId="34CD18DA" w14:textId="77777777" w:rsidR="00A85274" w:rsidRPr="00A20A17" w:rsidRDefault="00A85274" w:rsidP="00A85274">
      <w:pPr>
        <w:keepNext/>
        <w:keepLines/>
        <w:numPr>
          <w:ilvl w:val="0"/>
          <w:numId w:val="10"/>
        </w:numPr>
        <w:spacing w:before="240" w:after="240" w:line="259" w:lineRule="auto"/>
        <w:ind w:left="0" w:firstLine="0"/>
        <w:outlineLvl w:val="0"/>
        <w:rPr>
          <w:rFonts w:ascii="Calibri Light" w:eastAsia="Calibri Light" w:hAnsi="Calibri Light" w:cs="Times New Roman"/>
          <w:b/>
          <w:color w:val="000000"/>
          <w:sz w:val="28"/>
          <w:szCs w:val="28"/>
        </w:rPr>
      </w:pPr>
      <w:bookmarkStart w:id="42" w:name="_Toc74234199"/>
      <w:r w:rsidRPr="00A20A17">
        <w:rPr>
          <w:rFonts w:ascii="Calibri Light" w:eastAsia="Calibri Light" w:hAnsi="Calibri Light" w:cs="Times New Roman"/>
          <w:b/>
          <w:color w:val="000000"/>
          <w:sz w:val="28"/>
          <w:szCs w:val="28"/>
        </w:rPr>
        <w:t>Validation</w:t>
      </w:r>
      <w:bookmarkEnd w:id="42"/>
    </w:p>
    <w:p w14:paraId="3B3F36AB"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The senior health economist in the team, who was not involved in writing the code, investigated the model and produced a validation report. The investigation included validation of worksheets that contained calculations or inputs and review of the VBA code which operates the decision trees. In addition, the various intermediate tables generated in the VBA code were re-generated by hand within an excel worksheet to check that the code was performing as expected. This validation exercise detected some issues in the conceptualisation of some elements of the model and issues around its implementation. Of note:</w:t>
      </w:r>
    </w:p>
    <w:p w14:paraId="0320FEF0" w14:textId="77777777" w:rsidR="00A85274" w:rsidRPr="00A20A17" w:rsidRDefault="00A85274" w:rsidP="00A85274">
      <w:pPr>
        <w:numPr>
          <w:ilvl w:val="0"/>
          <w:numId w:val="17"/>
        </w:numPr>
        <w:spacing w:after="120" w:line="240" w:lineRule="auto"/>
        <w:contextualSpacing/>
        <w:rPr>
          <w:rFonts w:ascii="Calibri" w:eastAsia="Calibri" w:hAnsi="Calibri" w:cs="Arial"/>
        </w:rPr>
      </w:pPr>
      <w:r w:rsidRPr="00A20A17">
        <w:rPr>
          <w:rFonts w:ascii="Calibri" w:eastAsia="Calibri" w:hAnsi="Calibri" w:cs="Arial"/>
        </w:rPr>
        <w:t xml:space="preserve">Conceptualisation: the model originally considered the whole population of indexes who were tested by the Wales and Wessex FH services, although only indexes with scores above a specific threshold (e.g. WDLCN &gt;= 6) are routinely tested; hence the prevalence of </w:t>
      </w:r>
      <w:r>
        <w:rPr>
          <w:rFonts w:ascii="Calibri" w:eastAsia="Calibri" w:hAnsi="Calibri" w:cs="Arial"/>
        </w:rPr>
        <w:t>FH</w:t>
      </w:r>
      <w:r w:rsidRPr="00A20A17">
        <w:rPr>
          <w:rFonts w:ascii="Calibri" w:eastAsia="Calibri" w:hAnsi="Calibri" w:cs="Arial"/>
        </w:rPr>
        <w:t xml:space="preserve"> in indexes with scores below these thresholds may not be generalisable. The model was revised to include only the indexes with scores higher than the thresholds used to determine testing.</w:t>
      </w:r>
    </w:p>
    <w:p w14:paraId="23E0F53C" w14:textId="77777777" w:rsidR="00A85274" w:rsidRPr="00A20A17" w:rsidRDefault="00A85274" w:rsidP="00A85274">
      <w:pPr>
        <w:numPr>
          <w:ilvl w:val="0"/>
          <w:numId w:val="17"/>
        </w:numPr>
        <w:spacing w:after="120" w:line="240" w:lineRule="auto"/>
        <w:contextualSpacing/>
        <w:rPr>
          <w:rFonts w:ascii="Calibri" w:eastAsia="Calibri" w:hAnsi="Calibri" w:cs="Arial"/>
        </w:rPr>
      </w:pPr>
      <w:r w:rsidRPr="00A20A17">
        <w:rPr>
          <w:rFonts w:ascii="Calibri" w:eastAsia="Calibri" w:hAnsi="Calibri" w:cs="Arial"/>
        </w:rPr>
        <w:t>Input data: minor errors in the selection of input data and in the implementation of the random draws from the distribution of inputs, which were subsequently corrected.</w:t>
      </w:r>
    </w:p>
    <w:p w14:paraId="082CD38C" w14:textId="77777777" w:rsidR="00A85274" w:rsidRPr="00A20A17" w:rsidRDefault="00A85274" w:rsidP="00A85274">
      <w:pPr>
        <w:numPr>
          <w:ilvl w:val="0"/>
          <w:numId w:val="17"/>
        </w:numPr>
        <w:spacing w:after="120" w:line="240" w:lineRule="auto"/>
        <w:contextualSpacing/>
        <w:rPr>
          <w:rFonts w:ascii="Calibri" w:eastAsia="Calibri" w:hAnsi="Calibri" w:cs="Arial"/>
        </w:rPr>
      </w:pPr>
      <w:r w:rsidRPr="00A20A17">
        <w:rPr>
          <w:rFonts w:ascii="Calibri" w:eastAsia="Calibri" w:hAnsi="Calibri" w:cs="Arial"/>
        </w:rPr>
        <w:t>Module for stage 3: minor error in the coding of module 3, relating to the calculation of QALYs, which was subsequently corrected.</w:t>
      </w:r>
    </w:p>
    <w:p w14:paraId="3ABC56AF" w14:textId="77777777" w:rsidR="00A85274" w:rsidRPr="00A20A17" w:rsidRDefault="00A85274" w:rsidP="00A85274">
      <w:pPr>
        <w:numPr>
          <w:ilvl w:val="0"/>
          <w:numId w:val="17"/>
        </w:numPr>
        <w:spacing w:after="120" w:line="240" w:lineRule="auto"/>
        <w:contextualSpacing/>
        <w:rPr>
          <w:rFonts w:ascii="Calibri" w:eastAsia="Calibri" w:hAnsi="Calibri" w:cs="Arial"/>
        </w:rPr>
      </w:pPr>
      <w:r w:rsidRPr="00A20A17">
        <w:rPr>
          <w:rFonts w:ascii="Calibri" w:eastAsia="Calibri" w:hAnsi="Calibri" w:cs="Arial"/>
        </w:rPr>
        <w:t>Module for stage 2: minor error in adding the cost of directly contacting relatives, minor errors in the calculation of the outcomes per index from the intermediate arrays; all were subsequently corrected.</w:t>
      </w:r>
    </w:p>
    <w:p w14:paraId="66565396" w14:textId="77777777" w:rsidR="00A85274" w:rsidRPr="00A20A17" w:rsidRDefault="00A85274" w:rsidP="00A85274">
      <w:pPr>
        <w:numPr>
          <w:ilvl w:val="0"/>
          <w:numId w:val="17"/>
        </w:numPr>
        <w:spacing w:after="120" w:line="240" w:lineRule="auto"/>
        <w:contextualSpacing/>
        <w:rPr>
          <w:rFonts w:ascii="Calibri" w:eastAsia="Calibri" w:hAnsi="Calibri" w:cs="Arial"/>
        </w:rPr>
      </w:pPr>
      <w:r w:rsidRPr="00A20A17">
        <w:rPr>
          <w:rFonts w:ascii="Calibri" w:eastAsia="Calibri" w:hAnsi="Calibri" w:cs="Arial"/>
        </w:rPr>
        <w:t xml:space="preserve">Module for linking the outcomes from relatives to indexes: error in that the code did not account for the prevalence of </w:t>
      </w:r>
      <w:r>
        <w:rPr>
          <w:rFonts w:ascii="Calibri" w:eastAsia="Calibri" w:hAnsi="Calibri" w:cs="Arial"/>
        </w:rPr>
        <w:t>FH</w:t>
      </w:r>
      <w:r w:rsidRPr="00A20A17">
        <w:rPr>
          <w:rFonts w:ascii="Calibri" w:eastAsia="Calibri" w:hAnsi="Calibri" w:cs="Arial"/>
        </w:rPr>
        <w:t xml:space="preserve"> in relatives of </w:t>
      </w:r>
      <w:r>
        <w:rPr>
          <w:rFonts w:ascii="Calibri" w:eastAsia="Calibri" w:hAnsi="Calibri" w:cs="Arial"/>
        </w:rPr>
        <w:t>FH</w:t>
      </w:r>
      <w:r w:rsidRPr="00A20A17">
        <w:rPr>
          <w:rFonts w:ascii="Calibri" w:eastAsia="Calibri" w:hAnsi="Calibri" w:cs="Arial"/>
        </w:rPr>
        <w:t xml:space="preserve"> indexes from module 2; error in that the calculation of probabilities assumed that the prevalence of </w:t>
      </w:r>
      <w:r>
        <w:rPr>
          <w:rFonts w:ascii="Calibri" w:eastAsia="Calibri" w:hAnsi="Calibri" w:cs="Arial"/>
        </w:rPr>
        <w:t>FH</w:t>
      </w:r>
      <w:r w:rsidRPr="00A20A17">
        <w:rPr>
          <w:rFonts w:ascii="Calibri" w:eastAsia="Calibri" w:hAnsi="Calibri" w:cs="Arial"/>
        </w:rPr>
        <w:t xml:space="preserve"> in all relatives was 50%; error in that the outcomes of relatives of indexes who were not selected were calculated as per relative than per index; error in that the calculation of the cost of diagnosis was based on the prevalence of indexes with </w:t>
      </w:r>
      <w:r>
        <w:rPr>
          <w:rFonts w:ascii="Calibri" w:eastAsia="Calibri" w:hAnsi="Calibri" w:cs="Arial"/>
        </w:rPr>
        <w:t>FH</w:t>
      </w:r>
      <w:r w:rsidRPr="00A20A17">
        <w:rPr>
          <w:rFonts w:ascii="Calibri" w:eastAsia="Calibri" w:hAnsi="Calibri" w:cs="Arial"/>
        </w:rPr>
        <w:t xml:space="preserve"> rather than the proportion of tested indexes with </w:t>
      </w:r>
      <w:r>
        <w:rPr>
          <w:rFonts w:ascii="Calibri" w:eastAsia="Calibri" w:hAnsi="Calibri" w:cs="Arial"/>
        </w:rPr>
        <w:t>FH</w:t>
      </w:r>
      <w:r w:rsidRPr="00A20A17">
        <w:rPr>
          <w:rFonts w:ascii="Calibri" w:eastAsia="Calibri" w:hAnsi="Calibri" w:cs="Arial"/>
        </w:rPr>
        <w:t>; these errors were subsequently corrected.</w:t>
      </w:r>
    </w:p>
    <w:p w14:paraId="18D17D6F"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 xml:space="preserve">Based on the validation report, the main modeller revised the model to correct the errors. </w:t>
      </w:r>
    </w:p>
    <w:p w14:paraId="37C5B9EE"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 xml:space="preserve">The validation report proposed a number of validation tests, which were implemented in the model and produced the expected results (see </w:t>
      </w:r>
      <w:r w:rsidRPr="00A20A17">
        <w:rPr>
          <w:rFonts w:ascii="Calibri" w:eastAsia="Calibri" w:hAnsi="Calibri" w:cs="Arial"/>
          <w:i/>
        </w:rPr>
        <w:t>Details on E1: Have any other validation techniques been performed</w:t>
      </w:r>
      <w:r w:rsidRPr="00A20A17">
        <w:rPr>
          <w:rFonts w:ascii="Calibri" w:eastAsia="Calibri" w:hAnsi="Calibri" w:cs="Arial"/>
        </w:rPr>
        <w:t xml:space="preserve"> below). </w:t>
      </w:r>
    </w:p>
    <w:p w14:paraId="377AB88D"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 xml:space="preserve">The main modeller generated the intermediate and results tables for two cascade protocols by hand to confirm that the code was performing as expected. </w:t>
      </w:r>
    </w:p>
    <w:p w14:paraId="7A06D1EF" w14:textId="77777777" w:rsidR="00A85274" w:rsidRPr="00A20A17" w:rsidRDefault="00A85274" w:rsidP="00A85274">
      <w:pPr>
        <w:numPr>
          <w:ilvl w:val="0"/>
          <w:numId w:val="16"/>
        </w:numPr>
        <w:spacing w:after="120" w:line="240" w:lineRule="auto"/>
        <w:contextualSpacing/>
        <w:rPr>
          <w:rFonts w:ascii="Calibri" w:eastAsia="Calibri" w:hAnsi="Calibri" w:cs="Arial"/>
        </w:rPr>
      </w:pPr>
      <w:r w:rsidRPr="00A20A17">
        <w:rPr>
          <w:rFonts w:ascii="Calibri" w:eastAsia="Calibri" w:hAnsi="Calibri" w:cs="Arial"/>
        </w:rPr>
        <w:t>Using the WDLCN score to select indexes to the cascade who score &gt;= 6; cascade pattern = sequential; method of contact = direct; testing strategy = N1_H4_L_T1;</w:t>
      </w:r>
    </w:p>
    <w:p w14:paraId="72B0C06C" w14:textId="77777777" w:rsidR="00A85274" w:rsidRPr="00A20A17" w:rsidRDefault="00A85274" w:rsidP="00A85274">
      <w:pPr>
        <w:numPr>
          <w:ilvl w:val="0"/>
          <w:numId w:val="16"/>
        </w:numPr>
        <w:spacing w:after="120" w:line="240" w:lineRule="auto"/>
        <w:contextualSpacing/>
        <w:rPr>
          <w:rFonts w:ascii="Calibri" w:eastAsia="Calibri" w:hAnsi="Calibri" w:cs="Arial"/>
        </w:rPr>
      </w:pPr>
      <w:r w:rsidRPr="00A20A17">
        <w:rPr>
          <w:rFonts w:ascii="Calibri" w:eastAsia="Calibri" w:hAnsi="Calibri" w:cs="Arial"/>
        </w:rPr>
        <w:t xml:space="preserve">Using the WDLCN score to select indexes to the cascade who score &gt;= 6; cascade pattern = concomitant; method of contact = direct; testing strategy = N5_H_L_T0. </w:t>
      </w:r>
    </w:p>
    <w:p w14:paraId="01D2E028"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This process revealed an error in the code to calculate the probability that non-</w:t>
      </w:r>
      <w:r>
        <w:rPr>
          <w:rFonts w:ascii="Calibri" w:eastAsia="Calibri" w:hAnsi="Calibri" w:cs="Arial"/>
        </w:rPr>
        <w:t>FH</w:t>
      </w:r>
      <w:r w:rsidRPr="00A20A17">
        <w:rPr>
          <w:rFonts w:ascii="Calibri" w:eastAsia="Calibri" w:hAnsi="Calibri" w:cs="Arial"/>
        </w:rPr>
        <w:t xml:space="preserve"> relatives were misdiagnosed, which was corrected.</w:t>
      </w:r>
    </w:p>
    <w:p w14:paraId="11EE07D2"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The lead analyst responsible for the analysis of the PASS data checked the inputs derived from this analysis.</w:t>
      </w:r>
    </w:p>
    <w:p w14:paraId="73AEB9FC"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 xml:space="preserve">The main modeller applied the AdVISHE and TECH-VER checklists </w:t>
      </w:r>
      <w:r w:rsidRPr="00A20A17">
        <w:rPr>
          <w:rFonts w:ascii="Calibri" w:eastAsia="Calibri" w:hAnsi="Calibri" w:cs="Arial"/>
        </w:rPr>
        <w:fldChar w:fldCharType="begin">
          <w:fldData xml:space="preserve">PEVuZE5vdGU+PENpdGU+PEF1dGhvcj5Cw7x5w7xra2FyYW1pa2xpPC9BdXRob3I+PFllYXI+MjAx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</w:fldData>
        </w:fldChar>
      </w:r>
      <w:r w:rsidRPr="00A20A17">
        <w:rPr>
          <w:rFonts w:ascii="Calibri" w:eastAsia="Calibri" w:hAnsi="Calibri" w:cs="Arial"/>
        </w:rPr>
        <w:instrText xml:space="preserve"> ADDIN EN.CITE </w:instrText>
      </w:r>
      <w:r w:rsidRPr="00A20A17">
        <w:rPr>
          <w:rFonts w:ascii="Calibri" w:eastAsia="Calibri" w:hAnsi="Calibri" w:cs="Arial"/>
        </w:rPr>
        <w:fldChar w:fldCharType="begin">
          <w:fldData xml:space="preserve">PEVuZE5vdGU+PENpdGU+PEF1dGhvcj5Cw7x5w7xra2FyYW1pa2xpPC9BdXRob3I+PFllYXI+MjAx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</w:fldData>
        </w:fldChar>
      </w:r>
      <w:r w:rsidRPr="00A20A17">
        <w:rPr>
          <w:rFonts w:ascii="Calibri" w:eastAsia="Calibri" w:hAnsi="Calibri" w:cs="Arial"/>
        </w:rPr>
        <w:instrText xml:space="preserve"> ADDIN EN.CITE.DATA </w:instrText>
      </w:r>
      <w:r w:rsidRPr="00A20A17">
        <w:rPr>
          <w:rFonts w:ascii="Calibri" w:eastAsia="Calibri" w:hAnsi="Calibri" w:cs="Arial"/>
        </w:rPr>
      </w:r>
      <w:r w:rsidRPr="00A20A17">
        <w:rPr>
          <w:rFonts w:ascii="Calibri" w:eastAsia="Calibri" w:hAnsi="Calibri" w:cs="Arial"/>
        </w:rPr>
        <w:fldChar w:fldCharType="end"/>
      </w:r>
      <w:r w:rsidRPr="00A20A17">
        <w:rPr>
          <w:rFonts w:ascii="Calibri" w:eastAsia="Calibri" w:hAnsi="Calibri" w:cs="Arial"/>
        </w:rPr>
      </w:r>
      <w:r w:rsidRPr="00A20A17">
        <w:rPr>
          <w:rFonts w:ascii="Calibri" w:eastAsia="Calibri" w:hAnsi="Calibri" w:cs="Arial"/>
        </w:rPr>
        <w:fldChar w:fldCharType="separate"/>
      </w:r>
      <w:r w:rsidRPr="00A20A17">
        <w:rPr>
          <w:rFonts w:ascii="Calibri" w:eastAsia="Calibri" w:hAnsi="Calibri" w:cs="Arial"/>
          <w:noProof/>
          <w:vertAlign w:val="superscript"/>
        </w:rPr>
        <w:t>12,13</w:t>
      </w:r>
      <w:r w:rsidRPr="00A20A17">
        <w:rPr>
          <w:rFonts w:ascii="Calibri" w:eastAsia="Calibri" w:hAnsi="Calibri" w:cs="Arial"/>
        </w:rPr>
        <w:fldChar w:fldCharType="end"/>
      </w:r>
      <w:r w:rsidRPr="00A20A17">
        <w:rPr>
          <w:rFonts w:ascii="Calibri" w:eastAsia="Calibri" w:hAnsi="Calibri" w:cs="Arial"/>
        </w:rPr>
        <w:t xml:space="preserve"> (see next sections for results).</w:t>
      </w:r>
    </w:p>
    <w:p w14:paraId="11220052" w14:textId="77777777" w:rsidR="00A85274" w:rsidRPr="00A20A17" w:rsidRDefault="00A85274" w:rsidP="00A85274">
      <w:pPr>
        <w:spacing w:after="120" w:line="240" w:lineRule="auto"/>
        <w:rPr>
          <w:rFonts w:ascii="Calibri" w:eastAsia="Calibri" w:hAnsi="Calibri" w:cs="Arial"/>
        </w:rPr>
      </w:pPr>
    </w:p>
    <w:p w14:paraId="6073025C" w14:textId="77777777" w:rsidR="00A85274" w:rsidRPr="00A20A17" w:rsidRDefault="00A85274" w:rsidP="00A85274">
      <w:pPr>
        <w:spacing w:after="120" w:line="240" w:lineRule="auto"/>
        <w:rPr>
          <w:rFonts w:ascii="Calibri" w:eastAsia="Calibri" w:hAnsi="Calibri" w:cs="Arial"/>
        </w:rPr>
      </w:pPr>
    </w:p>
    <w:p w14:paraId="372E6295" w14:textId="77777777" w:rsidR="00A85274" w:rsidRPr="00A20A17" w:rsidRDefault="00A85274" w:rsidP="00A85274">
      <w:pPr>
        <w:spacing w:after="120" w:line="240" w:lineRule="auto"/>
        <w:rPr>
          <w:rFonts w:ascii="Calibri" w:eastAsia="Calibri" w:hAnsi="Calibri" w:cs="Arial"/>
        </w:rPr>
      </w:pPr>
    </w:p>
    <w:p w14:paraId="0988BBD5" w14:textId="77777777" w:rsidR="00A85274" w:rsidRPr="00A20A17" w:rsidRDefault="00A85274" w:rsidP="00A85274">
      <w:pPr>
        <w:keepNext/>
        <w:keepLines/>
        <w:spacing w:before="240" w:after="120" w:line="240" w:lineRule="auto"/>
        <w:outlineLvl w:val="1"/>
        <w:rPr>
          <w:rFonts w:ascii="Calibri Light" w:eastAsia="Calibri Light" w:hAnsi="Calibri Light" w:cs="Times New Roman"/>
          <w:b/>
          <w:bCs/>
          <w:sz w:val="24"/>
          <w:szCs w:val="24"/>
        </w:rPr>
      </w:pPr>
      <w:bookmarkStart w:id="43" w:name="_Toc74234200"/>
      <w:r w:rsidRPr="00A20A17">
        <w:rPr>
          <w:rFonts w:ascii="Calibri Light" w:eastAsia="Calibri Light" w:hAnsi="Calibri Light" w:cs="Times New Roman"/>
          <w:b/>
          <w:bCs/>
          <w:sz w:val="24"/>
          <w:szCs w:val="24"/>
        </w:rPr>
        <w:t xml:space="preserve">Advishe checklist </w:t>
      </w:r>
      <w:r w:rsidRPr="00A20A17">
        <w:rPr>
          <w:rFonts w:ascii="Calibri Light" w:eastAsia="Calibri Light" w:hAnsi="Calibri Light" w:cs="Times New Roman"/>
          <w:b/>
          <w:bCs/>
          <w:sz w:val="24"/>
          <w:szCs w:val="24"/>
        </w:rPr>
        <w:fldChar w:fldCharType="begin"/>
      </w:r>
      <w:r w:rsidRPr="00A20A17">
        <w:rPr>
          <w:rFonts w:ascii="Calibri Light" w:eastAsia="Calibri Light" w:hAnsi="Calibri Light" w:cs="Times New Roman"/>
          <w:b/>
          <w:bCs/>
          <w:sz w:val="24"/>
          <w:szCs w:val="24"/>
        </w:rPr>
        <w:instrText xml:space="preserve"> ADDIN EN.CITE &lt;EndNote&gt;&lt;Cite&gt;&lt;Author&gt;Vemer&lt;/Author&gt;&lt;Year&gt;2016&lt;/Year&gt;&lt;IDText&gt;AdViSHE: A Validation-Assessment Tool of Health-Economic Models for Decision Makers and Model Users&lt;/IDText&gt;&lt;DisplayText&gt;&lt;style face="superscript"&gt;13&lt;/style&gt;&lt;/DisplayText&gt;&lt;record&gt;&lt;dates&gt;&lt;pub-dates&gt;&lt;date&gt;Apr&lt;/date&gt;&lt;/pub-dates&gt;&lt;year&gt;2016&lt;/year&gt;&lt;/dates&gt;&lt;keywords&gt;&lt;keyword&gt;Cost-Benefit Analysis&lt;/keyword&gt;&lt;keyword&gt;Decision Support Techniques&lt;/keyword&gt;&lt;keyword&gt;Economics, Medical&lt;/keyword&gt;&lt;keyword&gt;Humans&lt;/keyword&gt;&lt;keyword&gt;Models, Economic&lt;/keyword&gt;&lt;keyword&gt;Validation Studies as Topic&lt;/keyword&gt;&lt;/keywords&gt;&lt;urls&gt;&lt;related-urls&gt;&lt;url&gt;https://www.ncbi.nlm.nih.gov/pubmed/26660529&lt;/url&gt;&lt;/related-urls&gt;&lt;/urls&gt;&lt;isbn&gt;1179-2027&lt;/isbn&gt;&lt;custom2&gt;PMC4796331&lt;/custom2&gt;&lt;titles&gt;&lt;title&gt;AdViSHE: A Validation-Assessment Tool of Health-Economic Models for Decision Makers and Model Users&lt;/title&gt;&lt;secondary-title&gt;Pharmacoeconomics&lt;/secondary-title&gt;&lt;/titles&gt;&lt;pages&gt;349-61&lt;/pages&gt;&lt;number&gt;4&lt;/number&gt;&lt;contributors&gt;&lt;authors&gt;&lt;author&gt;Vemer, P.&lt;/author&gt;&lt;author&gt;Corro Ramos, I.&lt;/author&gt;&lt;author&gt;van Voorn, G. A.&lt;/author&gt;&lt;author&gt;Al, M. J.&lt;/author&gt;&lt;author&gt;Feenstra, T. L.&lt;/author&gt;&lt;/authors&gt;&lt;/contributors&gt;&lt;language&gt;eng&lt;/language&gt;&lt;added-date format="utc"&gt;1621865333&lt;/added-date&gt;&lt;ref-type name="Journal Article"&gt;17&lt;/ref-type&gt;&lt;rec-number&gt;175&lt;/rec-number&gt;&lt;last-updated-date format="utc"&gt;1621865333&lt;/last-updated-date&gt;&lt;accession-num&gt;26660529&lt;/accession-num&gt;&lt;electronic-resource-num&gt;10.1007/s40273-015-0327-2&lt;/electronic-resource-num&gt;&lt;volume&gt;34&lt;/volume&gt;&lt;/record&gt;&lt;/Cite&gt;&lt;/EndNote&gt;</w:instrText>
      </w:r>
      <w:r w:rsidRPr="00A20A17">
        <w:rPr>
          <w:rFonts w:ascii="Calibri Light" w:eastAsia="Calibri Light" w:hAnsi="Calibri Light" w:cs="Times New Roman"/>
          <w:b/>
          <w:bCs/>
          <w:sz w:val="24"/>
          <w:szCs w:val="24"/>
        </w:rPr>
        <w:fldChar w:fldCharType="separate"/>
      </w:r>
      <w:r w:rsidRPr="00A20A17">
        <w:rPr>
          <w:rFonts w:ascii="Calibri Light" w:eastAsia="Calibri Light" w:hAnsi="Calibri Light" w:cs="Times New Roman"/>
          <w:b/>
          <w:bCs/>
          <w:noProof/>
          <w:sz w:val="24"/>
          <w:szCs w:val="24"/>
          <w:vertAlign w:val="superscript"/>
        </w:rPr>
        <w:t>13</w:t>
      </w:r>
      <w:bookmarkEnd w:id="43"/>
      <w:r w:rsidRPr="00A20A17">
        <w:rPr>
          <w:rFonts w:ascii="Calibri Light" w:eastAsia="Calibri Light" w:hAnsi="Calibri Light" w:cs="Times New Roman"/>
          <w:b/>
          <w:bCs/>
          <w:sz w:val="24"/>
          <w:szCs w:val="24"/>
        </w:rPr>
        <w:fldChar w:fldCharType="end"/>
      </w:r>
    </w:p>
    <w:p w14:paraId="5D9A9BB7" w14:textId="77777777" w:rsidR="00A85274" w:rsidRPr="00A20A17" w:rsidRDefault="00A85274" w:rsidP="00A85274">
      <w:pPr>
        <w:keepNext/>
        <w:spacing w:line="240" w:lineRule="auto"/>
        <w:rPr>
          <w:rFonts w:ascii="Calibri" w:eastAsia="Calibri" w:hAnsi="Calibri" w:cs="Arial"/>
          <w:i/>
          <w:iCs/>
          <w:color w:val="44546A"/>
          <w:sz w:val="18"/>
          <w:szCs w:val="18"/>
        </w:rPr>
      </w:pPr>
      <w:bookmarkStart w:id="44" w:name="_Toc74233610"/>
      <w:r w:rsidRPr="00A20A17">
        <w:rPr>
          <w:rFonts w:ascii="Calibri" w:eastAsia="Calibri" w:hAnsi="Calibri" w:cs="Arial"/>
          <w:i/>
          <w:iCs/>
          <w:color w:val="44546A"/>
          <w:sz w:val="18"/>
          <w:szCs w:val="18"/>
        </w:rPr>
        <w:t xml:space="preserve">Table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Table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10</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Advishe checklist for the cost-effectiveness model on cascade protocols</w:t>
      </w:r>
      <w:bookmarkEnd w:id="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26"/>
      </w:tblGrid>
      <w:tr w:rsidR="00A85274" w:rsidRPr="00A20A17" w14:paraId="7AAC0E63" w14:textId="77777777" w:rsidTr="00A80B48">
        <w:tc>
          <w:tcPr>
            <w:tcW w:w="4390" w:type="dxa"/>
          </w:tcPr>
          <w:p w14:paraId="0F54A44F" w14:textId="77777777" w:rsidR="00A85274" w:rsidRPr="00A20A17" w:rsidRDefault="00A85274" w:rsidP="00A80B48">
            <w:pPr>
              <w:spacing w:before="60" w:after="60" w:line="240" w:lineRule="auto"/>
              <w:rPr>
                <w:rFonts w:ascii="Calibri" w:eastAsia="Calibri" w:hAnsi="Calibri" w:cs="Arial"/>
                <w:b/>
                <w:bCs/>
                <w:sz w:val="18"/>
                <w:szCs w:val="18"/>
              </w:rPr>
            </w:pPr>
            <w:r w:rsidRPr="00A20A17">
              <w:rPr>
                <w:rFonts w:ascii="Calibri" w:eastAsia="Calibri" w:hAnsi="Calibri" w:cs="Arial"/>
                <w:b/>
                <w:bCs/>
                <w:sz w:val="18"/>
                <w:szCs w:val="18"/>
              </w:rPr>
              <w:t>Question</w:t>
            </w:r>
          </w:p>
        </w:tc>
        <w:tc>
          <w:tcPr>
            <w:tcW w:w="4626" w:type="dxa"/>
          </w:tcPr>
          <w:p w14:paraId="3D302299" w14:textId="77777777" w:rsidR="00A85274" w:rsidRPr="00A20A17" w:rsidRDefault="00A85274" w:rsidP="00A80B48">
            <w:pPr>
              <w:spacing w:before="60" w:after="60" w:line="240" w:lineRule="auto"/>
              <w:rPr>
                <w:rFonts w:ascii="Calibri" w:eastAsia="Calibri" w:hAnsi="Calibri" w:cs="Arial"/>
                <w:b/>
                <w:bCs/>
                <w:sz w:val="18"/>
                <w:szCs w:val="18"/>
              </w:rPr>
            </w:pPr>
            <w:r w:rsidRPr="00A20A17">
              <w:rPr>
                <w:rFonts w:ascii="Calibri" w:eastAsia="Calibri" w:hAnsi="Calibri" w:cs="Arial"/>
                <w:b/>
                <w:bCs/>
                <w:sz w:val="18"/>
                <w:szCs w:val="18"/>
              </w:rPr>
              <w:t>Answer</w:t>
            </w:r>
          </w:p>
        </w:tc>
      </w:tr>
      <w:tr w:rsidR="00A85274" w:rsidRPr="00A20A17" w14:paraId="5D5E7671" w14:textId="77777777" w:rsidTr="00A80B48">
        <w:tc>
          <w:tcPr>
            <w:tcW w:w="9016" w:type="dxa"/>
            <w:gridSpan w:val="2"/>
            <w:shd w:val="clear" w:color="auto" w:fill="E7E6E6"/>
          </w:tcPr>
          <w:p w14:paraId="35B0DEC2"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Part A: Validation of the conceptual model</w:t>
            </w:r>
          </w:p>
        </w:tc>
      </w:tr>
      <w:tr w:rsidR="00A85274" w:rsidRPr="00A20A17" w14:paraId="2533D3C1" w14:textId="77777777" w:rsidTr="00A80B48">
        <w:tc>
          <w:tcPr>
            <w:tcW w:w="4390" w:type="dxa"/>
          </w:tcPr>
          <w:p w14:paraId="0BF2AF36"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A1: Have experts been asked to judge the appropriateness of the conceptual model?</w:t>
            </w:r>
          </w:p>
        </w:tc>
        <w:tc>
          <w:tcPr>
            <w:tcW w:w="4626" w:type="dxa"/>
          </w:tcPr>
          <w:p w14:paraId="78385C24"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Yes, the stakeholder group agreed that the conceptual model was appropriate.</w:t>
            </w:r>
          </w:p>
        </w:tc>
      </w:tr>
      <w:tr w:rsidR="00A85274" w:rsidRPr="00A20A17" w14:paraId="4091E5A8" w14:textId="77777777" w:rsidTr="00A80B48">
        <w:tc>
          <w:tcPr>
            <w:tcW w:w="4390" w:type="dxa"/>
          </w:tcPr>
          <w:p w14:paraId="504F648F"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A2: Has this model been compared to other conceptual models found in the literature or clinical textbook?</w:t>
            </w:r>
          </w:p>
        </w:tc>
        <w:tc>
          <w:tcPr>
            <w:tcW w:w="4626" w:type="dxa"/>
          </w:tcPr>
          <w:p w14:paraId="10D1ACCD"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 xml:space="preserve">Yes, we compared our conceptual model to other models in the literature. Including the selection of indexes to the cascade in the cascade process is in line with previous cost-effectiveness analyses of cascade testing </w:t>
            </w:r>
            <w:r w:rsidRPr="00A20A17">
              <w:rPr>
                <w:rFonts w:ascii="Calibri" w:eastAsia="Calibri" w:hAnsi="Calibri" w:cs="Arial"/>
                <w:sz w:val="18"/>
                <w:szCs w:val="18"/>
              </w:rPr>
              <w:fldChar w:fldCharType="begin">
                <w:fldData xml:space="preserve">PEVuZE5vdGU+PENpdGU+PEF1dGhvcj5Dcm9zbGFuZDwvQXV0aG9yPjxZZWFyPjIwMTg8L1llYXI+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</w:fldData>
              </w:fldChar>
            </w:r>
            <w:r w:rsidRPr="00A20A17">
              <w:rPr>
                <w:rFonts w:ascii="Calibri" w:eastAsia="Calibri" w:hAnsi="Calibri" w:cs="Arial"/>
                <w:sz w:val="18"/>
                <w:szCs w:val="18"/>
              </w:rPr>
              <w:instrText xml:space="preserve"> ADDIN EN.CITE </w:instrText>
            </w:r>
            <w:r w:rsidRPr="00A20A17">
              <w:rPr>
                <w:rFonts w:ascii="Calibri" w:eastAsia="Calibri" w:hAnsi="Calibri" w:cs="Arial"/>
                <w:sz w:val="18"/>
                <w:szCs w:val="18"/>
              </w:rPr>
              <w:fldChar w:fldCharType="begin">
                <w:fldData xml:space="preserve">PEVuZE5vdGU+PENpdGU+PEF1dGhvcj5Dcm9zbGFuZDwvQXV0aG9yPjxZZWFyPjIwMTg8L1llYXI+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</w:fldData>
              </w:fldChar>
            </w:r>
            <w:r w:rsidRPr="00A20A17">
              <w:rPr>
                <w:rFonts w:ascii="Calibri" w:eastAsia="Calibri" w:hAnsi="Calibri" w:cs="Arial"/>
                <w:sz w:val="18"/>
                <w:szCs w:val="18"/>
              </w:rPr>
              <w:instrText xml:space="preserve"> ADDIN EN.CITE.DATA </w:instrText>
            </w:r>
            <w:r w:rsidRPr="00A20A17">
              <w:rPr>
                <w:rFonts w:ascii="Calibri" w:eastAsia="Calibri" w:hAnsi="Calibri" w:cs="Arial"/>
                <w:sz w:val="18"/>
                <w:szCs w:val="18"/>
              </w:rPr>
            </w:r>
            <w:r w:rsidRPr="00A20A17">
              <w:rPr>
                <w:rFonts w:ascii="Calibri" w:eastAsia="Calibri" w:hAnsi="Calibri" w:cs="Arial"/>
                <w:sz w:val="18"/>
                <w:szCs w:val="18"/>
              </w:rPr>
              <w:fldChar w:fldCharType="end"/>
            </w:r>
            <w:r w:rsidRPr="00A20A17">
              <w:rPr>
                <w:rFonts w:ascii="Calibri" w:eastAsia="Calibri" w:hAnsi="Calibri" w:cs="Arial"/>
                <w:sz w:val="18"/>
                <w:szCs w:val="18"/>
              </w:rPr>
            </w:r>
            <w:r w:rsidRPr="00A20A17">
              <w:rPr>
                <w:rFonts w:ascii="Calibri" w:eastAsia="Calibri" w:hAnsi="Calibri" w:cs="Arial"/>
                <w:sz w:val="18"/>
                <w:szCs w:val="18"/>
              </w:rPr>
              <w:fldChar w:fldCharType="separate"/>
            </w:r>
            <w:r w:rsidRPr="00A20A17">
              <w:rPr>
                <w:rFonts w:ascii="Calibri" w:eastAsia="Calibri" w:hAnsi="Calibri" w:cs="Arial"/>
                <w:noProof/>
                <w:sz w:val="18"/>
                <w:szCs w:val="18"/>
                <w:vertAlign w:val="superscript"/>
              </w:rPr>
              <w:t>14-16</w:t>
            </w:r>
            <w:r w:rsidRPr="00A20A17">
              <w:rPr>
                <w:rFonts w:ascii="Calibri" w:eastAsia="Calibri" w:hAnsi="Calibri" w:cs="Arial"/>
                <w:sz w:val="18"/>
                <w:szCs w:val="18"/>
              </w:rPr>
              <w:fldChar w:fldCharType="end"/>
            </w:r>
            <w:r w:rsidRPr="00A20A17">
              <w:rPr>
                <w:rFonts w:ascii="Calibri" w:eastAsia="Calibri" w:hAnsi="Calibri" w:cs="Arial"/>
                <w:sz w:val="18"/>
                <w:szCs w:val="18"/>
              </w:rPr>
              <w:t xml:space="preserve">. Similar to the cost-effectiveness analysis that informed the 2008 NICE CG71 on FH </w:t>
            </w:r>
            <w:r w:rsidRPr="00A20A17">
              <w:rPr>
                <w:rFonts w:ascii="Calibri" w:eastAsia="Calibri" w:hAnsi="Calibri" w:cs="Arial"/>
                <w:sz w:val="18"/>
                <w:szCs w:val="18"/>
              </w:rPr>
              <w:fldChar w:fldCharType="begin">
                <w:fldData xml:space="preserve">PEVuZE5vdGU+PENpdGU+PEF1dGhvcj5OSUNFPC9BdXRob3I+PFllYXI+MjAxOTwvWWVhcj48SURU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</w:fldData>
              </w:fldChar>
            </w:r>
            <w:r w:rsidRPr="00A20A17">
              <w:rPr>
                <w:rFonts w:ascii="Calibri" w:eastAsia="Calibri" w:hAnsi="Calibri" w:cs="Arial"/>
                <w:sz w:val="18"/>
                <w:szCs w:val="18"/>
              </w:rPr>
              <w:instrText xml:space="preserve"> ADDIN EN.CITE </w:instrText>
            </w:r>
            <w:r w:rsidRPr="00A20A17">
              <w:rPr>
                <w:rFonts w:ascii="Calibri" w:eastAsia="Calibri" w:hAnsi="Calibri" w:cs="Arial"/>
                <w:sz w:val="18"/>
                <w:szCs w:val="18"/>
              </w:rPr>
              <w:fldChar w:fldCharType="begin">
                <w:fldData xml:space="preserve">PEVuZE5vdGU+PENpdGU+PEF1dGhvcj5OSUNFPC9BdXRob3I+PFllYXI+MjAxOTwvWWVhcj48SURU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</w:fldData>
              </w:fldChar>
            </w:r>
            <w:r w:rsidRPr="00A20A17">
              <w:rPr>
                <w:rFonts w:ascii="Calibri" w:eastAsia="Calibri" w:hAnsi="Calibri" w:cs="Arial"/>
                <w:sz w:val="18"/>
                <w:szCs w:val="18"/>
              </w:rPr>
              <w:instrText xml:space="preserve"> ADDIN EN.CITE.DATA </w:instrText>
            </w:r>
            <w:r w:rsidRPr="00A20A17">
              <w:rPr>
                <w:rFonts w:ascii="Calibri" w:eastAsia="Calibri" w:hAnsi="Calibri" w:cs="Arial"/>
                <w:sz w:val="18"/>
                <w:szCs w:val="18"/>
              </w:rPr>
            </w:r>
            <w:r w:rsidRPr="00A20A17">
              <w:rPr>
                <w:rFonts w:ascii="Calibri" w:eastAsia="Calibri" w:hAnsi="Calibri" w:cs="Arial"/>
                <w:sz w:val="18"/>
                <w:szCs w:val="18"/>
              </w:rPr>
              <w:fldChar w:fldCharType="end"/>
            </w:r>
            <w:r w:rsidRPr="00A20A17">
              <w:rPr>
                <w:rFonts w:ascii="Calibri" w:eastAsia="Calibri" w:hAnsi="Calibri" w:cs="Arial"/>
                <w:sz w:val="18"/>
                <w:szCs w:val="18"/>
              </w:rPr>
            </w:r>
            <w:r w:rsidRPr="00A20A17">
              <w:rPr>
                <w:rFonts w:ascii="Calibri" w:eastAsia="Calibri" w:hAnsi="Calibri" w:cs="Arial"/>
                <w:sz w:val="18"/>
                <w:szCs w:val="18"/>
              </w:rPr>
              <w:fldChar w:fldCharType="separate"/>
            </w:r>
            <w:r w:rsidRPr="00A20A17">
              <w:rPr>
                <w:rFonts w:ascii="Calibri" w:eastAsia="Calibri" w:hAnsi="Calibri" w:cs="Arial"/>
                <w:noProof/>
                <w:sz w:val="18"/>
                <w:szCs w:val="18"/>
                <w:vertAlign w:val="superscript"/>
              </w:rPr>
              <w:t>6,16</w:t>
            </w:r>
            <w:r w:rsidRPr="00A20A17">
              <w:rPr>
                <w:rFonts w:ascii="Calibri" w:eastAsia="Calibri" w:hAnsi="Calibri" w:cs="Arial"/>
                <w:sz w:val="18"/>
                <w:szCs w:val="18"/>
              </w:rPr>
              <w:fldChar w:fldCharType="end"/>
            </w:r>
            <w:r w:rsidRPr="00A20A17">
              <w:rPr>
                <w:rFonts w:ascii="Calibri" w:eastAsia="Calibri" w:hAnsi="Calibri" w:cs="Arial"/>
                <w:sz w:val="18"/>
                <w:szCs w:val="18"/>
              </w:rPr>
              <w:t>, we included genetic testing and LDLC testing strategies.</w:t>
            </w:r>
          </w:p>
          <w:p w14:paraId="56DEE8B2"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 xml:space="preserve">The model structure was broadly similar to previous cost-effectiveness analysis of cascade screening. For example, Nherera et al and Crosland et al structured the diagnostic element of the model as a decision tree </w:t>
            </w:r>
            <w:r w:rsidRPr="00A20A17">
              <w:rPr>
                <w:rFonts w:ascii="Calibri" w:eastAsia="Calibri" w:hAnsi="Calibri" w:cs="Arial"/>
                <w:sz w:val="18"/>
                <w:szCs w:val="18"/>
              </w:rPr>
              <w:fldChar w:fldCharType="begin">
                <w:fldData xml:space="preserve">PEVuZE5vdGU+PENpdGU+PEF1dGhvcj5OaGVyZXJhPC9BdXRob3I+PFllYXI+MjAxMTwvWWVhcj48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</w:fldData>
              </w:fldChar>
            </w:r>
            <w:r w:rsidRPr="00A20A17">
              <w:rPr>
                <w:rFonts w:ascii="Calibri" w:eastAsia="Calibri" w:hAnsi="Calibri" w:cs="Arial"/>
                <w:sz w:val="18"/>
                <w:szCs w:val="18"/>
              </w:rPr>
              <w:instrText xml:space="preserve"> ADDIN EN.CITE </w:instrText>
            </w:r>
            <w:r w:rsidRPr="00A20A17">
              <w:rPr>
                <w:rFonts w:ascii="Calibri" w:eastAsia="Calibri" w:hAnsi="Calibri" w:cs="Arial"/>
                <w:sz w:val="18"/>
                <w:szCs w:val="18"/>
              </w:rPr>
              <w:fldChar w:fldCharType="begin">
                <w:fldData xml:space="preserve">PEVuZE5vdGU+PENpdGU+PEF1dGhvcj5OaGVyZXJhPC9BdXRob3I+PFllYXI+MjAxMTwvWWVhcj48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</w:fldData>
              </w:fldChar>
            </w:r>
            <w:r w:rsidRPr="00A20A17">
              <w:rPr>
                <w:rFonts w:ascii="Calibri" w:eastAsia="Calibri" w:hAnsi="Calibri" w:cs="Arial"/>
                <w:sz w:val="18"/>
                <w:szCs w:val="18"/>
              </w:rPr>
              <w:instrText xml:space="preserve"> ADDIN EN.CITE.DATA </w:instrText>
            </w:r>
            <w:r w:rsidRPr="00A20A17">
              <w:rPr>
                <w:rFonts w:ascii="Calibri" w:eastAsia="Calibri" w:hAnsi="Calibri" w:cs="Arial"/>
                <w:sz w:val="18"/>
                <w:szCs w:val="18"/>
              </w:rPr>
            </w:r>
            <w:r w:rsidRPr="00A20A17">
              <w:rPr>
                <w:rFonts w:ascii="Calibri" w:eastAsia="Calibri" w:hAnsi="Calibri" w:cs="Arial"/>
                <w:sz w:val="18"/>
                <w:szCs w:val="18"/>
              </w:rPr>
              <w:fldChar w:fldCharType="end"/>
            </w:r>
            <w:r w:rsidRPr="00A20A17">
              <w:rPr>
                <w:rFonts w:ascii="Calibri" w:eastAsia="Calibri" w:hAnsi="Calibri" w:cs="Arial"/>
                <w:sz w:val="18"/>
                <w:szCs w:val="18"/>
              </w:rPr>
            </w:r>
            <w:r w:rsidRPr="00A20A17">
              <w:rPr>
                <w:rFonts w:ascii="Calibri" w:eastAsia="Calibri" w:hAnsi="Calibri" w:cs="Arial"/>
                <w:sz w:val="18"/>
                <w:szCs w:val="18"/>
              </w:rPr>
              <w:fldChar w:fldCharType="separate"/>
            </w:r>
            <w:r w:rsidRPr="00A20A17">
              <w:rPr>
                <w:rFonts w:ascii="Calibri" w:eastAsia="Calibri" w:hAnsi="Calibri" w:cs="Arial"/>
                <w:noProof/>
                <w:sz w:val="18"/>
                <w:szCs w:val="18"/>
                <w:vertAlign w:val="superscript"/>
              </w:rPr>
              <w:t>14,16</w:t>
            </w:r>
            <w:r w:rsidRPr="00A20A17">
              <w:rPr>
                <w:rFonts w:ascii="Calibri" w:eastAsia="Calibri" w:hAnsi="Calibri" w:cs="Arial"/>
                <w:sz w:val="18"/>
                <w:szCs w:val="18"/>
              </w:rPr>
              <w:fldChar w:fldCharType="end"/>
            </w:r>
            <w:r w:rsidRPr="00A20A17">
              <w:rPr>
                <w:rFonts w:ascii="Calibri" w:eastAsia="Calibri" w:hAnsi="Calibri" w:cs="Arial"/>
                <w:sz w:val="18"/>
                <w:szCs w:val="18"/>
              </w:rPr>
              <w:t xml:space="preserve">. While in the Crosland et al model, the calculation of the long-term consequences of diagnosis is part of the cost-effectiveness model, in Nherera et al the long-term consequences were calculated in separate Markov models and used to inform the diagnosis model, similarly to our model  </w:t>
            </w:r>
            <w:r w:rsidRPr="00A20A17">
              <w:rPr>
                <w:rFonts w:ascii="Calibri" w:eastAsia="Calibri" w:hAnsi="Calibri" w:cs="Arial"/>
                <w:sz w:val="18"/>
                <w:szCs w:val="18"/>
              </w:rPr>
              <w:fldChar w:fldCharType="begin">
                <w:fldData xml:space="preserve">PEVuZE5vdGU+PENpdGU+PEF1dGhvcj5OaGVyZXJhPC9BdXRob3I+PFllYXI+MjAxMTwvWWVhcj48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</w:fldData>
              </w:fldChar>
            </w:r>
            <w:r w:rsidRPr="00A20A17">
              <w:rPr>
                <w:rFonts w:ascii="Calibri" w:eastAsia="Calibri" w:hAnsi="Calibri" w:cs="Arial"/>
                <w:sz w:val="18"/>
                <w:szCs w:val="18"/>
              </w:rPr>
              <w:instrText xml:space="preserve"> ADDIN EN.CITE </w:instrText>
            </w:r>
            <w:r w:rsidRPr="00A20A17">
              <w:rPr>
                <w:rFonts w:ascii="Calibri" w:eastAsia="Calibri" w:hAnsi="Calibri" w:cs="Arial"/>
                <w:sz w:val="18"/>
                <w:szCs w:val="18"/>
              </w:rPr>
              <w:fldChar w:fldCharType="begin">
                <w:fldData xml:space="preserve">PEVuZE5vdGU+PENpdGU+PEF1dGhvcj5OaGVyZXJhPC9BdXRob3I+PFllYXI+MjAxMTwvWWVhcj48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</w:fldData>
              </w:fldChar>
            </w:r>
            <w:r w:rsidRPr="00A20A17">
              <w:rPr>
                <w:rFonts w:ascii="Calibri" w:eastAsia="Calibri" w:hAnsi="Calibri" w:cs="Arial"/>
                <w:sz w:val="18"/>
                <w:szCs w:val="18"/>
              </w:rPr>
              <w:instrText xml:space="preserve"> ADDIN EN.CITE.DATA </w:instrText>
            </w:r>
            <w:r w:rsidRPr="00A20A17">
              <w:rPr>
                <w:rFonts w:ascii="Calibri" w:eastAsia="Calibri" w:hAnsi="Calibri" w:cs="Arial"/>
                <w:sz w:val="18"/>
                <w:szCs w:val="18"/>
              </w:rPr>
            </w:r>
            <w:r w:rsidRPr="00A20A17">
              <w:rPr>
                <w:rFonts w:ascii="Calibri" w:eastAsia="Calibri" w:hAnsi="Calibri" w:cs="Arial"/>
                <w:sz w:val="18"/>
                <w:szCs w:val="18"/>
              </w:rPr>
              <w:fldChar w:fldCharType="end"/>
            </w:r>
            <w:r w:rsidRPr="00A20A17">
              <w:rPr>
                <w:rFonts w:ascii="Calibri" w:eastAsia="Calibri" w:hAnsi="Calibri" w:cs="Arial"/>
                <w:sz w:val="18"/>
                <w:szCs w:val="18"/>
              </w:rPr>
            </w:r>
            <w:r w:rsidRPr="00A20A17">
              <w:rPr>
                <w:rFonts w:ascii="Calibri" w:eastAsia="Calibri" w:hAnsi="Calibri" w:cs="Arial"/>
                <w:sz w:val="18"/>
                <w:szCs w:val="18"/>
              </w:rPr>
              <w:fldChar w:fldCharType="separate"/>
            </w:r>
            <w:r w:rsidRPr="00A20A17">
              <w:rPr>
                <w:rFonts w:ascii="Calibri" w:eastAsia="Calibri" w:hAnsi="Calibri" w:cs="Arial"/>
                <w:noProof/>
                <w:sz w:val="18"/>
                <w:szCs w:val="18"/>
                <w:vertAlign w:val="superscript"/>
              </w:rPr>
              <w:t>14,16</w:t>
            </w:r>
            <w:r w:rsidRPr="00A20A17">
              <w:rPr>
                <w:rFonts w:ascii="Calibri" w:eastAsia="Calibri" w:hAnsi="Calibri" w:cs="Arial"/>
                <w:sz w:val="18"/>
                <w:szCs w:val="18"/>
              </w:rPr>
              <w:fldChar w:fldCharType="end"/>
            </w:r>
            <w:r w:rsidRPr="00A20A17">
              <w:rPr>
                <w:rFonts w:ascii="Calibri" w:eastAsia="Calibri" w:hAnsi="Calibri" w:cs="Arial"/>
                <w:sz w:val="18"/>
                <w:szCs w:val="18"/>
              </w:rPr>
              <w:t>.</w:t>
            </w:r>
          </w:p>
        </w:tc>
      </w:tr>
      <w:tr w:rsidR="00A85274" w:rsidRPr="00A20A17" w14:paraId="6001BD5F" w14:textId="77777777" w:rsidTr="00A80B48">
        <w:tc>
          <w:tcPr>
            <w:tcW w:w="9016" w:type="dxa"/>
            <w:gridSpan w:val="2"/>
            <w:shd w:val="clear" w:color="auto" w:fill="E7E6E6"/>
          </w:tcPr>
          <w:p w14:paraId="38243493"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Part B: Input data validation</w:t>
            </w:r>
          </w:p>
        </w:tc>
      </w:tr>
      <w:tr w:rsidR="00A85274" w:rsidRPr="00A20A17" w14:paraId="381BA085" w14:textId="77777777" w:rsidTr="00A80B48">
        <w:tc>
          <w:tcPr>
            <w:tcW w:w="4390" w:type="dxa"/>
          </w:tcPr>
          <w:p w14:paraId="3DCADAC6"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B1: Have experts been asked to judge the appropriateness of the input data?</w:t>
            </w:r>
          </w:p>
        </w:tc>
        <w:tc>
          <w:tcPr>
            <w:tcW w:w="4626" w:type="dxa"/>
          </w:tcPr>
          <w:p w14:paraId="2A37C209" w14:textId="77777777" w:rsidR="00A85274" w:rsidRPr="00A20A17" w:rsidRDefault="00A85274" w:rsidP="00A80B48">
            <w:pPr>
              <w:spacing w:before="60" w:after="60" w:line="240" w:lineRule="auto"/>
              <w:rPr>
                <w:rFonts w:ascii="Calibri" w:eastAsia="Calibri" w:hAnsi="Calibri" w:cs="Arial"/>
                <w:sz w:val="18"/>
                <w:szCs w:val="18"/>
              </w:rPr>
            </w:pPr>
            <w:r w:rsidRPr="00BF622B">
              <w:rPr>
                <w:rFonts w:ascii="Calibri" w:eastAsia="Calibri" w:hAnsi="Calibri" w:cs="Arial"/>
                <w:sz w:val="18"/>
                <w:szCs w:val="18"/>
              </w:rPr>
              <w:t xml:space="preserve">Yes, the experts agreed that the input data was appropriate </w:t>
            </w:r>
          </w:p>
        </w:tc>
      </w:tr>
      <w:tr w:rsidR="00A85274" w:rsidRPr="00A20A17" w14:paraId="61F4DB15" w14:textId="77777777" w:rsidTr="00A80B48">
        <w:tc>
          <w:tcPr>
            <w:tcW w:w="4390" w:type="dxa"/>
          </w:tcPr>
          <w:p w14:paraId="16E9F293"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B2:  When input parameters are based on regression models, have statistical tests been performed?</w:t>
            </w:r>
          </w:p>
        </w:tc>
        <w:tc>
          <w:tcPr>
            <w:tcW w:w="4626" w:type="dxa"/>
          </w:tcPr>
          <w:p w14:paraId="280BA63B"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 xml:space="preserve">The only input based on a regression model is the probability that relatives are tested, given their characteristics and the method of the contact. Statistical tests to this regression model are reported in Chapter </w:t>
            </w:r>
            <w:r w:rsidRPr="00A20A17">
              <w:rPr>
                <w:rFonts w:ascii="Calibri" w:eastAsia="Calibri" w:hAnsi="Calibri" w:cs="Arial"/>
                <w:i/>
                <w:iCs/>
                <w:sz w:val="18"/>
                <w:szCs w:val="18"/>
              </w:rPr>
              <w:t>Service Data Analysis</w:t>
            </w:r>
            <w:r w:rsidRPr="00A20A17">
              <w:rPr>
                <w:rFonts w:ascii="Calibri" w:eastAsia="Calibri" w:hAnsi="Calibri" w:cs="Arial"/>
                <w:sz w:val="18"/>
                <w:szCs w:val="18"/>
              </w:rPr>
              <w:t xml:space="preserve"> on the analysis of the PASS databases.</w:t>
            </w:r>
          </w:p>
        </w:tc>
      </w:tr>
      <w:tr w:rsidR="00A85274" w:rsidRPr="00A20A17" w14:paraId="6407DFA5" w14:textId="77777777" w:rsidTr="00A80B48">
        <w:tc>
          <w:tcPr>
            <w:tcW w:w="9016" w:type="dxa"/>
            <w:gridSpan w:val="2"/>
            <w:shd w:val="clear" w:color="auto" w:fill="E7E6E6"/>
          </w:tcPr>
          <w:p w14:paraId="09859092"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Part C: Validation of the computerised model</w:t>
            </w:r>
          </w:p>
        </w:tc>
      </w:tr>
      <w:tr w:rsidR="00A85274" w:rsidRPr="00A20A17" w14:paraId="27477500" w14:textId="77777777" w:rsidTr="00A80B48">
        <w:tc>
          <w:tcPr>
            <w:tcW w:w="4390" w:type="dxa"/>
          </w:tcPr>
          <w:p w14:paraId="1D1B9609"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C1: Has the computerised model been examined by modelling experts?</w:t>
            </w:r>
          </w:p>
        </w:tc>
        <w:tc>
          <w:tcPr>
            <w:tcW w:w="4626" w:type="dxa"/>
          </w:tcPr>
          <w:p w14:paraId="4657899F"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Yes, the computerised model was examined by Beth Woods. BW is not an independent expert as she supervised the development of the cost-effectiveness model and collaborated in all economic analyses. The cost-effectiveness model is valid.</w:t>
            </w:r>
          </w:p>
        </w:tc>
      </w:tr>
      <w:tr w:rsidR="00A85274" w:rsidRPr="00A20A17" w14:paraId="0292CF2D" w14:textId="77777777" w:rsidTr="00A80B48">
        <w:tc>
          <w:tcPr>
            <w:tcW w:w="4390" w:type="dxa"/>
          </w:tcPr>
          <w:p w14:paraId="7B604B7A"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C2: Has the model been run for specific, extreme sets of parameter values in order to detect any coding errors?</w:t>
            </w:r>
          </w:p>
        </w:tc>
        <w:tc>
          <w:tcPr>
            <w:tcW w:w="4626" w:type="dxa"/>
          </w:tcPr>
          <w:p w14:paraId="383C764A"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Yes, the tests are reported in the TECH-VER checklist below.</w:t>
            </w:r>
          </w:p>
        </w:tc>
      </w:tr>
      <w:tr w:rsidR="00A85274" w:rsidRPr="00A20A17" w14:paraId="36D0C56F" w14:textId="77777777" w:rsidTr="00A80B48">
        <w:tc>
          <w:tcPr>
            <w:tcW w:w="4390" w:type="dxa"/>
          </w:tcPr>
          <w:p w14:paraId="5522A01A"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C3: Have patients been tracked through the model to determine whether its logic is correct?</w:t>
            </w:r>
          </w:p>
        </w:tc>
        <w:tc>
          <w:tcPr>
            <w:tcW w:w="4626" w:type="dxa"/>
          </w:tcPr>
          <w:p w14:paraId="2C64EC7A"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Yes, the cohort was checked at the end of each module to ensure consistency.</w:t>
            </w:r>
          </w:p>
        </w:tc>
      </w:tr>
      <w:tr w:rsidR="00A85274" w:rsidRPr="00A20A17" w14:paraId="5D3D377D" w14:textId="77777777" w:rsidTr="00A80B48">
        <w:tc>
          <w:tcPr>
            <w:tcW w:w="4390" w:type="dxa"/>
          </w:tcPr>
          <w:p w14:paraId="0233073F"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C4: Have individual submodules of the computerised model been tested?</w:t>
            </w:r>
          </w:p>
        </w:tc>
        <w:tc>
          <w:tcPr>
            <w:tcW w:w="4626" w:type="dxa"/>
          </w:tcPr>
          <w:p w14:paraId="7AA9C025"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Yes, each module was tested by reproducing the calculations in the Excel sheet for two strategies.</w:t>
            </w:r>
          </w:p>
        </w:tc>
      </w:tr>
      <w:tr w:rsidR="00A85274" w:rsidRPr="00A20A17" w14:paraId="1860D602" w14:textId="77777777" w:rsidTr="00A80B48">
        <w:tc>
          <w:tcPr>
            <w:tcW w:w="9016" w:type="dxa"/>
            <w:gridSpan w:val="2"/>
            <w:shd w:val="clear" w:color="auto" w:fill="E7E6E6"/>
          </w:tcPr>
          <w:p w14:paraId="1086A47C"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Part D: Operational validation</w:t>
            </w:r>
          </w:p>
        </w:tc>
      </w:tr>
      <w:tr w:rsidR="00A85274" w:rsidRPr="00A20A17" w14:paraId="67DCF893" w14:textId="77777777" w:rsidTr="00A80B48">
        <w:tc>
          <w:tcPr>
            <w:tcW w:w="4390" w:type="dxa"/>
          </w:tcPr>
          <w:p w14:paraId="55FEBD9A"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D1: Have experts been asked to judge the appropriateness of the model outcomes?</w:t>
            </w:r>
          </w:p>
        </w:tc>
        <w:tc>
          <w:tcPr>
            <w:tcW w:w="4626" w:type="dxa"/>
          </w:tcPr>
          <w:p w14:paraId="28BCA399"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Yes, the stakeholder group reviewed the predictions of the model for patients diagnosed with FH and agreed that these had face validity.</w:t>
            </w:r>
          </w:p>
        </w:tc>
      </w:tr>
      <w:tr w:rsidR="00A85274" w:rsidRPr="00A20A17" w14:paraId="460623E5" w14:textId="77777777" w:rsidTr="00A80B48">
        <w:tc>
          <w:tcPr>
            <w:tcW w:w="4390" w:type="dxa"/>
            <w:shd w:val="clear" w:color="auto" w:fill="auto"/>
          </w:tcPr>
          <w:p w14:paraId="233910FF"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D2: Have the model outcomes been compared to the outcomes of other models that address similar problems?</w:t>
            </w:r>
          </w:p>
        </w:tc>
        <w:tc>
          <w:tcPr>
            <w:tcW w:w="4626" w:type="dxa"/>
          </w:tcPr>
          <w:p w14:paraId="5F4DC833"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 xml:space="preserve">Yes, similarly to previous models, we found that cascade testing is cost-effective compared to no cascade </w:t>
            </w:r>
            <w:r w:rsidRPr="00A20A17">
              <w:rPr>
                <w:rFonts w:ascii="Calibri" w:eastAsia="Calibri" w:hAnsi="Calibri" w:cs="Arial"/>
                <w:sz w:val="18"/>
                <w:szCs w:val="18"/>
              </w:rPr>
              <w:fldChar w:fldCharType="begin">
                <w:fldData xml:space="preserve">PEVuZE5vdGU+PENpdGU+PEF1dGhvcj5BZGVtaTwvQXV0aG9yPjxZZWFyPjIwMTQ8L1llYXI+PElE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</w:fldData>
              </w:fldChar>
            </w:r>
            <w:r w:rsidRPr="00A20A17">
              <w:rPr>
                <w:rFonts w:ascii="Calibri" w:eastAsia="Calibri" w:hAnsi="Calibri" w:cs="Arial"/>
                <w:sz w:val="18"/>
                <w:szCs w:val="18"/>
              </w:rPr>
              <w:instrText xml:space="preserve"> ADDIN EN.CITE </w:instrText>
            </w:r>
            <w:r w:rsidRPr="00A20A17">
              <w:rPr>
                <w:rFonts w:ascii="Calibri" w:eastAsia="Calibri" w:hAnsi="Calibri" w:cs="Arial"/>
                <w:sz w:val="18"/>
                <w:szCs w:val="18"/>
              </w:rPr>
              <w:fldChar w:fldCharType="begin">
                <w:fldData xml:space="preserve">PEVuZE5vdGU+PENpdGU+PEF1dGhvcj5BZGVtaTwvQXV0aG9yPjxZZWFyPjIwMTQ8L1llYXI+PElE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</w:fldData>
              </w:fldChar>
            </w:r>
            <w:r w:rsidRPr="00A20A17">
              <w:rPr>
                <w:rFonts w:ascii="Calibri" w:eastAsia="Calibri" w:hAnsi="Calibri" w:cs="Arial"/>
                <w:sz w:val="18"/>
                <w:szCs w:val="18"/>
              </w:rPr>
              <w:instrText xml:space="preserve"> ADDIN EN.CITE.DATA </w:instrText>
            </w:r>
            <w:r w:rsidRPr="00A20A17">
              <w:rPr>
                <w:rFonts w:ascii="Calibri" w:eastAsia="Calibri" w:hAnsi="Calibri" w:cs="Arial"/>
                <w:sz w:val="18"/>
                <w:szCs w:val="18"/>
              </w:rPr>
            </w:r>
            <w:r w:rsidRPr="00A20A17">
              <w:rPr>
                <w:rFonts w:ascii="Calibri" w:eastAsia="Calibri" w:hAnsi="Calibri" w:cs="Arial"/>
                <w:sz w:val="18"/>
                <w:szCs w:val="18"/>
              </w:rPr>
              <w:fldChar w:fldCharType="end"/>
            </w:r>
            <w:r w:rsidRPr="00A20A17">
              <w:rPr>
                <w:rFonts w:ascii="Calibri" w:eastAsia="Calibri" w:hAnsi="Calibri" w:cs="Arial"/>
                <w:sz w:val="18"/>
                <w:szCs w:val="18"/>
              </w:rPr>
            </w:r>
            <w:r w:rsidRPr="00A20A17">
              <w:rPr>
                <w:rFonts w:ascii="Calibri" w:eastAsia="Calibri" w:hAnsi="Calibri" w:cs="Arial"/>
                <w:sz w:val="18"/>
                <w:szCs w:val="18"/>
              </w:rPr>
              <w:fldChar w:fldCharType="separate"/>
            </w:r>
            <w:r w:rsidRPr="00A20A17">
              <w:rPr>
                <w:rFonts w:ascii="Calibri" w:eastAsia="Calibri" w:hAnsi="Calibri" w:cs="Arial"/>
                <w:noProof/>
                <w:sz w:val="18"/>
                <w:szCs w:val="18"/>
                <w:vertAlign w:val="superscript"/>
              </w:rPr>
              <w:t>14-21</w:t>
            </w:r>
            <w:r w:rsidRPr="00A20A17">
              <w:rPr>
                <w:rFonts w:ascii="Calibri" w:eastAsia="Calibri" w:hAnsi="Calibri" w:cs="Arial"/>
                <w:sz w:val="18"/>
                <w:szCs w:val="18"/>
              </w:rPr>
              <w:fldChar w:fldCharType="end"/>
            </w:r>
            <w:r w:rsidRPr="00A20A17">
              <w:rPr>
                <w:rFonts w:ascii="Calibri" w:eastAsia="Calibri" w:hAnsi="Calibri" w:cs="Arial"/>
                <w:sz w:val="18"/>
                <w:szCs w:val="18"/>
              </w:rPr>
              <w:t>.</w:t>
            </w:r>
          </w:p>
        </w:tc>
      </w:tr>
      <w:tr w:rsidR="00A85274" w:rsidRPr="00A20A17" w14:paraId="1CE914BF" w14:textId="77777777" w:rsidTr="00A80B48">
        <w:tc>
          <w:tcPr>
            <w:tcW w:w="4390" w:type="dxa"/>
          </w:tcPr>
          <w:p w14:paraId="749BDA16"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D3: Have the model outcomes been compared to the outcomes obtained when using alternative input data?</w:t>
            </w:r>
          </w:p>
        </w:tc>
        <w:tc>
          <w:tcPr>
            <w:tcW w:w="4626" w:type="dxa"/>
          </w:tcPr>
          <w:p w14:paraId="1A0A6C4A"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 xml:space="preserve">Yes, in the scenario analysis. We conducted a scenario analysis using PASS Wessex data to inform all cascade model inputs informed by the PASS Wales data as far as data were available. We conducted various scenarios with alternative assumptions regarding the prediction of long-term consequences of diagnosis in </w:t>
            </w:r>
            <w:r>
              <w:rPr>
                <w:rFonts w:ascii="Calibri" w:eastAsia="Calibri" w:hAnsi="Calibri" w:cs="Arial"/>
                <w:sz w:val="18"/>
                <w:szCs w:val="18"/>
              </w:rPr>
              <w:t>FH</w:t>
            </w:r>
            <w:r w:rsidRPr="00A20A17">
              <w:rPr>
                <w:rFonts w:ascii="Calibri" w:eastAsia="Calibri" w:hAnsi="Calibri" w:cs="Arial"/>
                <w:sz w:val="18"/>
                <w:szCs w:val="18"/>
              </w:rPr>
              <w:t xml:space="preserve"> and non-</w:t>
            </w:r>
            <w:r>
              <w:rPr>
                <w:rFonts w:ascii="Calibri" w:eastAsia="Calibri" w:hAnsi="Calibri" w:cs="Arial"/>
                <w:sz w:val="18"/>
                <w:szCs w:val="18"/>
              </w:rPr>
              <w:t>FH</w:t>
            </w:r>
            <w:r w:rsidRPr="00A20A17">
              <w:rPr>
                <w:rFonts w:ascii="Calibri" w:eastAsia="Calibri" w:hAnsi="Calibri" w:cs="Arial"/>
                <w:sz w:val="18"/>
                <w:szCs w:val="18"/>
              </w:rPr>
              <w:t xml:space="preserve"> relatives.</w:t>
            </w:r>
          </w:p>
        </w:tc>
      </w:tr>
      <w:tr w:rsidR="00A85274" w:rsidRPr="00A20A17" w14:paraId="0E430AA8" w14:textId="77777777" w:rsidTr="00A80B48">
        <w:tc>
          <w:tcPr>
            <w:tcW w:w="4390" w:type="dxa"/>
            <w:shd w:val="clear" w:color="auto" w:fill="auto"/>
          </w:tcPr>
          <w:p w14:paraId="34CDB044"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D4: Have the model outcomes been compared to empirical data?</w:t>
            </w:r>
          </w:p>
        </w:tc>
        <w:tc>
          <w:tcPr>
            <w:tcW w:w="4626" w:type="dxa"/>
          </w:tcPr>
          <w:p w14:paraId="51EFE21D"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 xml:space="preserve">Yes, we compared the number of </w:t>
            </w:r>
            <w:r>
              <w:rPr>
                <w:rFonts w:ascii="Calibri" w:eastAsia="Calibri" w:hAnsi="Calibri" w:cs="Arial"/>
                <w:sz w:val="18"/>
                <w:szCs w:val="18"/>
              </w:rPr>
              <w:t>FH</w:t>
            </w:r>
            <w:r w:rsidRPr="00A20A17">
              <w:rPr>
                <w:rFonts w:ascii="Calibri" w:eastAsia="Calibri" w:hAnsi="Calibri" w:cs="Arial"/>
                <w:sz w:val="18"/>
                <w:szCs w:val="18"/>
              </w:rPr>
              <w:t xml:space="preserve"> relatives diagnosed with the genetic test per </w:t>
            </w:r>
            <w:r>
              <w:rPr>
                <w:rFonts w:ascii="Calibri" w:eastAsia="Calibri" w:hAnsi="Calibri" w:cs="Arial"/>
                <w:sz w:val="18"/>
                <w:szCs w:val="18"/>
              </w:rPr>
              <w:t>FH</w:t>
            </w:r>
            <w:r w:rsidRPr="00A20A17">
              <w:rPr>
                <w:rFonts w:ascii="Calibri" w:eastAsia="Calibri" w:hAnsi="Calibri" w:cs="Arial"/>
                <w:sz w:val="18"/>
                <w:szCs w:val="18"/>
              </w:rPr>
              <w:t xml:space="preserve"> index selected to the cascade if relatives are contacted directly or indirectly compared to what we have observed in the PASS Wales data. Details below. In sum, there were differences if using the predicted probability of completing the cascade, explained by the differences in the predicted probability of completing the cascade according to the contact method vs observed in the relatives’ population and the observed prevalence of </w:t>
            </w:r>
            <w:r>
              <w:rPr>
                <w:rFonts w:ascii="Calibri" w:eastAsia="Calibri" w:hAnsi="Calibri" w:cs="Arial"/>
                <w:sz w:val="18"/>
                <w:szCs w:val="18"/>
              </w:rPr>
              <w:t>FH</w:t>
            </w:r>
            <w:r w:rsidRPr="00A20A17">
              <w:rPr>
                <w:rFonts w:ascii="Calibri" w:eastAsia="Calibri" w:hAnsi="Calibri" w:cs="Arial"/>
                <w:sz w:val="18"/>
                <w:szCs w:val="18"/>
              </w:rPr>
              <w:t xml:space="preserve"> in 1</w:t>
            </w:r>
            <w:r w:rsidRPr="00A20A17">
              <w:rPr>
                <w:rFonts w:ascii="Calibri" w:eastAsia="Calibri" w:hAnsi="Calibri" w:cs="Arial"/>
                <w:sz w:val="18"/>
                <w:szCs w:val="18"/>
                <w:vertAlign w:val="superscript"/>
              </w:rPr>
              <w:t>st</w:t>
            </w:r>
            <w:r w:rsidRPr="00A20A17">
              <w:rPr>
                <w:rFonts w:ascii="Calibri" w:eastAsia="Calibri" w:hAnsi="Calibri" w:cs="Arial"/>
                <w:sz w:val="18"/>
                <w:szCs w:val="18"/>
              </w:rPr>
              <w:t xml:space="preserve"> and 2</w:t>
            </w:r>
            <w:r w:rsidRPr="00A20A17">
              <w:rPr>
                <w:rFonts w:ascii="Calibri" w:eastAsia="Calibri" w:hAnsi="Calibri" w:cs="Arial"/>
                <w:sz w:val="18"/>
                <w:szCs w:val="18"/>
                <w:vertAlign w:val="superscript"/>
              </w:rPr>
              <w:t>nd</w:t>
            </w:r>
            <w:r w:rsidRPr="00A20A17">
              <w:rPr>
                <w:rFonts w:ascii="Calibri" w:eastAsia="Calibri" w:hAnsi="Calibri" w:cs="Arial"/>
                <w:sz w:val="18"/>
                <w:szCs w:val="18"/>
              </w:rPr>
              <w:t xml:space="preserve"> degree relatives. </w:t>
            </w:r>
          </w:p>
          <w:p w14:paraId="7AC26253"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 xml:space="preserve">See </w:t>
            </w:r>
            <w:r w:rsidRPr="00A20A17">
              <w:rPr>
                <w:rFonts w:ascii="Calibri" w:eastAsia="Calibri" w:hAnsi="Calibri" w:cs="Arial"/>
                <w:i/>
                <w:iCs/>
                <w:sz w:val="18"/>
                <w:szCs w:val="18"/>
              </w:rPr>
              <w:t>Details on D4: Have the model outcomes been compared to empirical data</w:t>
            </w:r>
            <w:r w:rsidRPr="00A20A17">
              <w:rPr>
                <w:rFonts w:ascii="Calibri" w:eastAsia="Calibri" w:hAnsi="Calibri" w:cs="Arial"/>
                <w:sz w:val="18"/>
                <w:szCs w:val="18"/>
              </w:rPr>
              <w:t xml:space="preserve"> below.</w:t>
            </w:r>
          </w:p>
        </w:tc>
      </w:tr>
      <w:tr w:rsidR="00A85274" w:rsidRPr="00A20A17" w14:paraId="411E64C2" w14:textId="77777777" w:rsidTr="00A80B48">
        <w:tc>
          <w:tcPr>
            <w:tcW w:w="9016" w:type="dxa"/>
            <w:gridSpan w:val="2"/>
            <w:shd w:val="clear" w:color="auto" w:fill="E7E6E6"/>
          </w:tcPr>
          <w:p w14:paraId="3CFC964A"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Part E: Other validation techniques</w:t>
            </w:r>
          </w:p>
        </w:tc>
      </w:tr>
      <w:tr w:rsidR="00A85274" w:rsidRPr="00A20A17" w14:paraId="22C93EA9" w14:textId="77777777" w:rsidTr="00A80B48">
        <w:tc>
          <w:tcPr>
            <w:tcW w:w="4390" w:type="dxa"/>
          </w:tcPr>
          <w:p w14:paraId="460C3214"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E1: Have any other validation techniques been performed?</w:t>
            </w:r>
          </w:p>
        </w:tc>
        <w:tc>
          <w:tcPr>
            <w:tcW w:w="4626" w:type="dxa"/>
          </w:tcPr>
          <w:p w14:paraId="5CEA0DAB"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 xml:space="preserve">Yes, we devised six validation tests, which the model has passed. </w:t>
            </w:r>
          </w:p>
          <w:p w14:paraId="1A1B4240" w14:textId="77777777" w:rsidR="00A85274" w:rsidRPr="00A20A17" w:rsidRDefault="00A85274" w:rsidP="00A80B48">
            <w:pPr>
              <w:spacing w:before="60" w:after="60" w:line="240" w:lineRule="auto"/>
              <w:rPr>
                <w:rFonts w:ascii="Calibri" w:eastAsia="Calibri" w:hAnsi="Calibri" w:cs="Arial"/>
                <w:sz w:val="18"/>
                <w:szCs w:val="18"/>
              </w:rPr>
            </w:pPr>
            <w:r w:rsidRPr="00A20A17">
              <w:rPr>
                <w:rFonts w:ascii="Calibri" w:eastAsia="Calibri" w:hAnsi="Calibri" w:cs="Arial"/>
                <w:sz w:val="18"/>
                <w:szCs w:val="18"/>
              </w:rPr>
              <w:t xml:space="preserve">See </w:t>
            </w:r>
            <w:r w:rsidRPr="00A20A17">
              <w:rPr>
                <w:rFonts w:ascii="Calibri" w:eastAsia="Calibri" w:hAnsi="Calibri" w:cs="Arial"/>
                <w:i/>
                <w:iCs/>
                <w:sz w:val="18"/>
                <w:szCs w:val="18"/>
              </w:rPr>
              <w:t>Details on E1: Have any other validation techniques been performed b</w:t>
            </w:r>
            <w:r w:rsidRPr="00A20A17">
              <w:rPr>
                <w:rFonts w:ascii="Calibri" w:eastAsia="Calibri" w:hAnsi="Calibri" w:cs="Arial"/>
                <w:sz w:val="18"/>
                <w:szCs w:val="18"/>
              </w:rPr>
              <w:t>elow.</w:t>
            </w:r>
          </w:p>
        </w:tc>
      </w:tr>
    </w:tbl>
    <w:p w14:paraId="1D758FB8" w14:textId="77777777" w:rsidR="00A85274" w:rsidRPr="00A20A17" w:rsidRDefault="00A85274" w:rsidP="00A85274">
      <w:pPr>
        <w:spacing w:after="120" w:line="240" w:lineRule="auto"/>
        <w:rPr>
          <w:rFonts w:ascii="Calibri" w:eastAsia="Calibri" w:hAnsi="Calibri" w:cs="Arial"/>
          <w:sz w:val="18"/>
          <w:szCs w:val="18"/>
        </w:rPr>
      </w:pPr>
      <w:r w:rsidRPr="00A20A17">
        <w:rPr>
          <w:rFonts w:ascii="Calibri" w:eastAsia="Calibri" w:hAnsi="Calibri" w:cs="Arial"/>
          <w:sz w:val="18"/>
          <w:szCs w:val="18"/>
        </w:rPr>
        <w:t xml:space="preserve">FH: Familial Hypercholesterolaemia; LDLC: Low-Density Lipoprotein Cholesterol; </w:t>
      </w:r>
      <w:r>
        <w:rPr>
          <w:rFonts w:ascii="Calibri" w:eastAsia="Calibri" w:hAnsi="Calibri" w:cs="Arial"/>
          <w:sz w:val="18"/>
          <w:szCs w:val="18"/>
        </w:rPr>
        <w:t>FH</w:t>
      </w:r>
      <w:r w:rsidRPr="00A20A17">
        <w:rPr>
          <w:rFonts w:ascii="Calibri" w:eastAsia="Calibri" w:hAnsi="Calibri" w:cs="Arial"/>
          <w:sz w:val="18"/>
          <w:szCs w:val="18"/>
        </w:rPr>
        <w:t xml:space="preserve">: Monogenic Familial Hypercholesterolemia; QALYs: Quality-Adjusted Life Years; TECH-VER: TECHnical VERification checklist; </w:t>
      </w:r>
    </w:p>
    <w:p w14:paraId="421753C5" w14:textId="77777777" w:rsidR="00A85274" w:rsidRPr="00A20A17" w:rsidRDefault="00A85274" w:rsidP="00A85274">
      <w:pPr>
        <w:keepNext/>
        <w:keepLines/>
        <w:spacing w:before="120" w:after="60" w:line="240" w:lineRule="auto"/>
        <w:outlineLvl w:val="2"/>
        <w:rPr>
          <w:rFonts w:ascii="Calibri Light" w:eastAsia="Calibri Light" w:hAnsi="Calibri Light" w:cs="Times New Roman"/>
          <w:sz w:val="24"/>
          <w:szCs w:val="24"/>
        </w:rPr>
      </w:pPr>
      <w:bookmarkStart w:id="45" w:name="_Toc74234201"/>
      <w:r w:rsidRPr="00A20A17">
        <w:rPr>
          <w:rFonts w:ascii="Calibri Light" w:eastAsia="Calibri Light" w:hAnsi="Calibri Light" w:cs="Times New Roman"/>
          <w:sz w:val="24"/>
          <w:szCs w:val="24"/>
        </w:rPr>
        <w:t>Details on D4: Have the model outcomes been compared to empirical data</w:t>
      </w:r>
      <w:bookmarkEnd w:id="45"/>
    </w:p>
    <w:p w14:paraId="13F582D0"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 xml:space="preserve">In the PASS Wales data, we observed 0.83 </w:t>
      </w:r>
      <w:r>
        <w:rPr>
          <w:rFonts w:ascii="Calibri" w:eastAsia="Calibri" w:hAnsi="Calibri" w:cs="Arial"/>
        </w:rPr>
        <w:t>FH</w:t>
      </w:r>
      <w:r w:rsidRPr="00A20A17">
        <w:rPr>
          <w:rFonts w:ascii="Calibri" w:eastAsia="Calibri" w:hAnsi="Calibri" w:cs="Arial"/>
        </w:rPr>
        <w:t xml:space="preserve"> 1</w:t>
      </w:r>
      <w:r w:rsidRPr="00A20A17">
        <w:rPr>
          <w:rFonts w:ascii="Calibri" w:eastAsia="Calibri" w:hAnsi="Calibri" w:cs="Arial"/>
          <w:vertAlign w:val="superscript"/>
        </w:rPr>
        <w:t>st</w:t>
      </w:r>
      <w:r w:rsidRPr="00A20A17">
        <w:rPr>
          <w:rFonts w:ascii="Calibri" w:eastAsia="Calibri" w:hAnsi="Calibri" w:cs="Arial"/>
        </w:rPr>
        <w:t xml:space="preserve"> degree relatives diagnosed and 0.46 2</w:t>
      </w:r>
      <w:r w:rsidRPr="00A20A17">
        <w:rPr>
          <w:rFonts w:ascii="Calibri" w:eastAsia="Calibri" w:hAnsi="Calibri" w:cs="Arial"/>
          <w:vertAlign w:val="superscript"/>
        </w:rPr>
        <w:t>nd</w:t>
      </w:r>
      <w:r w:rsidRPr="00A20A17">
        <w:rPr>
          <w:rFonts w:ascii="Calibri" w:eastAsia="Calibri" w:hAnsi="Calibri" w:cs="Arial"/>
        </w:rPr>
        <w:t xml:space="preserve"> or over degree relatives per </w:t>
      </w:r>
      <w:r>
        <w:rPr>
          <w:rFonts w:ascii="Calibri" w:eastAsia="Calibri" w:hAnsi="Calibri" w:cs="Arial"/>
        </w:rPr>
        <w:t>FH</w:t>
      </w:r>
      <w:r w:rsidRPr="00A20A17">
        <w:rPr>
          <w:rFonts w:ascii="Calibri" w:eastAsia="Calibri" w:hAnsi="Calibri" w:cs="Arial"/>
        </w:rPr>
        <w:t xml:space="preserve"> index selected to the cascade (total = 1.35 </w:t>
      </w:r>
      <w:r>
        <w:rPr>
          <w:rFonts w:ascii="Calibri" w:eastAsia="Calibri" w:hAnsi="Calibri" w:cs="Arial"/>
        </w:rPr>
        <w:t>FH</w:t>
      </w:r>
      <w:r w:rsidRPr="00A20A17">
        <w:rPr>
          <w:rFonts w:ascii="Calibri" w:eastAsia="Calibri" w:hAnsi="Calibri" w:cs="Arial"/>
        </w:rPr>
        <w:t xml:space="preserve"> relatives diagnosed per </w:t>
      </w:r>
      <w:r>
        <w:rPr>
          <w:rFonts w:ascii="Calibri" w:eastAsia="Calibri" w:hAnsi="Calibri" w:cs="Arial"/>
        </w:rPr>
        <w:t>FH</w:t>
      </w:r>
      <w:r w:rsidRPr="00A20A17">
        <w:rPr>
          <w:rFonts w:ascii="Calibri" w:eastAsia="Calibri" w:hAnsi="Calibri" w:cs="Arial"/>
        </w:rPr>
        <w:t xml:space="preserve"> index selected to the cascade).</w:t>
      </w:r>
    </w:p>
    <w:p w14:paraId="4CA81BA9"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 xml:space="preserve">Using the predicted probability of completing the cascade according to the regression model for direct or indirect contact, the assumed prevalence of </w:t>
      </w:r>
      <w:r>
        <w:rPr>
          <w:rFonts w:ascii="Calibri" w:eastAsia="Calibri" w:hAnsi="Calibri" w:cs="Arial"/>
        </w:rPr>
        <w:t>FH</w:t>
      </w:r>
      <w:r w:rsidRPr="00A20A17">
        <w:rPr>
          <w:rFonts w:ascii="Calibri" w:eastAsia="Calibri" w:hAnsi="Calibri" w:cs="Arial"/>
        </w:rPr>
        <w:t xml:space="preserve"> in relatives, and the observed number of 1</w:t>
      </w:r>
      <w:r w:rsidRPr="00A20A17">
        <w:rPr>
          <w:rFonts w:ascii="Calibri" w:eastAsia="Calibri" w:hAnsi="Calibri" w:cs="Arial"/>
          <w:vertAlign w:val="superscript"/>
        </w:rPr>
        <w:t>st</w:t>
      </w:r>
      <w:r w:rsidRPr="00A20A17">
        <w:rPr>
          <w:rFonts w:ascii="Calibri" w:eastAsia="Calibri" w:hAnsi="Calibri" w:cs="Arial"/>
        </w:rPr>
        <w:t xml:space="preserve"> degree relatives contacted per </w:t>
      </w:r>
      <w:r>
        <w:rPr>
          <w:rFonts w:ascii="Calibri" w:eastAsia="Calibri" w:hAnsi="Calibri" w:cs="Arial"/>
        </w:rPr>
        <w:t>FH</w:t>
      </w:r>
      <w:r w:rsidRPr="00A20A17">
        <w:rPr>
          <w:rFonts w:ascii="Calibri" w:eastAsia="Calibri" w:hAnsi="Calibri" w:cs="Arial"/>
        </w:rPr>
        <w:t xml:space="preserve"> index selected and 2</w:t>
      </w:r>
      <w:r w:rsidRPr="00A20A17">
        <w:rPr>
          <w:rFonts w:ascii="Calibri" w:eastAsia="Calibri" w:hAnsi="Calibri" w:cs="Arial"/>
          <w:vertAlign w:val="superscript"/>
        </w:rPr>
        <w:t>nd</w:t>
      </w:r>
      <w:r w:rsidRPr="00A20A17">
        <w:rPr>
          <w:rFonts w:ascii="Calibri" w:eastAsia="Calibri" w:hAnsi="Calibri" w:cs="Arial"/>
        </w:rPr>
        <w:t xml:space="preserve"> degree relatives contacted per 1</w:t>
      </w:r>
      <w:r w:rsidRPr="00A20A17">
        <w:rPr>
          <w:rFonts w:ascii="Calibri" w:eastAsia="Calibri" w:hAnsi="Calibri" w:cs="Arial"/>
          <w:vertAlign w:val="superscript"/>
        </w:rPr>
        <w:t>st</w:t>
      </w:r>
      <w:r w:rsidRPr="00A20A17">
        <w:rPr>
          <w:rFonts w:ascii="Calibri" w:eastAsia="Calibri" w:hAnsi="Calibri" w:cs="Arial"/>
        </w:rPr>
        <w:t xml:space="preserve"> degree </w:t>
      </w:r>
      <w:r>
        <w:rPr>
          <w:rFonts w:ascii="Calibri" w:eastAsia="Calibri" w:hAnsi="Calibri" w:cs="Arial"/>
        </w:rPr>
        <w:t>FH</w:t>
      </w:r>
      <w:r w:rsidRPr="00A20A17">
        <w:rPr>
          <w:rFonts w:ascii="Calibri" w:eastAsia="Calibri" w:hAnsi="Calibri" w:cs="Arial"/>
        </w:rPr>
        <w:t xml:space="preserve"> relative diagnosed, the model underpredicts the number of </w:t>
      </w:r>
      <w:r>
        <w:rPr>
          <w:rFonts w:ascii="Calibri" w:eastAsia="Calibri" w:hAnsi="Calibri" w:cs="Arial"/>
        </w:rPr>
        <w:t>FH</w:t>
      </w:r>
      <w:r w:rsidRPr="00A20A17">
        <w:rPr>
          <w:rFonts w:ascii="Calibri" w:eastAsia="Calibri" w:hAnsi="Calibri" w:cs="Arial"/>
        </w:rPr>
        <w:t xml:space="preserve"> relatives diagnosed at 1.13 under direct contact and 0.83 under indirect contact, assuming a sequential cascade. However, we predicted the same number of 1</w:t>
      </w:r>
      <w:r w:rsidRPr="00A20A17">
        <w:rPr>
          <w:rFonts w:ascii="Calibri" w:eastAsia="Calibri" w:hAnsi="Calibri" w:cs="Arial"/>
          <w:vertAlign w:val="superscript"/>
        </w:rPr>
        <w:t>st</w:t>
      </w:r>
      <w:r w:rsidRPr="00A20A17">
        <w:rPr>
          <w:rFonts w:ascii="Calibri" w:eastAsia="Calibri" w:hAnsi="Calibri" w:cs="Arial"/>
        </w:rPr>
        <w:t xml:space="preserve"> degree relatives if the observed probability of completing the cascade is used, the observed prevalence of </w:t>
      </w:r>
      <w:r>
        <w:rPr>
          <w:rFonts w:ascii="Calibri" w:eastAsia="Calibri" w:hAnsi="Calibri" w:cs="Arial"/>
        </w:rPr>
        <w:t>FH</w:t>
      </w:r>
      <w:r w:rsidRPr="00A20A17">
        <w:rPr>
          <w:rFonts w:ascii="Calibri" w:eastAsia="Calibri" w:hAnsi="Calibri" w:cs="Arial"/>
        </w:rPr>
        <w:t xml:space="preserve"> in 1</w:t>
      </w:r>
      <w:r w:rsidRPr="00A20A17">
        <w:rPr>
          <w:rFonts w:ascii="Calibri" w:eastAsia="Calibri" w:hAnsi="Calibri" w:cs="Arial"/>
          <w:vertAlign w:val="superscript"/>
        </w:rPr>
        <w:t>st</w:t>
      </w:r>
      <w:r w:rsidRPr="00A20A17">
        <w:rPr>
          <w:rFonts w:ascii="Calibri" w:eastAsia="Calibri" w:hAnsi="Calibri" w:cs="Arial"/>
        </w:rPr>
        <w:t xml:space="preserve"> degree relatives, and the observed number of 1</w:t>
      </w:r>
      <w:r w:rsidRPr="00A20A17">
        <w:rPr>
          <w:rFonts w:ascii="Calibri" w:eastAsia="Calibri" w:hAnsi="Calibri" w:cs="Arial"/>
          <w:vertAlign w:val="superscript"/>
        </w:rPr>
        <w:t>st</w:t>
      </w:r>
      <w:r w:rsidRPr="00A20A17">
        <w:rPr>
          <w:rFonts w:ascii="Calibri" w:eastAsia="Calibri" w:hAnsi="Calibri" w:cs="Arial"/>
        </w:rPr>
        <w:t xml:space="preserve"> degree relatives contacted per </w:t>
      </w:r>
      <w:r>
        <w:rPr>
          <w:rFonts w:ascii="Calibri" w:eastAsia="Calibri" w:hAnsi="Calibri" w:cs="Arial"/>
        </w:rPr>
        <w:t>FH</w:t>
      </w:r>
      <w:r w:rsidRPr="00A20A17">
        <w:rPr>
          <w:rFonts w:ascii="Calibri" w:eastAsia="Calibri" w:hAnsi="Calibri" w:cs="Arial"/>
        </w:rPr>
        <w:t xml:space="preserve"> index selected to the cascade. </w:t>
      </w:r>
    </w:p>
    <w:p w14:paraId="683A01C7"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 xml:space="preserve">Assuming a sequential cascade, and using the observed probability of completing the cascade, the observed prevalence of </w:t>
      </w:r>
      <w:r>
        <w:rPr>
          <w:rFonts w:ascii="Calibri" w:eastAsia="Calibri" w:hAnsi="Calibri" w:cs="Arial"/>
        </w:rPr>
        <w:t>FH</w:t>
      </w:r>
      <w:r w:rsidRPr="00A20A17">
        <w:rPr>
          <w:rFonts w:ascii="Calibri" w:eastAsia="Calibri" w:hAnsi="Calibri" w:cs="Arial"/>
        </w:rPr>
        <w:t xml:space="preserve"> in 2</w:t>
      </w:r>
      <w:r w:rsidRPr="00A20A17">
        <w:rPr>
          <w:rFonts w:ascii="Calibri" w:eastAsia="Calibri" w:hAnsi="Calibri" w:cs="Arial"/>
          <w:vertAlign w:val="superscript"/>
        </w:rPr>
        <w:t>nd</w:t>
      </w:r>
      <w:r w:rsidRPr="00A20A17">
        <w:rPr>
          <w:rFonts w:ascii="Calibri" w:eastAsia="Calibri" w:hAnsi="Calibri" w:cs="Arial"/>
        </w:rPr>
        <w:t xml:space="preserve"> degree relatives, and the observed number of 2</w:t>
      </w:r>
      <w:r w:rsidRPr="00A20A17">
        <w:rPr>
          <w:rFonts w:ascii="Calibri" w:eastAsia="Calibri" w:hAnsi="Calibri" w:cs="Arial"/>
          <w:vertAlign w:val="superscript"/>
        </w:rPr>
        <w:t>nd</w:t>
      </w:r>
      <w:r w:rsidRPr="00A20A17">
        <w:rPr>
          <w:rFonts w:ascii="Calibri" w:eastAsia="Calibri" w:hAnsi="Calibri" w:cs="Arial"/>
        </w:rPr>
        <w:t xml:space="preserve"> degree relatives per 1</w:t>
      </w:r>
      <w:r w:rsidRPr="00A20A17">
        <w:rPr>
          <w:rFonts w:ascii="Calibri" w:eastAsia="Calibri" w:hAnsi="Calibri" w:cs="Arial"/>
          <w:vertAlign w:val="superscript"/>
        </w:rPr>
        <w:t>st</w:t>
      </w:r>
      <w:r w:rsidRPr="00A20A17">
        <w:rPr>
          <w:rFonts w:ascii="Calibri" w:eastAsia="Calibri" w:hAnsi="Calibri" w:cs="Arial"/>
        </w:rPr>
        <w:t xml:space="preserve"> degree relative diagnosed with </w:t>
      </w:r>
      <w:r>
        <w:rPr>
          <w:rFonts w:ascii="Calibri" w:eastAsia="Calibri" w:hAnsi="Calibri" w:cs="Arial"/>
        </w:rPr>
        <w:t>FH</w:t>
      </w:r>
      <w:r w:rsidRPr="00A20A17">
        <w:rPr>
          <w:rFonts w:ascii="Calibri" w:eastAsia="Calibri" w:hAnsi="Calibri" w:cs="Arial"/>
        </w:rPr>
        <w:t>, the model underpredicts the number of 2</w:t>
      </w:r>
      <w:r w:rsidRPr="00A20A17">
        <w:rPr>
          <w:rFonts w:ascii="Calibri" w:eastAsia="Calibri" w:hAnsi="Calibri" w:cs="Arial"/>
          <w:vertAlign w:val="superscript"/>
        </w:rPr>
        <w:t>nd</w:t>
      </w:r>
      <w:r w:rsidRPr="00A20A17">
        <w:rPr>
          <w:rFonts w:ascii="Calibri" w:eastAsia="Calibri" w:hAnsi="Calibri" w:cs="Arial"/>
        </w:rPr>
        <w:t xml:space="preserve"> degree relatives with diagnosed at 0.39. If we calculate the number of 2</w:t>
      </w:r>
      <w:r w:rsidRPr="00A20A17">
        <w:rPr>
          <w:rFonts w:ascii="Calibri" w:eastAsia="Calibri" w:hAnsi="Calibri" w:cs="Arial"/>
          <w:vertAlign w:val="superscript"/>
        </w:rPr>
        <w:t>nd</w:t>
      </w:r>
      <w:r w:rsidRPr="00A20A17">
        <w:rPr>
          <w:rFonts w:ascii="Calibri" w:eastAsia="Calibri" w:hAnsi="Calibri" w:cs="Arial"/>
        </w:rPr>
        <w:t xml:space="preserve"> degree </w:t>
      </w:r>
      <w:r>
        <w:rPr>
          <w:rFonts w:ascii="Calibri" w:eastAsia="Calibri" w:hAnsi="Calibri" w:cs="Arial"/>
        </w:rPr>
        <w:t>FH</w:t>
      </w:r>
      <w:r w:rsidRPr="00A20A17">
        <w:rPr>
          <w:rFonts w:ascii="Calibri" w:eastAsia="Calibri" w:hAnsi="Calibri" w:cs="Arial"/>
        </w:rPr>
        <w:t xml:space="preserve"> relatives diagnosed directly from the number of 2</w:t>
      </w:r>
      <w:r w:rsidRPr="00A20A17">
        <w:rPr>
          <w:rFonts w:ascii="Calibri" w:eastAsia="Calibri" w:hAnsi="Calibri" w:cs="Arial"/>
          <w:vertAlign w:val="superscript"/>
        </w:rPr>
        <w:t>nd</w:t>
      </w:r>
      <w:r w:rsidRPr="00A20A17">
        <w:rPr>
          <w:rFonts w:ascii="Calibri" w:eastAsia="Calibri" w:hAnsi="Calibri" w:cs="Arial"/>
        </w:rPr>
        <w:t xml:space="preserve"> degree relatives per </w:t>
      </w:r>
      <w:r>
        <w:rPr>
          <w:rFonts w:ascii="Calibri" w:eastAsia="Calibri" w:hAnsi="Calibri" w:cs="Arial"/>
        </w:rPr>
        <w:t>FH</w:t>
      </w:r>
      <w:r w:rsidRPr="00A20A17">
        <w:rPr>
          <w:rFonts w:ascii="Calibri" w:eastAsia="Calibri" w:hAnsi="Calibri" w:cs="Arial"/>
        </w:rPr>
        <w:t xml:space="preserve"> index selected, their probability of completing the cascade and their prevalence of </w:t>
      </w:r>
      <w:r>
        <w:rPr>
          <w:rFonts w:ascii="Calibri" w:eastAsia="Calibri" w:hAnsi="Calibri" w:cs="Arial"/>
        </w:rPr>
        <w:t>FH</w:t>
      </w:r>
      <w:r w:rsidRPr="00A20A17">
        <w:rPr>
          <w:rFonts w:ascii="Calibri" w:eastAsia="Calibri" w:hAnsi="Calibri" w:cs="Arial"/>
        </w:rPr>
        <w:t xml:space="preserve">, our predictions match the observed data.  </w:t>
      </w:r>
    </w:p>
    <w:p w14:paraId="146311E7" w14:textId="77777777" w:rsidR="00A85274" w:rsidRPr="00A20A17" w:rsidRDefault="00A85274" w:rsidP="00A85274">
      <w:pPr>
        <w:keepNext/>
        <w:keepLines/>
        <w:spacing w:before="120" w:after="60" w:line="240" w:lineRule="auto"/>
        <w:outlineLvl w:val="2"/>
        <w:rPr>
          <w:rFonts w:ascii="Calibri Light" w:eastAsia="Calibri Light" w:hAnsi="Calibri Light" w:cs="Times New Roman"/>
          <w:sz w:val="24"/>
          <w:szCs w:val="24"/>
        </w:rPr>
      </w:pPr>
      <w:bookmarkStart w:id="46" w:name="_Toc74234202"/>
      <w:r w:rsidRPr="00A20A17">
        <w:rPr>
          <w:rFonts w:ascii="Calibri Light" w:eastAsia="Calibri Light" w:hAnsi="Calibri Light" w:cs="Times New Roman"/>
          <w:sz w:val="24"/>
          <w:szCs w:val="24"/>
        </w:rPr>
        <w:t>Details on E1: Have any other validation techniques been performed</w:t>
      </w:r>
      <w:bookmarkEnd w:id="46"/>
    </w:p>
    <w:p w14:paraId="37B27FE5" w14:textId="77777777" w:rsidR="00A85274" w:rsidRPr="00A20A17" w:rsidRDefault="00A85274" w:rsidP="00A85274">
      <w:pPr>
        <w:numPr>
          <w:ilvl w:val="0"/>
          <w:numId w:val="12"/>
        </w:numPr>
        <w:spacing w:after="120" w:line="240" w:lineRule="auto"/>
        <w:contextualSpacing/>
        <w:rPr>
          <w:rFonts w:ascii="Calibri" w:eastAsia="Calibri" w:hAnsi="Calibri" w:cs="Arial"/>
        </w:rPr>
      </w:pPr>
      <w:r w:rsidRPr="00A20A17">
        <w:rPr>
          <w:rFonts w:ascii="Calibri" w:eastAsia="Calibri" w:hAnsi="Calibri" w:cs="Arial"/>
        </w:rPr>
        <w:t>We checked that the same number and profiles of patients are being counted in each policy by setting the long-term costs and QALYs the same irrespective of diagnosis but differing by patient characteristics. We confirmed that the long-term costs and QALYs were the same across all strategies.</w:t>
      </w:r>
    </w:p>
    <w:p w14:paraId="55E137C7" w14:textId="77777777" w:rsidR="00A85274" w:rsidRPr="00A20A17" w:rsidRDefault="00A85274" w:rsidP="00A85274">
      <w:pPr>
        <w:numPr>
          <w:ilvl w:val="0"/>
          <w:numId w:val="12"/>
        </w:numPr>
        <w:spacing w:after="120" w:line="240" w:lineRule="auto"/>
        <w:contextualSpacing/>
        <w:rPr>
          <w:rFonts w:ascii="Calibri" w:eastAsia="Calibri" w:hAnsi="Calibri" w:cs="Arial"/>
        </w:rPr>
      </w:pPr>
      <w:r w:rsidRPr="00A20A17">
        <w:rPr>
          <w:rFonts w:ascii="Calibri" w:eastAsia="Calibri" w:hAnsi="Calibri" w:cs="Arial"/>
        </w:rPr>
        <w:t>We checked that the strategies with and without genetic testing worked in the same way by modifying the LDLC distributions so that LDLC at a specific cut-off is a perfect test. We confirmed that the strategies without genetic testing had the same outcomes as the strategies with genetic testing.</w:t>
      </w:r>
    </w:p>
    <w:p w14:paraId="3C25A0FD" w14:textId="77777777" w:rsidR="00A85274" w:rsidRPr="00A20A17" w:rsidRDefault="00A85274" w:rsidP="00A85274">
      <w:pPr>
        <w:numPr>
          <w:ilvl w:val="0"/>
          <w:numId w:val="12"/>
        </w:numPr>
        <w:spacing w:after="120" w:line="240" w:lineRule="auto"/>
        <w:contextualSpacing/>
        <w:rPr>
          <w:rFonts w:ascii="Calibri" w:eastAsia="Calibri" w:hAnsi="Calibri" w:cs="Arial"/>
        </w:rPr>
      </w:pPr>
      <w:r w:rsidRPr="00A20A17">
        <w:rPr>
          <w:rFonts w:ascii="Calibri" w:eastAsia="Calibri" w:hAnsi="Calibri" w:cs="Arial"/>
        </w:rPr>
        <w:t>We checked that the strategies using direct or indirect contact differed only in the probability of completing the cascade and cost, by setting the effect and the cost of direct contact to zero. We confirmed that strategies using direct or indirect contact had the same outcomes, QALYs and costs.</w:t>
      </w:r>
    </w:p>
    <w:p w14:paraId="0A9DDFA2" w14:textId="77777777" w:rsidR="00A85274" w:rsidRPr="00A20A17" w:rsidRDefault="00A85274" w:rsidP="00A85274">
      <w:pPr>
        <w:numPr>
          <w:ilvl w:val="0"/>
          <w:numId w:val="12"/>
        </w:numPr>
        <w:spacing w:after="120" w:line="240" w:lineRule="auto"/>
        <w:contextualSpacing/>
        <w:rPr>
          <w:rFonts w:ascii="Calibri" w:eastAsia="Calibri" w:hAnsi="Calibri" w:cs="Arial"/>
        </w:rPr>
      </w:pPr>
      <w:r w:rsidRPr="00A20A17">
        <w:rPr>
          <w:rFonts w:ascii="Calibri" w:eastAsia="Calibri" w:hAnsi="Calibri" w:cs="Arial"/>
        </w:rPr>
        <w:t>We checked that the sequential and concomitant strategies differed only due to the attrition of the 1</w:t>
      </w:r>
      <w:r w:rsidRPr="00A20A17">
        <w:rPr>
          <w:rFonts w:ascii="Calibri" w:eastAsia="Calibri" w:hAnsi="Calibri" w:cs="Arial"/>
          <w:vertAlign w:val="superscript"/>
        </w:rPr>
        <w:t>st</w:t>
      </w:r>
      <w:r w:rsidRPr="00A20A17">
        <w:rPr>
          <w:rFonts w:ascii="Calibri" w:eastAsia="Calibri" w:hAnsi="Calibri" w:cs="Arial"/>
        </w:rPr>
        <w:t xml:space="preserve"> degree relatives, by setting the probability of completing the cascade to 1. We confirmed that the same testing strategy but differing cascade type results in the same outcomes, QALYs and costs.</w:t>
      </w:r>
    </w:p>
    <w:p w14:paraId="6598F588" w14:textId="77777777" w:rsidR="00A85274" w:rsidRPr="00A20A17" w:rsidRDefault="00A85274" w:rsidP="00A85274">
      <w:pPr>
        <w:numPr>
          <w:ilvl w:val="0"/>
          <w:numId w:val="12"/>
        </w:numPr>
        <w:spacing w:after="120" w:line="240" w:lineRule="auto"/>
        <w:contextualSpacing/>
        <w:rPr>
          <w:rFonts w:ascii="Calibri" w:eastAsia="Calibri" w:hAnsi="Calibri" w:cs="Arial"/>
        </w:rPr>
      </w:pPr>
      <w:r w:rsidRPr="00A20A17">
        <w:rPr>
          <w:rFonts w:ascii="Calibri" w:eastAsia="Calibri" w:hAnsi="Calibri" w:cs="Arial"/>
        </w:rPr>
        <w:t xml:space="preserve">We checked that the index strategies were operating as expected by setting the prevalence of </w:t>
      </w:r>
      <w:r>
        <w:rPr>
          <w:rFonts w:ascii="Calibri" w:eastAsia="Calibri" w:hAnsi="Calibri" w:cs="Arial"/>
        </w:rPr>
        <w:t>FH</w:t>
      </w:r>
      <w:r w:rsidRPr="00A20A17">
        <w:rPr>
          <w:rFonts w:ascii="Calibri" w:eastAsia="Calibri" w:hAnsi="Calibri" w:cs="Arial"/>
        </w:rPr>
        <w:t xml:space="preserve"> in indexes the same independent of the clinical scores. We confirmed that the outcomes were the same across the index strategies.</w:t>
      </w:r>
    </w:p>
    <w:p w14:paraId="38105EA3" w14:textId="77777777" w:rsidR="00A85274" w:rsidRPr="00A20A17" w:rsidRDefault="00A85274" w:rsidP="00A85274">
      <w:pPr>
        <w:numPr>
          <w:ilvl w:val="0"/>
          <w:numId w:val="12"/>
        </w:numPr>
        <w:spacing w:after="120" w:line="240" w:lineRule="auto"/>
        <w:contextualSpacing/>
        <w:rPr>
          <w:rFonts w:ascii="Calibri" w:eastAsia="Calibri" w:hAnsi="Calibri" w:cs="Arial"/>
        </w:rPr>
      </w:pPr>
      <w:r w:rsidRPr="00A20A17">
        <w:rPr>
          <w:rFonts w:ascii="Calibri" w:eastAsia="Calibri" w:hAnsi="Calibri" w:cs="Arial"/>
        </w:rPr>
        <w:t xml:space="preserve">We checked that the index strategies were operating as expected by assuming that all indexes with a score above a specific level have </w:t>
      </w:r>
      <w:r>
        <w:rPr>
          <w:rFonts w:ascii="Calibri" w:eastAsia="Calibri" w:hAnsi="Calibri" w:cs="Arial"/>
        </w:rPr>
        <w:t>FH</w:t>
      </w:r>
      <w:r w:rsidRPr="00A20A17">
        <w:rPr>
          <w:rFonts w:ascii="Calibri" w:eastAsia="Calibri" w:hAnsi="Calibri" w:cs="Arial"/>
        </w:rPr>
        <w:t xml:space="preserve"> and non below this level had </w:t>
      </w:r>
      <w:r>
        <w:rPr>
          <w:rFonts w:ascii="Calibri" w:eastAsia="Calibri" w:hAnsi="Calibri" w:cs="Arial"/>
        </w:rPr>
        <w:t>FH</w:t>
      </w:r>
      <w:r w:rsidRPr="00A20A17">
        <w:rPr>
          <w:rFonts w:ascii="Calibri" w:eastAsia="Calibri" w:hAnsi="Calibri" w:cs="Arial"/>
        </w:rPr>
        <w:t>. We confirmed that index strategies involving genetic testing then had the same outcomes as index strategies not involving genetic testing.</w:t>
      </w:r>
    </w:p>
    <w:p w14:paraId="670B7332" w14:textId="77777777" w:rsidR="00A85274" w:rsidRPr="00A20A17" w:rsidRDefault="00A85274" w:rsidP="00A85274">
      <w:pPr>
        <w:numPr>
          <w:ilvl w:val="0"/>
          <w:numId w:val="12"/>
        </w:numPr>
        <w:spacing w:after="120" w:line="240" w:lineRule="auto"/>
        <w:contextualSpacing/>
        <w:rPr>
          <w:rFonts w:ascii="Calibri" w:eastAsia="Calibri" w:hAnsi="Calibri" w:cs="Arial"/>
        </w:rPr>
      </w:pPr>
      <w:r w:rsidRPr="00A20A17">
        <w:rPr>
          <w:rFonts w:ascii="Calibri" w:eastAsia="Calibri" w:hAnsi="Calibri" w:cs="Arial"/>
        </w:rPr>
        <w:t xml:space="preserve">We checked that the number of </w:t>
      </w:r>
      <w:r>
        <w:rPr>
          <w:rFonts w:ascii="Calibri" w:eastAsia="Calibri" w:hAnsi="Calibri" w:cs="Arial"/>
        </w:rPr>
        <w:t>FH</w:t>
      </w:r>
      <w:r w:rsidRPr="00A20A17">
        <w:rPr>
          <w:rFonts w:ascii="Calibri" w:eastAsia="Calibri" w:hAnsi="Calibri" w:cs="Arial"/>
        </w:rPr>
        <w:t xml:space="preserve"> relatives correctly diagnosed corresponded to the number of </w:t>
      </w:r>
      <w:r>
        <w:rPr>
          <w:rFonts w:ascii="Calibri" w:eastAsia="Calibri" w:hAnsi="Calibri" w:cs="Arial"/>
        </w:rPr>
        <w:t>FH</w:t>
      </w:r>
      <w:r w:rsidRPr="00A20A17">
        <w:rPr>
          <w:rFonts w:ascii="Calibri" w:eastAsia="Calibri" w:hAnsi="Calibri" w:cs="Arial"/>
        </w:rPr>
        <w:t xml:space="preserve"> relatives per index assessed to the cascade (0.59 relatives) and per index with </w:t>
      </w:r>
      <w:r>
        <w:rPr>
          <w:rFonts w:ascii="Calibri" w:eastAsia="Calibri" w:hAnsi="Calibri" w:cs="Arial"/>
        </w:rPr>
        <w:t>FH</w:t>
      </w:r>
      <w:r w:rsidRPr="00A20A17">
        <w:rPr>
          <w:rFonts w:ascii="Calibri" w:eastAsia="Calibri" w:hAnsi="Calibri" w:cs="Arial"/>
        </w:rPr>
        <w:t xml:space="preserve"> (2.08 relatives) if indexes with VUS are cascaded and all relatives complete the cascade.</w:t>
      </w:r>
    </w:p>
    <w:p w14:paraId="3D4F3927" w14:textId="77777777" w:rsidR="00A85274" w:rsidRPr="00A20A17" w:rsidRDefault="00A85274" w:rsidP="00A85274">
      <w:pPr>
        <w:spacing w:after="120" w:line="240" w:lineRule="auto"/>
        <w:rPr>
          <w:rFonts w:ascii="Calibri" w:eastAsia="Calibri" w:hAnsi="Calibri" w:cs="Arial"/>
          <w:sz w:val="18"/>
          <w:szCs w:val="18"/>
        </w:rPr>
      </w:pPr>
    </w:p>
    <w:p w14:paraId="23506DE7" w14:textId="77777777" w:rsidR="00A85274" w:rsidRPr="00A20A17" w:rsidRDefault="00A85274" w:rsidP="00A85274">
      <w:pPr>
        <w:keepNext/>
        <w:keepLines/>
        <w:spacing w:before="240" w:after="120" w:line="240" w:lineRule="auto"/>
        <w:outlineLvl w:val="1"/>
        <w:rPr>
          <w:rFonts w:ascii="Calibri Light" w:eastAsia="Calibri Light" w:hAnsi="Calibri Light" w:cs="Times New Roman"/>
          <w:b/>
          <w:bCs/>
          <w:sz w:val="24"/>
          <w:szCs w:val="24"/>
        </w:rPr>
      </w:pPr>
      <w:bookmarkStart w:id="47" w:name="_Toc74234203"/>
      <w:r w:rsidRPr="00A20A17">
        <w:rPr>
          <w:rFonts w:ascii="Calibri Light" w:eastAsia="Calibri Light" w:hAnsi="Calibri Light" w:cs="Times New Roman"/>
          <w:b/>
          <w:bCs/>
          <w:sz w:val="24"/>
          <w:szCs w:val="24"/>
        </w:rPr>
        <w:t>TECH-VER checklist</w:t>
      </w:r>
      <w:bookmarkEnd w:id="47"/>
    </w:p>
    <w:p w14:paraId="5F94FD80" w14:textId="77777777" w:rsidR="00A85274" w:rsidRPr="00A20A17" w:rsidRDefault="00A85274" w:rsidP="00A85274">
      <w:pPr>
        <w:keepNext/>
        <w:spacing w:before="120"/>
        <w:rPr>
          <w:rFonts w:ascii="Calibri" w:eastAsia="Calibri" w:hAnsi="Calibri" w:cs="Arial"/>
          <w:i/>
          <w:iCs/>
          <w:color w:val="44546A"/>
          <w:sz w:val="18"/>
          <w:szCs w:val="18"/>
        </w:rPr>
      </w:pPr>
      <w:bookmarkStart w:id="48" w:name="_Toc74233611"/>
      <w:r w:rsidRPr="00A20A17">
        <w:rPr>
          <w:rFonts w:ascii="Calibri" w:eastAsia="Calibri" w:hAnsi="Calibri" w:cs="Arial"/>
          <w:i/>
          <w:iCs/>
          <w:color w:val="44546A"/>
          <w:sz w:val="18"/>
          <w:szCs w:val="18"/>
        </w:rPr>
        <w:t xml:space="preserve">Table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Table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11</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xml:space="preserve">: TECH-VER checklist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ADDIN EN.CITE &lt;EndNote&gt;&lt;Cite&gt;&lt;Author&gt;Büyükkaramikli&lt;/Author&gt;&lt;Year&gt;2019&lt;/Year&gt;&lt;IDText&gt;TECH-VER: A Verification Checklist to Reduce Errors in Models and Improve Their Credibility&lt;/IDText&gt;&lt;DisplayText&gt;&lt;style face="superscript"&gt;12&lt;/style&gt;&lt;/DisplayText&gt;&lt;record&gt;&lt;dates&gt;&lt;pub-dates&gt;&lt;date&gt;11&lt;/date&gt;&lt;/pub-dates&gt;&lt;year&gt;2019&lt;/year&gt;&lt;/dates&gt;&lt;keywords&gt;&lt;keyword&gt;Checklist&lt;/keyword&gt;&lt;keyword&gt;Decision Support Techniques&lt;/keyword&gt;&lt;keyword&gt;Economics, Medical&lt;/keyword&gt;&lt;keyword&gt;Humans&lt;/keyword&gt;&lt;keyword&gt;Models, Economic&lt;/keyword&gt;&lt;keyword&gt;Reproducibility of Results&lt;/keyword&gt;&lt;keyword&gt;Software&lt;/keyword&gt;&lt;keyword&gt;Validation Studies as Topic&lt;/keyword&gt;&lt;/keywords&gt;&lt;urls&gt;&lt;related-urls&gt;&lt;url&gt;https://www.ncbi.nlm.nih.gov/pubmed/31705406&lt;/url&gt;&lt;/related-urls&gt;&lt;/urls&gt;&lt;isbn&gt;1179-2027&lt;/isbn&gt;&lt;custom2&gt;PMC6860463&lt;/custom2&gt;&lt;titles&gt;&lt;title&gt;TECH-VER: A Verification Checklist to Reduce Errors in Models and Improve Their Credibility&lt;/title&gt;&lt;secondary-title&gt;Pharmacoeconomics&lt;/secondary-title&gt;&lt;/titles&gt;&lt;pages&gt;1391-1408&lt;/pages&gt;&lt;number&gt;11&lt;/number&gt;&lt;contributors&gt;&lt;authors&gt;&lt;author&gt;Büyükkaramikli, N. C.&lt;/author&gt;&lt;author&gt;Rutten-van Mölken, M. P. M.H&lt;/author&gt;&lt;author&gt;Severens, J. L.&lt;/author&gt;&lt;author&gt;Al, M.&lt;/author&gt;&lt;/authors&gt;&lt;/contributors&gt;&lt;language&gt;eng&lt;/language&gt;&lt;added-date format="utc"&gt;1621865333&lt;/added-date&gt;&lt;ref-type name="Journal Article"&gt;17&lt;/ref-type&gt;&lt;rec-number&gt;174&lt;/rec-number&gt;&lt;last-updated-date format="utc"&gt;1621865333&lt;/last-updated-date&gt;&lt;accession-num&gt;31705406&lt;/accession-num&gt;&lt;electronic-resource-num&gt;10.1007/s40273-019-00844-y&lt;/electronic-resource-num&gt;&lt;volume&gt;37&lt;/volume&gt;&lt;/record&gt;&lt;/Cite&gt;&lt;/EndNote&gt;</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vertAlign w:val="superscript"/>
        </w:rPr>
        <w:t>12</w:t>
      </w:r>
      <w:bookmarkEnd w:id="48"/>
      <w:r w:rsidRPr="00A20A17">
        <w:rPr>
          <w:rFonts w:ascii="Calibri" w:eastAsia="Calibri" w:hAnsi="Calibri" w:cs="Arial"/>
          <w:i/>
          <w:iCs/>
          <w:color w:val="44546A"/>
          <w:sz w:val="18"/>
          <w:szCs w:val="18"/>
        </w:rPr>
        <w:fldChar w:fldCharType="end"/>
      </w:r>
      <w:r w:rsidRPr="00A20A17">
        <w:rPr>
          <w:rFonts w:ascii="Calibri" w:eastAsia="Calibri" w:hAnsi="Calibri" w:cs="Arial"/>
          <w:i/>
          <w:iCs/>
          <w:color w:val="44546A"/>
          <w:sz w:val="18"/>
          <w:szCs w:val="18"/>
        </w:rPr>
        <w:t xml:space="preserve"> </w:t>
      </w:r>
    </w:p>
    <w:tbl>
      <w:tblPr>
        <w:tblStyle w:val="TableGrid12"/>
        <w:tblW w:w="0" w:type="auto"/>
        <w:tblLook w:val="04A0" w:firstRow="1" w:lastRow="0" w:firstColumn="1" w:lastColumn="0" w:noHBand="0" w:noVBand="1"/>
      </w:tblPr>
      <w:tblGrid>
        <w:gridCol w:w="5382"/>
        <w:gridCol w:w="1276"/>
        <w:gridCol w:w="2358"/>
      </w:tblGrid>
      <w:tr w:rsidR="00A85274" w:rsidRPr="00A20A17" w14:paraId="248CD540" w14:textId="77777777" w:rsidTr="00A80B48">
        <w:tc>
          <w:tcPr>
            <w:tcW w:w="5382" w:type="dxa"/>
          </w:tcPr>
          <w:p w14:paraId="71CDF562"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Test description</w:t>
            </w:r>
          </w:p>
        </w:tc>
        <w:tc>
          <w:tcPr>
            <w:tcW w:w="1276" w:type="dxa"/>
          </w:tcPr>
          <w:p w14:paraId="054BA14C"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Expected result</w:t>
            </w:r>
          </w:p>
        </w:tc>
        <w:tc>
          <w:tcPr>
            <w:tcW w:w="2358" w:type="dxa"/>
          </w:tcPr>
          <w:p w14:paraId="41779B47"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Result</w:t>
            </w:r>
          </w:p>
        </w:tc>
      </w:tr>
      <w:tr w:rsidR="00A85274" w:rsidRPr="00A20A17" w14:paraId="2D1D4C64" w14:textId="77777777" w:rsidTr="00A80B48">
        <w:tc>
          <w:tcPr>
            <w:tcW w:w="5382" w:type="dxa"/>
            <w:shd w:val="clear" w:color="auto" w:fill="E7E6E6"/>
          </w:tcPr>
          <w:p w14:paraId="49DDC5A7"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Pre-analysis calculations</w:t>
            </w:r>
          </w:p>
        </w:tc>
        <w:tc>
          <w:tcPr>
            <w:tcW w:w="1276" w:type="dxa"/>
            <w:shd w:val="clear" w:color="auto" w:fill="E7E6E6"/>
          </w:tcPr>
          <w:p w14:paraId="5BF4637E" w14:textId="77777777" w:rsidR="00A85274" w:rsidRPr="00A20A17" w:rsidRDefault="00A85274" w:rsidP="00A80B48">
            <w:pPr>
              <w:spacing w:after="0" w:line="240" w:lineRule="auto"/>
              <w:rPr>
                <w:rFonts w:ascii="Calibri" w:eastAsia="Calibri" w:hAnsi="Calibri" w:cs="Calibri"/>
                <w:sz w:val="18"/>
                <w:szCs w:val="18"/>
              </w:rPr>
            </w:pPr>
          </w:p>
        </w:tc>
        <w:tc>
          <w:tcPr>
            <w:tcW w:w="2358" w:type="dxa"/>
            <w:shd w:val="clear" w:color="auto" w:fill="E7E6E6"/>
          </w:tcPr>
          <w:p w14:paraId="4999D215" w14:textId="77777777" w:rsidR="00A85274" w:rsidRPr="00A20A17" w:rsidRDefault="00A85274" w:rsidP="00A80B48">
            <w:pPr>
              <w:spacing w:after="0" w:line="240" w:lineRule="auto"/>
              <w:rPr>
                <w:rFonts w:ascii="Calibri" w:eastAsia="Calibri" w:hAnsi="Calibri" w:cs="Calibri"/>
                <w:sz w:val="18"/>
                <w:szCs w:val="18"/>
              </w:rPr>
            </w:pPr>
          </w:p>
        </w:tc>
      </w:tr>
      <w:tr w:rsidR="00A85274" w:rsidRPr="00A20A17" w14:paraId="6B4D610E" w14:textId="77777777" w:rsidTr="00A80B48">
        <w:tc>
          <w:tcPr>
            <w:tcW w:w="5382" w:type="dxa"/>
          </w:tcPr>
          <w:p w14:paraId="58086D39"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Does the technology (drug/device, etc.) acquisition cost increase with higher prices?</w:t>
            </w:r>
          </w:p>
        </w:tc>
        <w:tc>
          <w:tcPr>
            <w:tcW w:w="1276" w:type="dxa"/>
          </w:tcPr>
          <w:p w14:paraId="5652F5D4"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c>
          <w:tcPr>
            <w:tcW w:w="2358" w:type="dxa"/>
          </w:tcPr>
          <w:p w14:paraId="47ADA2DA"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 tested by increasing the cost of the genetic test in relatives.</w:t>
            </w:r>
          </w:p>
        </w:tc>
      </w:tr>
      <w:tr w:rsidR="00A85274" w:rsidRPr="00A20A17" w14:paraId="3A98A4E6" w14:textId="77777777" w:rsidTr="00A80B48">
        <w:tc>
          <w:tcPr>
            <w:tcW w:w="5382" w:type="dxa"/>
          </w:tcPr>
          <w:p w14:paraId="12914A74"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Does the probability of an event, derived from an OR/RR/HR and baseline probability, increase with higher OR/RR/HR?</w:t>
            </w:r>
          </w:p>
        </w:tc>
        <w:tc>
          <w:tcPr>
            <w:tcW w:w="1276" w:type="dxa"/>
          </w:tcPr>
          <w:p w14:paraId="6AE1FB10"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c>
          <w:tcPr>
            <w:tcW w:w="2358" w:type="dxa"/>
          </w:tcPr>
          <w:p w14:paraId="7A69741E"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 tested by increasing the OR associated with direct method of contact.</w:t>
            </w:r>
          </w:p>
        </w:tc>
      </w:tr>
      <w:tr w:rsidR="00A85274" w:rsidRPr="00A20A17" w14:paraId="63316DFB" w14:textId="77777777" w:rsidTr="00A80B48">
        <w:tc>
          <w:tcPr>
            <w:tcW w:w="5382" w:type="dxa"/>
            <w:shd w:val="clear" w:color="auto" w:fill="E7E6E6"/>
          </w:tcPr>
          <w:p w14:paraId="0CFAEB17"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Event-state calculations</w:t>
            </w:r>
          </w:p>
        </w:tc>
        <w:tc>
          <w:tcPr>
            <w:tcW w:w="1276" w:type="dxa"/>
            <w:shd w:val="clear" w:color="auto" w:fill="E7E6E6"/>
          </w:tcPr>
          <w:p w14:paraId="11199B8A" w14:textId="77777777" w:rsidR="00A85274" w:rsidRPr="00A20A17" w:rsidRDefault="00A85274" w:rsidP="00A80B48">
            <w:pPr>
              <w:spacing w:after="0" w:line="240" w:lineRule="auto"/>
              <w:rPr>
                <w:rFonts w:ascii="Calibri" w:eastAsia="Calibri" w:hAnsi="Calibri" w:cs="Calibri"/>
                <w:sz w:val="18"/>
                <w:szCs w:val="18"/>
              </w:rPr>
            </w:pPr>
          </w:p>
        </w:tc>
        <w:tc>
          <w:tcPr>
            <w:tcW w:w="2358" w:type="dxa"/>
            <w:shd w:val="clear" w:color="auto" w:fill="E7E6E6"/>
          </w:tcPr>
          <w:p w14:paraId="1E70A9DE" w14:textId="77777777" w:rsidR="00A85274" w:rsidRPr="00A20A17" w:rsidRDefault="00A85274" w:rsidP="00A80B48">
            <w:pPr>
              <w:spacing w:after="0" w:line="240" w:lineRule="auto"/>
              <w:rPr>
                <w:rFonts w:ascii="Calibri" w:eastAsia="Calibri" w:hAnsi="Calibri" w:cs="Calibri"/>
                <w:sz w:val="18"/>
                <w:szCs w:val="18"/>
              </w:rPr>
            </w:pPr>
          </w:p>
        </w:tc>
      </w:tr>
      <w:tr w:rsidR="00A85274" w:rsidRPr="00A20A17" w14:paraId="7F7C3F96" w14:textId="77777777" w:rsidTr="00A80B48">
        <w:tc>
          <w:tcPr>
            <w:tcW w:w="5382" w:type="dxa"/>
          </w:tcPr>
          <w:p w14:paraId="7A552932"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The sum of the expected probabilities of the terminal nodes should sum up to 1</w:t>
            </w:r>
          </w:p>
        </w:tc>
        <w:tc>
          <w:tcPr>
            <w:tcW w:w="1276" w:type="dxa"/>
          </w:tcPr>
          <w:p w14:paraId="301A5C66"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c>
          <w:tcPr>
            <w:tcW w:w="2358" w:type="dxa"/>
          </w:tcPr>
          <w:p w14:paraId="7E578AFE"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 Tested by summing the predicted probabilities by the decision trees in Module 1.</w:t>
            </w:r>
          </w:p>
        </w:tc>
      </w:tr>
      <w:tr w:rsidR="00A85274" w:rsidRPr="00A20A17" w14:paraId="261ADE2C" w14:textId="77777777" w:rsidTr="00A80B48">
        <w:tc>
          <w:tcPr>
            <w:tcW w:w="5382" w:type="dxa"/>
          </w:tcPr>
          <w:p w14:paraId="5CA04D82"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Are costs zero if all costs are set to zero?</w:t>
            </w:r>
          </w:p>
        </w:tc>
        <w:tc>
          <w:tcPr>
            <w:tcW w:w="1276" w:type="dxa"/>
          </w:tcPr>
          <w:p w14:paraId="0CCA6359"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c>
          <w:tcPr>
            <w:tcW w:w="2358" w:type="dxa"/>
          </w:tcPr>
          <w:p w14:paraId="4B520F1E"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 Tested by setting all cascade testing costs to zero and running the full model (Module 4); the cost of diagnosis of zero for all strategies.</w:t>
            </w:r>
          </w:p>
        </w:tc>
      </w:tr>
      <w:tr w:rsidR="00A85274" w:rsidRPr="00A20A17" w14:paraId="70DF83A4" w14:textId="77777777" w:rsidTr="00A80B48">
        <w:tc>
          <w:tcPr>
            <w:tcW w:w="5382" w:type="dxa"/>
          </w:tcPr>
          <w:p w14:paraId="6FCA0384"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If all decision options have the same effectiveness and costs, are all results the same?</w:t>
            </w:r>
          </w:p>
        </w:tc>
        <w:tc>
          <w:tcPr>
            <w:tcW w:w="1276" w:type="dxa"/>
          </w:tcPr>
          <w:p w14:paraId="33F5CE5F" w14:textId="77777777" w:rsidR="00A85274" w:rsidRPr="00A20A17" w:rsidRDefault="00A85274" w:rsidP="00A80B48">
            <w:pPr>
              <w:spacing w:after="0" w:line="240" w:lineRule="auto"/>
              <w:rPr>
                <w:rFonts w:ascii="Calibri" w:eastAsia="Calibri" w:hAnsi="Calibri" w:cs="Calibri"/>
                <w:sz w:val="18"/>
                <w:szCs w:val="18"/>
              </w:rPr>
            </w:pPr>
          </w:p>
        </w:tc>
        <w:tc>
          <w:tcPr>
            <w:tcW w:w="2358" w:type="dxa"/>
          </w:tcPr>
          <w:p w14:paraId="77FAF03E"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 xml:space="preserve">Yes. See validation test 1 in table 19. </w:t>
            </w:r>
          </w:p>
        </w:tc>
      </w:tr>
      <w:tr w:rsidR="00A85274" w:rsidRPr="00A20A17" w14:paraId="5F0B7DC1" w14:textId="77777777" w:rsidTr="00A80B48">
        <w:tc>
          <w:tcPr>
            <w:tcW w:w="5382" w:type="dxa"/>
            <w:shd w:val="clear" w:color="auto" w:fill="E7E6E6"/>
          </w:tcPr>
          <w:p w14:paraId="49CA1401"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Result calculations</w:t>
            </w:r>
          </w:p>
        </w:tc>
        <w:tc>
          <w:tcPr>
            <w:tcW w:w="1276" w:type="dxa"/>
            <w:shd w:val="clear" w:color="auto" w:fill="E7E6E6"/>
          </w:tcPr>
          <w:p w14:paraId="686E33B7" w14:textId="77777777" w:rsidR="00A85274" w:rsidRPr="00A20A17" w:rsidRDefault="00A85274" w:rsidP="00A80B48">
            <w:pPr>
              <w:spacing w:after="0" w:line="240" w:lineRule="auto"/>
              <w:rPr>
                <w:rFonts w:ascii="Calibri" w:eastAsia="Calibri" w:hAnsi="Calibri" w:cs="Calibri"/>
                <w:sz w:val="18"/>
                <w:szCs w:val="18"/>
              </w:rPr>
            </w:pPr>
          </w:p>
        </w:tc>
        <w:tc>
          <w:tcPr>
            <w:tcW w:w="2358" w:type="dxa"/>
            <w:shd w:val="clear" w:color="auto" w:fill="E7E6E6"/>
          </w:tcPr>
          <w:p w14:paraId="66C2ED03" w14:textId="77777777" w:rsidR="00A85274" w:rsidRPr="00A20A17" w:rsidRDefault="00A85274" w:rsidP="00A80B48">
            <w:pPr>
              <w:spacing w:after="0" w:line="240" w:lineRule="auto"/>
              <w:rPr>
                <w:rFonts w:ascii="Calibri" w:eastAsia="Calibri" w:hAnsi="Calibri" w:cs="Calibri"/>
                <w:sz w:val="18"/>
                <w:szCs w:val="18"/>
              </w:rPr>
            </w:pPr>
          </w:p>
        </w:tc>
      </w:tr>
      <w:tr w:rsidR="00A85274" w:rsidRPr="00A20A17" w14:paraId="0F30CF59" w14:textId="77777777" w:rsidTr="00A80B48">
        <w:tc>
          <w:tcPr>
            <w:tcW w:w="5382" w:type="dxa"/>
          </w:tcPr>
          <w:p w14:paraId="56E44402"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Do the more effective decision options yield greater QALYs and life years?</w:t>
            </w:r>
          </w:p>
        </w:tc>
        <w:tc>
          <w:tcPr>
            <w:tcW w:w="1276" w:type="dxa"/>
          </w:tcPr>
          <w:p w14:paraId="0E11D3FA"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c>
          <w:tcPr>
            <w:tcW w:w="2358" w:type="dxa"/>
          </w:tcPr>
          <w:p w14:paraId="5CFDC9BA"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 Cascade options using direct method of contact, concomitant cascading, more intensive use of genetic testing, and more expansive selection of indexes reach more relatives and yield greater QALYs.</w:t>
            </w:r>
          </w:p>
        </w:tc>
      </w:tr>
      <w:tr w:rsidR="00A85274" w:rsidRPr="00A20A17" w14:paraId="575A22D0" w14:textId="77777777" w:rsidTr="00A80B48">
        <w:tc>
          <w:tcPr>
            <w:tcW w:w="5382" w:type="dxa"/>
          </w:tcPr>
          <w:p w14:paraId="5E8F3696"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Do the more costly decision options yield greater treatment costs?</w:t>
            </w:r>
          </w:p>
        </w:tc>
        <w:tc>
          <w:tcPr>
            <w:tcW w:w="1276" w:type="dxa"/>
          </w:tcPr>
          <w:p w14:paraId="372E0D9B"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c>
          <w:tcPr>
            <w:tcW w:w="2358" w:type="dxa"/>
          </w:tcPr>
          <w:p w14:paraId="7CCCC979"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 Cascade options using genetic testing are more costly and yield greater total costs.</w:t>
            </w:r>
          </w:p>
        </w:tc>
      </w:tr>
      <w:tr w:rsidR="00A85274" w:rsidRPr="00A20A17" w14:paraId="0B2B4AFA" w14:textId="77777777" w:rsidTr="00A80B48">
        <w:tc>
          <w:tcPr>
            <w:tcW w:w="5382" w:type="dxa"/>
          </w:tcPr>
          <w:p w14:paraId="37F66925"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Do the disaggregated results sum to the total results?</w:t>
            </w:r>
          </w:p>
        </w:tc>
        <w:tc>
          <w:tcPr>
            <w:tcW w:w="1276" w:type="dxa"/>
          </w:tcPr>
          <w:p w14:paraId="032C7348"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c>
          <w:tcPr>
            <w:tcW w:w="2358" w:type="dxa"/>
          </w:tcPr>
          <w:p w14:paraId="5B4F4588"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 xml:space="preserve">Yes. In module 4, the total results per index equal the sum of results per </w:t>
            </w:r>
            <w:r>
              <w:rPr>
                <w:rFonts w:ascii="Calibri" w:eastAsia="Calibri" w:hAnsi="Calibri" w:cs="Calibri"/>
                <w:sz w:val="18"/>
                <w:szCs w:val="18"/>
              </w:rPr>
              <w:t>FH</w:t>
            </w:r>
            <w:r w:rsidRPr="00A20A17">
              <w:rPr>
                <w:rFonts w:ascii="Calibri" w:eastAsia="Calibri" w:hAnsi="Calibri" w:cs="Calibri"/>
                <w:sz w:val="18"/>
                <w:szCs w:val="18"/>
              </w:rPr>
              <w:t xml:space="preserve"> index and results per non-</w:t>
            </w:r>
            <w:r>
              <w:rPr>
                <w:rFonts w:ascii="Calibri" w:eastAsia="Calibri" w:hAnsi="Calibri" w:cs="Calibri"/>
                <w:sz w:val="18"/>
                <w:szCs w:val="18"/>
              </w:rPr>
              <w:t>FH</w:t>
            </w:r>
            <w:r w:rsidRPr="00A20A17">
              <w:rPr>
                <w:rFonts w:ascii="Calibri" w:eastAsia="Calibri" w:hAnsi="Calibri" w:cs="Calibri"/>
                <w:sz w:val="18"/>
                <w:szCs w:val="18"/>
              </w:rPr>
              <w:t xml:space="preserve"> index. In module 2, the total results per </w:t>
            </w:r>
            <w:r>
              <w:rPr>
                <w:rFonts w:ascii="Calibri" w:eastAsia="Calibri" w:hAnsi="Calibri" w:cs="Calibri"/>
                <w:sz w:val="18"/>
                <w:szCs w:val="18"/>
              </w:rPr>
              <w:t>FH</w:t>
            </w:r>
            <w:r w:rsidRPr="00A20A17">
              <w:rPr>
                <w:rFonts w:ascii="Calibri" w:eastAsia="Calibri" w:hAnsi="Calibri" w:cs="Calibri"/>
                <w:sz w:val="18"/>
                <w:szCs w:val="18"/>
              </w:rPr>
              <w:t xml:space="preserve"> index equal the sum of results in </w:t>
            </w:r>
            <w:r>
              <w:rPr>
                <w:rFonts w:ascii="Calibri" w:eastAsia="Calibri" w:hAnsi="Calibri" w:cs="Calibri"/>
                <w:sz w:val="18"/>
                <w:szCs w:val="18"/>
              </w:rPr>
              <w:t>FH</w:t>
            </w:r>
            <w:r w:rsidRPr="00A20A17">
              <w:rPr>
                <w:rFonts w:ascii="Calibri" w:eastAsia="Calibri" w:hAnsi="Calibri" w:cs="Calibri"/>
                <w:sz w:val="18"/>
                <w:szCs w:val="18"/>
              </w:rPr>
              <w:t xml:space="preserve"> relatives and in non-</w:t>
            </w:r>
            <w:r>
              <w:rPr>
                <w:rFonts w:ascii="Calibri" w:eastAsia="Calibri" w:hAnsi="Calibri" w:cs="Calibri"/>
                <w:sz w:val="18"/>
                <w:szCs w:val="18"/>
              </w:rPr>
              <w:t>FH</w:t>
            </w:r>
            <w:r w:rsidRPr="00A20A17">
              <w:rPr>
                <w:rFonts w:ascii="Calibri" w:eastAsia="Calibri" w:hAnsi="Calibri" w:cs="Calibri"/>
                <w:sz w:val="18"/>
                <w:szCs w:val="18"/>
              </w:rPr>
              <w:t xml:space="preserve"> relatives.</w:t>
            </w:r>
          </w:p>
        </w:tc>
      </w:tr>
      <w:tr w:rsidR="00A85274" w:rsidRPr="00A20A17" w14:paraId="3D90C81C" w14:textId="77777777" w:rsidTr="00A80B48">
        <w:tc>
          <w:tcPr>
            <w:tcW w:w="5382" w:type="dxa"/>
          </w:tcPr>
          <w:p w14:paraId="16E817C3"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The reported ICERs in the fully incremental analysis are non-decreasing</w:t>
            </w:r>
          </w:p>
        </w:tc>
        <w:tc>
          <w:tcPr>
            <w:tcW w:w="1276" w:type="dxa"/>
          </w:tcPr>
          <w:p w14:paraId="60E45D7E"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c>
          <w:tcPr>
            <w:tcW w:w="2358" w:type="dxa"/>
          </w:tcPr>
          <w:p w14:paraId="33E399D1"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 as per cost-effectiveness frontier</w:t>
            </w:r>
          </w:p>
        </w:tc>
      </w:tr>
      <w:tr w:rsidR="00A85274" w:rsidRPr="00A20A17" w14:paraId="67FD240C" w14:textId="77777777" w:rsidTr="00A80B48">
        <w:tc>
          <w:tcPr>
            <w:tcW w:w="0" w:type="auto"/>
            <w:gridSpan w:val="3"/>
            <w:shd w:val="clear" w:color="auto" w:fill="E7E6E6"/>
          </w:tcPr>
          <w:p w14:paraId="7659A433"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i/>
                <w:iCs/>
                <w:sz w:val="18"/>
                <w:szCs w:val="18"/>
              </w:rPr>
              <w:t>Uncertainty analysi</w:t>
            </w:r>
            <w:r w:rsidRPr="00A20A17">
              <w:rPr>
                <w:rFonts w:ascii="Calibri" w:eastAsia="Calibri" w:hAnsi="Calibri" w:cs="Calibri"/>
                <w:i/>
                <w:iCs/>
                <w:sz w:val="18"/>
                <w:szCs w:val="18"/>
                <w:shd w:val="clear" w:color="auto" w:fill="E7E6E6"/>
              </w:rPr>
              <w:t>s</w:t>
            </w:r>
          </w:p>
        </w:tc>
      </w:tr>
      <w:tr w:rsidR="00A85274" w:rsidRPr="00A20A17" w14:paraId="42ACBA78" w14:textId="77777777" w:rsidTr="00A80B48">
        <w:tc>
          <w:tcPr>
            <w:tcW w:w="5382" w:type="dxa"/>
          </w:tcPr>
          <w:p w14:paraId="755CD35F"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Do all parameters used in the sensitivity analysis have appropriate associated distributions – upper and lower bounds should surround the deterministic value (i.e. upper bound ≥ mean ≥ lower bound)</w:t>
            </w:r>
          </w:p>
        </w:tc>
        <w:tc>
          <w:tcPr>
            <w:tcW w:w="1276" w:type="dxa"/>
          </w:tcPr>
          <w:p w14:paraId="0525DCC0"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c>
          <w:tcPr>
            <w:tcW w:w="2358" w:type="dxa"/>
          </w:tcPr>
          <w:p w14:paraId="18926155"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r>
      <w:tr w:rsidR="00A85274" w:rsidRPr="00A20A17" w14:paraId="71E0AC90" w14:textId="77777777" w:rsidTr="00A80B48">
        <w:tc>
          <w:tcPr>
            <w:tcW w:w="5382" w:type="dxa"/>
          </w:tcPr>
          <w:p w14:paraId="777A5718"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Standard error and not standard deviation used in sampling</w:t>
            </w:r>
          </w:p>
        </w:tc>
        <w:tc>
          <w:tcPr>
            <w:tcW w:w="1276" w:type="dxa"/>
          </w:tcPr>
          <w:p w14:paraId="2B6C3B31"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c>
          <w:tcPr>
            <w:tcW w:w="2358" w:type="dxa"/>
          </w:tcPr>
          <w:p w14:paraId="722789DC"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r>
      <w:tr w:rsidR="00A85274" w:rsidRPr="00A20A17" w14:paraId="74EBB391" w14:textId="77777777" w:rsidTr="00A80B48">
        <w:tc>
          <w:tcPr>
            <w:tcW w:w="5382" w:type="dxa"/>
          </w:tcPr>
          <w:p w14:paraId="53490307"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Lognormal/gamma distribution for HRs and costs/resource use</w:t>
            </w:r>
          </w:p>
        </w:tc>
        <w:tc>
          <w:tcPr>
            <w:tcW w:w="1276" w:type="dxa"/>
          </w:tcPr>
          <w:p w14:paraId="330600FB"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c>
          <w:tcPr>
            <w:tcW w:w="2358" w:type="dxa"/>
          </w:tcPr>
          <w:p w14:paraId="08606412"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r>
      <w:tr w:rsidR="00A85274" w:rsidRPr="00A20A17" w14:paraId="55166E61" w14:textId="77777777" w:rsidTr="00A80B48">
        <w:tc>
          <w:tcPr>
            <w:tcW w:w="5382" w:type="dxa"/>
          </w:tcPr>
          <w:p w14:paraId="1154C840"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Beta for utilities and proportions/probabilities</w:t>
            </w:r>
          </w:p>
        </w:tc>
        <w:tc>
          <w:tcPr>
            <w:tcW w:w="1276" w:type="dxa"/>
          </w:tcPr>
          <w:p w14:paraId="7C92FB6A"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c>
          <w:tcPr>
            <w:tcW w:w="2358" w:type="dxa"/>
          </w:tcPr>
          <w:p w14:paraId="2DC40C3E"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r>
      <w:tr w:rsidR="00A85274" w:rsidRPr="00A20A17" w14:paraId="60AE9D10" w14:textId="77777777" w:rsidTr="00A80B48">
        <w:tc>
          <w:tcPr>
            <w:tcW w:w="5382" w:type="dxa"/>
          </w:tcPr>
          <w:p w14:paraId="5895607E"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Dirichlet for multinomial</w:t>
            </w:r>
          </w:p>
        </w:tc>
        <w:tc>
          <w:tcPr>
            <w:tcW w:w="1276" w:type="dxa"/>
          </w:tcPr>
          <w:p w14:paraId="75A3B922"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c>
          <w:tcPr>
            <w:tcW w:w="2358" w:type="dxa"/>
          </w:tcPr>
          <w:p w14:paraId="250234C1"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r>
      <w:tr w:rsidR="00A85274" w:rsidRPr="00A20A17" w14:paraId="79BD876E" w14:textId="77777777" w:rsidTr="00A80B48">
        <w:tc>
          <w:tcPr>
            <w:tcW w:w="5382" w:type="dxa"/>
          </w:tcPr>
          <w:p w14:paraId="25CC5D8F"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Multivariate normal for correlated inputs</w:t>
            </w:r>
          </w:p>
        </w:tc>
        <w:tc>
          <w:tcPr>
            <w:tcW w:w="1276" w:type="dxa"/>
          </w:tcPr>
          <w:p w14:paraId="2C2DFC42"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c>
          <w:tcPr>
            <w:tcW w:w="2358" w:type="dxa"/>
          </w:tcPr>
          <w:p w14:paraId="7B334A7D"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r>
      <w:tr w:rsidR="00A85274" w:rsidRPr="00A20A17" w14:paraId="5048BB9D" w14:textId="77777777" w:rsidTr="00A80B48">
        <w:tc>
          <w:tcPr>
            <w:tcW w:w="5382" w:type="dxa"/>
          </w:tcPr>
          <w:p w14:paraId="7701880F"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Normal for other variables as long as samples do not violate the requirement to remain positive when appropriate</w:t>
            </w:r>
          </w:p>
        </w:tc>
        <w:tc>
          <w:tcPr>
            <w:tcW w:w="1276" w:type="dxa"/>
          </w:tcPr>
          <w:p w14:paraId="10CDA675"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c>
          <w:tcPr>
            <w:tcW w:w="2358" w:type="dxa"/>
          </w:tcPr>
          <w:p w14:paraId="3C77857C"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 lognormal for rate ratios.</w:t>
            </w:r>
          </w:p>
        </w:tc>
      </w:tr>
      <w:tr w:rsidR="00A85274" w:rsidRPr="00A20A17" w14:paraId="2CFD57FE" w14:textId="77777777" w:rsidTr="00A80B48">
        <w:tc>
          <w:tcPr>
            <w:tcW w:w="5382" w:type="dxa"/>
          </w:tcPr>
          <w:p w14:paraId="11526083"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Check PSA output mean costs, QALYs, and ICER compared with the deterministic results. Is there a large discrepancy?</w:t>
            </w:r>
          </w:p>
        </w:tc>
        <w:tc>
          <w:tcPr>
            <w:tcW w:w="1276" w:type="dxa"/>
          </w:tcPr>
          <w:p w14:paraId="204D3957"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No</w:t>
            </w:r>
          </w:p>
        </w:tc>
        <w:tc>
          <w:tcPr>
            <w:tcW w:w="2358" w:type="dxa"/>
          </w:tcPr>
          <w:p w14:paraId="4D9D777A"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No, the results are similar.</w:t>
            </w:r>
          </w:p>
        </w:tc>
      </w:tr>
      <w:tr w:rsidR="00A85274" w:rsidRPr="00A20A17" w14:paraId="13EECFB6" w14:textId="77777777" w:rsidTr="00A80B48">
        <w:tc>
          <w:tcPr>
            <w:tcW w:w="5382" w:type="dxa"/>
          </w:tcPr>
          <w:p w14:paraId="0E25687E"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If you take new PSA runs from the Microsoft Excel model do you get similar results?</w:t>
            </w:r>
          </w:p>
        </w:tc>
        <w:tc>
          <w:tcPr>
            <w:tcW w:w="1276" w:type="dxa"/>
          </w:tcPr>
          <w:p w14:paraId="4C266C9C"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c>
          <w:tcPr>
            <w:tcW w:w="2358" w:type="dxa"/>
          </w:tcPr>
          <w:p w14:paraId="79217768"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r>
      <w:tr w:rsidR="00A85274" w:rsidRPr="00A20A17" w14:paraId="4FCCA390" w14:textId="77777777" w:rsidTr="00A80B48">
        <w:tc>
          <w:tcPr>
            <w:tcW w:w="5382" w:type="dxa"/>
          </w:tcPr>
          <w:p w14:paraId="4BA34791"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Is(are) the CEAC line(s) in line with the cost-effectiveness scatter plots and the efficient frontier?</w:t>
            </w:r>
          </w:p>
        </w:tc>
        <w:tc>
          <w:tcPr>
            <w:tcW w:w="1276" w:type="dxa"/>
          </w:tcPr>
          <w:p w14:paraId="51FD6655"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c>
          <w:tcPr>
            <w:tcW w:w="2358" w:type="dxa"/>
          </w:tcPr>
          <w:p w14:paraId="014BB0DC"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CEAC calculated but not drawn given large number of strategies. CEAF compared to results and efficiency frontier; found to consistent.</w:t>
            </w:r>
          </w:p>
        </w:tc>
      </w:tr>
      <w:tr w:rsidR="00A85274" w:rsidRPr="00A20A17" w14:paraId="0339136A" w14:textId="77777777" w:rsidTr="00A80B48">
        <w:tc>
          <w:tcPr>
            <w:tcW w:w="5382" w:type="dxa"/>
          </w:tcPr>
          <w:p w14:paraId="78ABBBA1"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Does the PSA cloud demonstrate an unexpected behaviour or have an unusual shape?</w:t>
            </w:r>
          </w:p>
        </w:tc>
        <w:tc>
          <w:tcPr>
            <w:tcW w:w="1276" w:type="dxa"/>
          </w:tcPr>
          <w:p w14:paraId="6F49FF81"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No</w:t>
            </w:r>
          </w:p>
        </w:tc>
        <w:tc>
          <w:tcPr>
            <w:tcW w:w="2358" w:type="dxa"/>
          </w:tcPr>
          <w:p w14:paraId="04DBE6FC"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Not examined given the large number of strategies.</w:t>
            </w:r>
          </w:p>
        </w:tc>
      </w:tr>
      <w:tr w:rsidR="00A85274" w:rsidRPr="00A20A17" w14:paraId="62BAD1BD" w14:textId="77777777" w:rsidTr="00A80B48">
        <w:tc>
          <w:tcPr>
            <w:tcW w:w="5382" w:type="dxa"/>
          </w:tcPr>
          <w:p w14:paraId="3FAA7005"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Is the sum of all CEAC lines equal to 1 for all WTP values?</w:t>
            </w:r>
          </w:p>
        </w:tc>
        <w:tc>
          <w:tcPr>
            <w:tcW w:w="1276" w:type="dxa"/>
          </w:tcPr>
          <w:p w14:paraId="08985799"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c>
          <w:tcPr>
            <w:tcW w:w="2358" w:type="dxa"/>
          </w:tcPr>
          <w:p w14:paraId="576542A6"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r>
      <w:tr w:rsidR="00A85274" w:rsidRPr="00A20A17" w14:paraId="228892BC" w14:textId="77777777" w:rsidTr="00A80B48">
        <w:tc>
          <w:tcPr>
            <w:tcW w:w="5382" w:type="dxa"/>
          </w:tcPr>
          <w:p w14:paraId="340D2E08"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Do the explored scenario analyses provide a balanced view on the structural uncertainty (i.e. not always looking at more optimistic scenarios)?</w:t>
            </w:r>
          </w:p>
        </w:tc>
        <w:tc>
          <w:tcPr>
            <w:tcW w:w="1276" w:type="dxa"/>
          </w:tcPr>
          <w:p w14:paraId="78ABB1BC"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c>
          <w:tcPr>
            <w:tcW w:w="2358" w:type="dxa"/>
          </w:tcPr>
          <w:p w14:paraId="6DCE686A"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 see scenario analysis.</w:t>
            </w:r>
          </w:p>
        </w:tc>
      </w:tr>
      <w:tr w:rsidR="00A85274" w:rsidRPr="00A20A17" w14:paraId="4A9BC139" w14:textId="77777777" w:rsidTr="00A80B48">
        <w:tc>
          <w:tcPr>
            <w:tcW w:w="5382" w:type="dxa"/>
          </w:tcPr>
          <w:p w14:paraId="6C72033F"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Are the scenario analysis results plausible and in line with a priori expectations?</w:t>
            </w:r>
          </w:p>
        </w:tc>
        <w:tc>
          <w:tcPr>
            <w:tcW w:w="1276" w:type="dxa"/>
          </w:tcPr>
          <w:p w14:paraId="6CF376A1"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c>
          <w:tcPr>
            <w:tcW w:w="2358" w:type="dxa"/>
          </w:tcPr>
          <w:p w14:paraId="531AEA4F"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 see scenario analysis.</w:t>
            </w:r>
          </w:p>
        </w:tc>
      </w:tr>
      <w:tr w:rsidR="00A85274" w:rsidRPr="00A20A17" w14:paraId="18B4D06D" w14:textId="77777777" w:rsidTr="00A80B48">
        <w:tc>
          <w:tcPr>
            <w:tcW w:w="5382" w:type="dxa"/>
          </w:tcPr>
          <w:p w14:paraId="54509075"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Check the correlation between two PSA results (i.e. costs/QALYs under the SoC and costs/QALYs under the comparator). Should be very low (very high) if different (same) random streams are used for different arms</w:t>
            </w:r>
          </w:p>
        </w:tc>
        <w:tc>
          <w:tcPr>
            <w:tcW w:w="1276" w:type="dxa"/>
          </w:tcPr>
          <w:p w14:paraId="31C2AFCC"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High</w:t>
            </w:r>
          </w:p>
        </w:tc>
        <w:tc>
          <w:tcPr>
            <w:tcW w:w="2358" w:type="dxa"/>
          </w:tcPr>
          <w:p w14:paraId="14DEF00A"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Checked in the file with the cost and QALYs simulations.</w:t>
            </w:r>
          </w:p>
          <w:p w14:paraId="47AB7BAF"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Correlation is 1 or close to 1 as the same random streams are used for each arm.</w:t>
            </w:r>
          </w:p>
        </w:tc>
      </w:tr>
      <w:tr w:rsidR="00A85274" w:rsidRPr="00A20A17" w14:paraId="4FDCFF3D" w14:textId="77777777" w:rsidTr="00A80B48">
        <w:tc>
          <w:tcPr>
            <w:tcW w:w="5382" w:type="dxa"/>
          </w:tcPr>
          <w:p w14:paraId="6BACB5FE"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Do sensitivity analyses include any parameters associated with methodological/structural uncertainty?</w:t>
            </w:r>
          </w:p>
        </w:tc>
        <w:tc>
          <w:tcPr>
            <w:tcW w:w="1276" w:type="dxa"/>
          </w:tcPr>
          <w:p w14:paraId="5BCECDA7"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c>
          <w:tcPr>
            <w:tcW w:w="2358" w:type="dxa"/>
          </w:tcPr>
          <w:p w14:paraId="27B46D97"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 see scenario analysis.</w:t>
            </w:r>
          </w:p>
        </w:tc>
      </w:tr>
      <w:tr w:rsidR="00A85274" w:rsidRPr="00A20A17" w14:paraId="34785549" w14:textId="77777777" w:rsidTr="00A80B48">
        <w:tc>
          <w:tcPr>
            <w:tcW w:w="5382" w:type="dxa"/>
          </w:tcPr>
          <w:p w14:paraId="6C38A8A4"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Value of information analysis if applicable: Was this implemented correctly?</w:t>
            </w:r>
          </w:p>
        </w:tc>
        <w:tc>
          <w:tcPr>
            <w:tcW w:w="1276" w:type="dxa"/>
          </w:tcPr>
          <w:p w14:paraId="54AA817B"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c>
          <w:tcPr>
            <w:tcW w:w="2358" w:type="dxa"/>
          </w:tcPr>
          <w:p w14:paraId="2C3626B9"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 checked in the VBA code.</w:t>
            </w:r>
          </w:p>
        </w:tc>
      </w:tr>
      <w:tr w:rsidR="00A85274" w:rsidRPr="00A20A17" w14:paraId="1C834891" w14:textId="77777777" w:rsidTr="00A80B48">
        <w:tc>
          <w:tcPr>
            <w:tcW w:w="5382" w:type="dxa"/>
          </w:tcPr>
          <w:p w14:paraId="076C8F57"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Value of information analysis if applicable: Which types of analysis?</w:t>
            </w:r>
          </w:p>
        </w:tc>
        <w:tc>
          <w:tcPr>
            <w:tcW w:w="1276" w:type="dxa"/>
          </w:tcPr>
          <w:p w14:paraId="6AC3AA76" w14:textId="77777777" w:rsidR="00A85274" w:rsidRPr="00A20A17" w:rsidRDefault="00A85274" w:rsidP="00A80B48">
            <w:pPr>
              <w:spacing w:after="0" w:line="240" w:lineRule="auto"/>
              <w:rPr>
                <w:rFonts w:ascii="Calibri" w:eastAsia="Calibri" w:hAnsi="Calibri" w:cs="Calibri"/>
                <w:sz w:val="18"/>
                <w:szCs w:val="18"/>
              </w:rPr>
            </w:pPr>
          </w:p>
        </w:tc>
        <w:tc>
          <w:tcPr>
            <w:tcW w:w="2358" w:type="dxa"/>
          </w:tcPr>
          <w:p w14:paraId="6F6F50FF"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EVPI only.</w:t>
            </w:r>
          </w:p>
        </w:tc>
      </w:tr>
      <w:tr w:rsidR="00A85274" w:rsidRPr="00A20A17" w14:paraId="46735EDC" w14:textId="77777777" w:rsidTr="00A80B48">
        <w:tc>
          <w:tcPr>
            <w:tcW w:w="5382" w:type="dxa"/>
          </w:tcPr>
          <w:p w14:paraId="738394F3"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Check if all sampled input parameters in the PSA are correctly linked to the corresponding event/state calculations</w:t>
            </w:r>
          </w:p>
        </w:tc>
        <w:tc>
          <w:tcPr>
            <w:tcW w:w="1276" w:type="dxa"/>
          </w:tcPr>
          <w:p w14:paraId="19F629E9"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w:t>
            </w:r>
          </w:p>
        </w:tc>
        <w:tc>
          <w:tcPr>
            <w:tcW w:w="2358" w:type="dxa"/>
          </w:tcPr>
          <w:p w14:paraId="13B29E66" w14:textId="77777777" w:rsidR="00A85274" w:rsidRPr="00A20A17" w:rsidRDefault="00A85274" w:rsidP="00A80B48">
            <w:pPr>
              <w:spacing w:after="0" w:line="240" w:lineRule="auto"/>
              <w:rPr>
                <w:rFonts w:ascii="Calibri" w:eastAsia="Calibri" w:hAnsi="Calibri" w:cs="Calibri"/>
                <w:sz w:val="18"/>
                <w:szCs w:val="18"/>
              </w:rPr>
            </w:pPr>
            <w:r w:rsidRPr="00A20A17">
              <w:rPr>
                <w:rFonts w:ascii="Calibri" w:eastAsia="Calibri" w:hAnsi="Calibri" w:cs="Calibri"/>
                <w:sz w:val="18"/>
                <w:szCs w:val="18"/>
              </w:rPr>
              <w:t>Yes, via input sheet.</w:t>
            </w:r>
          </w:p>
        </w:tc>
      </w:tr>
    </w:tbl>
    <w:p w14:paraId="530AF36A" w14:textId="77777777" w:rsidR="00A85274" w:rsidRPr="00A20A17" w:rsidRDefault="00A85274" w:rsidP="00A85274">
      <w:pPr>
        <w:spacing w:before="120" w:after="120"/>
        <w:rPr>
          <w:rFonts w:ascii="Calibri" w:eastAsia="Calibri" w:hAnsi="Calibri" w:cs="Arial"/>
          <w:sz w:val="18"/>
          <w:szCs w:val="18"/>
        </w:rPr>
      </w:pPr>
      <w:r w:rsidRPr="00A20A17">
        <w:rPr>
          <w:rFonts w:ascii="Calibri" w:eastAsia="Calibri" w:hAnsi="Calibri" w:cs="Arial"/>
          <w:sz w:val="18"/>
          <w:szCs w:val="18"/>
        </w:rPr>
        <w:t xml:space="preserve">CEAC: Cost-Effectiveness Acceptability Frontier; EVPI: Expected Value of Perfect Information; HR: Hazard Ratio; ICER: Incremental Cost-Effectiveness Ratio; OR: Odds Ratio; </w:t>
      </w:r>
      <w:r>
        <w:rPr>
          <w:rFonts w:ascii="Calibri" w:eastAsia="Calibri" w:hAnsi="Calibri" w:cs="Arial"/>
          <w:sz w:val="18"/>
          <w:szCs w:val="18"/>
        </w:rPr>
        <w:t>FH</w:t>
      </w:r>
      <w:r w:rsidRPr="00A20A17">
        <w:rPr>
          <w:rFonts w:ascii="Calibri" w:eastAsia="Calibri" w:hAnsi="Calibri" w:cs="Arial"/>
          <w:sz w:val="18"/>
          <w:szCs w:val="18"/>
        </w:rPr>
        <w:t>: Monogenic Familial Hypercholesterolaemia; PSA: Probabilistic Sensitivity Analysis; RR: Risk Ratio; QALYs: Quality-Adjusted Life Years; WTP: Willingness-To-Pay.</w:t>
      </w:r>
    </w:p>
    <w:p w14:paraId="66290D03" w14:textId="77777777" w:rsidR="00A85274" w:rsidRPr="00A20A17" w:rsidRDefault="00A85274" w:rsidP="00A85274">
      <w:pPr>
        <w:keepNext/>
        <w:keepLines/>
        <w:numPr>
          <w:ilvl w:val="0"/>
          <w:numId w:val="10"/>
        </w:numPr>
        <w:spacing w:before="240" w:after="240" w:line="259" w:lineRule="auto"/>
        <w:ind w:left="0" w:firstLine="0"/>
        <w:outlineLvl w:val="0"/>
        <w:rPr>
          <w:rFonts w:ascii="Calibri Light" w:eastAsia="Calibri Light" w:hAnsi="Calibri Light" w:cs="Times New Roman"/>
          <w:b/>
          <w:color w:val="000000"/>
          <w:sz w:val="28"/>
          <w:szCs w:val="28"/>
        </w:rPr>
      </w:pPr>
      <w:bookmarkStart w:id="49" w:name="_Toc74234204"/>
      <w:r w:rsidRPr="00A20A17">
        <w:rPr>
          <w:rFonts w:ascii="Calibri Light" w:eastAsia="Calibri Light" w:hAnsi="Calibri Light" w:cs="Times New Roman"/>
          <w:b/>
          <w:color w:val="000000"/>
          <w:sz w:val="28"/>
          <w:szCs w:val="28"/>
        </w:rPr>
        <w:t>Results</w:t>
      </w:r>
      <w:bookmarkEnd w:id="49"/>
    </w:p>
    <w:p w14:paraId="4FE50E52"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For the base-case, we present the following results:</w:t>
      </w:r>
    </w:p>
    <w:p w14:paraId="21633EA7" w14:textId="77777777" w:rsidR="00A85274" w:rsidRPr="00A20A17" w:rsidRDefault="00A85274" w:rsidP="00A85274">
      <w:pPr>
        <w:numPr>
          <w:ilvl w:val="0"/>
          <w:numId w:val="13"/>
        </w:numPr>
        <w:spacing w:after="120" w:line="240" w:lineRule="auto"/>
        <w:contextualSpacing/>
        <w:rPr>
          <w:rFonts w:ascii="Calibri" w:eastAsia="Calibri" w:hAnsi="Calibri" w:cs="Arial"/>
        </w:rPr>
      </w:pPr>
      <w:r w:rsidRPr="00A20A17">
        <w:rPr>
          <w:rFonts w:ascii="Calibri" w:eastAsia="Calibri" w:hAnsi="Calibri" w:cs="Arial"/>
        </w:rPr>
        <w:t>Cost-effectiveness plane, frontier and acceptability frontier for all the cascade protocols, and health outcomes and costs of the protocols in the cost-effectiveness frontier.</w:t>
      </w:r>
    </w:p>
    <w:p w14:paraId="77673E7E" w14:textId="77777777" w:rsidR="00A85274" w:rsidRPr="00A20A17" w:rsidRDefault="00A85274" w:rsidP="00A85274">
      <w:pPr>
        <w:numPr>
          <w:ilvl w:val="0"/>
          <w:numId w:val="13"/>
        </w:numPr>
        <w:spacing w:after="120" w:line="240" w:lineRule="auto"/>
        <w:contextualSpacing/>
        <w:rPr>
          <w:rFonts w:ascii="Calibri" w:eastAsia="Calibri" w:hAnsi="Calibri" w:cs="Arial"/>
        </w:rPr>
      </w:pPr>
      <w:r w:rsidRPr="00A20A17">
        <w:rPr>
          <w:rFonts w:ascii="Calibri" w:eastAsia="Calibri" w:hAnsi="Calibri" w:cs="Arial"/>
        </w:rPr>
        <w:t>Cost-effectiveness plane and frontier for the cascade protocols using harmonised testing strategies, and health outcomes and costs of the protocols in the cost-effectiveness frontier.</w:t>
      </w:r>
    </w:p>
    <w:p w14:paraId="4ED55FF5" w14:textId="77777777" w:rsidR="00A85274" w:rsidRPr="00A20A17" w:rsidRDefault="00A85274" w:rsidP="00A85274">
      <w:pPr>
        <w:numPr>
          <w:ilvl w:val="0"/>
          <w:numId w:val="13"/>
        </w:numPr>
        <w:spacing w:after="120" w:line="240" w:lineRule="auto"/>
        <w:contextualSpacing/>
        <w:rPr>
          <w:rFonts w:ascii="Calibri" w:eastAsia="Calibri" w:hAnsi="Calibri" w:cs="Arial"/>
        </w:rPr>
      </w:pPr>
      <w:r w:rsidRPr="00A20A17">
        <w:rPr>
          <w:rFonts w:ascii="Calibri" w:eastAsia="Calibri" w:hAnsi="Calibri" w:cs="Arial"/>
        </w:rPr>
        <w:t>Expected value of perfect information per index family assessed to the cascade.</w:t>
      </w:r>
    </w:p>
    <w:p w14:paraId="6ACF2154" w14:textId="77777777" w:rsidR="00A85274" w:rsidRPr="00A20A17" w:rsidRDefault="00A85274" w:rsidP="00A85274">
      <w:pPr>
        <w:spacing w:after="120" w:line="240" w:lineRule="auto"/>
        <w:ind w:left="720"/>
        <w:contextualSpacing/>
        <w:rPr>
          <w:rFonts w:ascii="Calibri" w:eastAsia="Calibri" w:hAnsi="Calibri" w:cs="Arial"/>
        </w:rPr>
      </w:pPr>
    </w:p>
    <w:p w14:paraId="273E7FDD"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For the scenario where genetic testing is not available:</w:t>
      </w:r>
    </w:p>
    <w:p w14:paraId="23BC0DF0" w14:textId="77777777" w:rsidR="00A85274" w:rsidRPr="00A20A17" w:rsidRDefault="00A85274" w:rsidP="00A85274">
      <w:pPr>
        <w:numPr>
          <w:ilvl w:val="0"/>
          <w:numId w:val="14"/>
        </w:numPr>
        <w:spacing w:after="120" w:line="240" w:lineRule="auto"/>
        <w:contextualSpacing/>
        <w:rPr>
          <w:rFonts w:ascii="Calibri" w:eastAsia="Calibri" w:hAnsi="Calibri" w:cs="Arial"/>
        </w:rPr>
      </w:pPr>
      <w:r w:rsidRPr="00A20A17">
        <w:rPr>
          <w:rFonts w:ascii="Calibri" w:eastAsia="Calibri" w:hAnsi="Calibri" w:cs="Arial"/>
        </w:rPr>
        <w:t>Health outcomes and costs of the protocols in the cost-effectiveness frontier.</w:t>
      </w:r>
    </w:p>
    <w:p w14:paraId="006F8310" w14:textId="77777777" w:rsidR="00A85274" w:rsidRPr="00A20A17" w:rsidRDefault="00A85274" w:rsidP="00A85274">
      <w:pPr>
        <w:numPr>
          <w:ilvl w:val="0"/>
          <w:numId w:val="14"/>
        </w:numPr>
        <w:spacing w:after="120" w:line="240" w:lineRule="auto"/>
        <w:contextualSpacing/>
        <w:rPr>
          <w:rFonts w:ascii="Calibri" w:eastAsia="Calibri" w:hAnsi="Calibri" w:cs="Arial"/>
        </w:rPr>
      </w:pPr>
      <w:r w:rsidRPr="00A20A17">
        <w:rPr>
          <w:rFonts w:ascii="Calibri" w:eastAsia="Calibri" w:hAnsi="Calibri" w:cs="Arial"/>
        </w:rPr>
        <w:t>Comparison of the health outcomes and costs of the protocols with the highest net health gain in this scenario to the base-case cost-effective protocols.</w:t>
      </w:r>
    </w:p>
    <w:p w14:paraId="5103AC3E"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For the scenario analysis:</w:t>
      </w:r>
    </w:p>
    <w:p w14:paraId="14F39F8B" w14:textId="77777777" w:rsidR="00A85274" w:rsidRPr="00A20A17" w:rsidRDefault="00A85274" w:rsidP="00A85274">
      <w:pPr>
        <w:numPr>
          <w:ilvl w:val="0"/>
          <w:numId w:val="15"/>
        </w:numPr>
        <w:spacing w:after="120" w:line="240" w:lineRule="auto"/>
        <w:contextualSpacing/>
        <w:rPr>
          <w:rFonts w:ascii="Calibri" w:eastAsia="Calibri" w:hAnsi="Calibri" w:cs="Arial"/>
        </w:rPr>
      </w:pPr>
      <w:r w:rsidRPr="00A20A17">
        <w:rPr>
          <w:rFonts w:ascii="Calibri" w:eastAsia="Calibri" w:hAnsi="Calibri" w:cs="Arial"/>
        </w:rPr>
        <w:t>Relatives’ testing strategies put through the full cost-effectiveness analysis.</w:t>
      </w:r>
    </w:p>
    <w:p w14:paraId="613C4E58" w14:textId="77777777" w:rsidR="00A85274" w:rsidRPr="00A20A17" w:rsidRDefault="00A85274" w:rsidP="00A85274">
      <w:pPr>
        <w:numPr>
          <w:ilvl w:val="0"/>
          <w:numId w:val="15"/>
        </w:numPr>
        <w:spacing w:after="120" w:line="240" w:lineRule="auto"/>
        <w:contextualSpacing/>
        <w:rPr>
          <w:rFonts w:ascii="Calibri" w:eastAsia="Calibri" w:hAnsi="Calibri" w:cs="Arial"/>
        </w:rPr>
      </w:pPr>
      <w:r w:rsidRPr="00A20A17">
        <w:rPr>
          <w:rFonts w:ascii="Calibri" w:eastAsia="Calibri" w:hAnsi="Calibri" w:cs="Arial"/>
        </w:rPr>
        <w:t>Scenarios where the protocol with the highest net health gain did or did not change from the base-case cost-effective protocol.</w:t>
      </w:r>
    </w:p>
    <w:p w14:paraId="61965E4F" w14:textId="77777777" w:rsidR="00A85274" w:rsidRPr="00A20A17" w:rsidRDefault="00A85274" w:rsidP="00A85274">
      <w:pPr>
        <w:spacing w:after="120" w:line="240" w:lineRule="auto"/>
        <w:rPr>
          <w:rFonts w:ascii="Calibri" w:eastAsia="Calibri" w:hAnsi="Calibri" w:cs="Arial"/>
        </w:rPr>
      </w:pPr>
    </w:p>
    <w:p w14:paraId="60ACDC75" w14:textId="77777777" w:rsidR="00A85274" w:rsidRPr="00A20A17" w:rsidRDefault="00A85274" w:rsidP="00A85274">
      <w:pPr>
        <w:keepNext/>
        <w:keepLines/>
        <w:spacing w:before="240" w:after="120" w:line="240" w:lineRule="auto"/>
        <w:outlineLvl w:val="1"/>
        <w:rPr>
          <w:rFonts w:ascii="Calibri Light" w:eastAsia="Calibri Light" w:hAnsi="Calibri Light" w:cs="Times New Roman"/>
          <w:b/>
          <w:bCs/>
          <w:sz w:val="24"/>
          <w:szCs w:val="24"/>
        </w:rPr>
      </w:pPr>
      <w:bookmarkStart w:id="50" w:name="_Toc74234205"/>
      <w:r w:rsidRPr="00A20A17">
        <w:rPr>
          <w:rFonts w:ascii="Calibri Light" w:eastAsia="Calibri Light" w:hAnsi="Calibri Light" w:cs="Times New Roman"/>
          <w:b/>
          <w:bCs/>
          <w:sz w:val="24"/>
          <w:szCs w:val="24"/>
        </w:rPr>
        <w:t>Base-case results</w:t>
      </w:r>
      <w:bookmarkEnd w:id="50"/>
    </w:p>
    <w:p w14:paraId="62925396" w14:textId="77777777" w:rsidR="00A85274" w:rsidRPr="00A20A17" w:rsidRDefault="00A85274" w:rsidP="00A85274">
      <w:pPr>
        <w:keepNext/>
        <w:spacing w:after="120" w:line="240" w:lineRule="auto"/>
        <w:rPr>
          <w:rFonts w:ascii="Calibri" w:eastAsia="Calibri" w:hAnsi="Calibri" w:cs="Arial"/>
        </w:rPr>
      </w:pPr>
      <w:r w:rsidRPr="00A20A17">
        <w:rPr>
          <w:rFonts w:ascii="Calibri" w:eastAsia="Calibri" w:hAnsi="Calibri" w:cs="Arial"/>
          <w:noProof/>
          <w:lang w:eastAsia="en-GB"/>
        </w:rPr>
        <w:drawing>
          <wp:inline distT="0" distB="0" distL="0" distR="0" wp14:anchorId="2DD9D3F4" wp14:editId="18A4FB61">
            <wp:extent cx="5668493" cy="4981575"/>
            <wp:effectExtent l="0" t="0" r="8890" b="0"/>
            <wp:docPr id="76" name="Picture 76"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Chart&#10;&#10;Description automatically generated with low confidence"/>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672105" cy="4984750"/>
                    </a:xfrm>
                    <a:prstGeom prst="rect">
                      <a:avLst/>
                    </a:prstGeom>
                    <a:noFill/>
                  </pic:spPr>
                </pic:pic>
              </a:graphicData>
            </a:graphic>
          </wp:inline>
        </w:drawing>
      </w:r>
    </w:p>
    <w:p w14:paraId="229D8E97" w14:textId="77777777" w:rsidR="00A85274" w:rsidRPr="00A20A17" w:rsidRDefault="00A85274" w:rsidP="00A85274">
      <w:pPr>
        <w:spacing w:line="240" w:lineRule="auto"/>
        <w:rPr>
          <w:rFonts w:ascii="Calibri" w:eastAsia="Calibri" w:hAnsi="Calibri" w:cs="Arial"/>
          <w:i/>
          <w:iCs/>
          <w:color w:val="44546A"/>
          <w:sz w:val="18"/>
          <w:szCs w:val="18"/>
        </w:rPr>
      </w:pPr>
      <w:bookmarkStart w:id="51" w:name="_Toc74232466"/>
      <w:r w:rsidRPr="00A20A17">
        <w:rPr>
          <w:rFonts w:ascii="Calibri" w:eastAsia="Calibri" w:hAnsi="Calibri" w:cs="Arial"/>
          <w:i/>
          <w:iCs/>
          <w:color w:val="44546A"/>
          <w:sz w:val="18"/>
          <w:szCs w:val="18"/>
        </w:rPr>
        <w:t xml:space="preserve">Figure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Figure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12</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Cost-effectiveness plane and frontier for the base-case (probabilistic results)</w:t>
      </w:r>
      <w:bookmarkEnd w:id="51"/>
    </w:p>
    <w:p w14:paraId="1173FC51"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See next page for legend.</w:t>
      </w:r>
    </w:p>
    <w:p w14:paraId="29A37184" w14:textId="77777777" w:rsidR="00A85274" w:rsidRPr="00A20A17" w:rsidRDefault="00A85274" w:rsidP="00A85274">
      <w:pPr>
        <w:spacing w:after="120" w:line="240" w:lineRule="auto"/>
        <w:rPr>
          <w:rFonts w:ascii="Calibri" w:eastAsia="Calibri" w:hAnsi="Calibri" w:cs="Arial"/>
        </w:rPr>
      </w:pPr>
    </w:p>
    <w:p w14:paraId="7E46905E" w14:textId="77777777" w:rsidR="00A85274" w:rsidRPr="00A20A17" w:rsidRDefault="00A85274" w:rsidP="00A85274">
      <w:pPr>
        <w:spacing w:after="120" w:line="240" w:lineRule="auto"/>
        <w:rPr>
          <w:rFonts w:ascii="Calibri" w:eastAsia="Calibri" w:hAnsi="Calibri" w:cs="Arial"/>
        </w:rPr>
        <w:sectPr w:rsidR="00A85274" w:rsidRPr="00A20A17" w:rsidSect="008C5EE1">
          <w:pgSz w:w="11906" w:h="16838"/>
          <w:pgMar w:top="1440" w:right="1440" w:bottom="1440" w:left="1440" w:header="708" w:footer="708" w:gutter="0"/>
          <w:cols w:space="708"/>
          <w:docGrid w:linePitch="360"/>
        </w:sectPr>
      </w:pPr>
    </w:p>
    <w:p w14:paraId="741D67EC" w14:textId="77777777" w:rsidR="00A85274" w:rsidRPr="00A20A17" w:rsidRDefault="00A85274" w:rsidP="00A85274">
      <w:pPr>
        <w:keepNext/>
        <w:spacing w:line="240" w:lineRule="auto"/>
        <w:rPr>
          <w:rFonts w:ascii="Calibri" w:eastAsia="Calibri" w:hAnsi="Calibri" w:cs="Arial"/>
          <w:i/>
          <w:iCs/>
          <w:color w:val="44546A"/>
          <w:sz w:val="18"/>
          <w:szCs w:val="18"/>
        </w:rPr>
      </w:pPr>
      <w:bookmarkStart w:id="52" w:name="_Toc74233612"/>
      <w:r w:rsidRPr="00A20A17">
        <w:rPr>
          <w:rFonts w:ascii="Calibri" w:eastAsia="Calibri" w:hAnsi="Calibri" w:cs="Arial"/>
          <w:i/>
          <w:iCs/>
          <w:color w:val="44546A"/>
          <w:sz w:val="18"/>
          <w:szCs w:val="18"/>
        </w:rPr>
        <w:t xml:space="preserve">Table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Table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12</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Protocols in the cost-effectiveness frontier</w:t>
      </w:r>
      <w:bookmarkEnd w:id="52"/>
      <w:r w:rsidRPr="00A20A17">
        <w:rPr>
          <w:rFonts w:ascii="Calibri" w:eastAsia="Calibri" w:hAnsi="Calibri" w:cs="Arial"/>
          <w:i/>
          <w:iCs/>
          <w:color w:val="44546A"/>
          <w:sz w:val="18"/>
          <w:szCs w:val="18"/>
        </w:rPr>
        <w:t xml:space="preserve"> </w:t>
      </w:r>
    </w:p>
    <w:tbl>
      <w:tblPr>
        <w:tblStyle w:val="TableGrid8"/>
        <w:tblpPr w:leftFromText="180" w:rightFromText="180" w:vertAnchor="text" w:horzAnchor="margin" w:tblpY="29"/>
        <w:tblW w:w="4977" w:type="pct"/>
        <w:tblLayout w:type="fixed"/>
        <w:tblLook w:val="04A0" w:firstRow="1" w:lastRow="0" w:firstColumn="1" w:lastColumn="0" w:noHBand="0" w:noVBand="1"/>
      </w:tblPr>
      <w:tblGrid>
        <w:gridCol w:w="990"/>
        <w:gridCol w:w="850"/>
        <w:gridCol w:w="991"/>
        <w:gridCol w:w="850"/>
        <w:gridCol w:w="1297"/>
        <w:gridCol w:w="1483"/>
        <w:gridCol w:w="1486"/>
        <w:gridCol w:w="1483"/>
        <w:gridCol w:w="1483"/>
        <w:gridCol w:w="991"/>
        <w:gridCol w:w="991"/>
        <w:gridCol w:w="989"/>
      </w:tblGrid>
      <w:tr w:rsidR="00A85274" w:rsidRPr="00A20A17" w14:paraId="4B5508E5" w14:textId="77777777" w:rsidTr="00A80B48">
        <w:trPr>
          <w:trHeight w:val="252"/>
        </w:trPr>
        <w:tc>
          <w:tcPr>
            <w:tcW w:w="357" w:type="pct"/>
            <w:vMerge w:val="restart"/>
          </w:tcPr>
          <w:p w14:paraId="2728B9A7"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Type of index strategy</w:t>
            </w:r>
          </w:p>
        </w:tc>
        <w:tc>
          <w:tcPr>
            <w:tcW w:w="306" w:type="pct"/>
            <w:vMerge w:val="restart"/>
          </w:tcPr>
          <w:p w14:paraId="60670B51"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WDLCN cut-off</w:t>
            </w:r>
          </w:p>
        </w:tc>
        <w:tc>
          <w:tcPr>
            <w:tcW w:w="357" w:type="pct"/>
            <w:vMerge w:val="restart"/>
          </w:tcPr>
          <w:p w14:paraId="6C29FF7C"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Cascade pattern</w:t>
            </w:r>
          </w:p>
        </w:tc>
        <w:tc>
          <w:tcPr>
            <w:tcW w:w="306" w:type="pct"/>
            <w:vMerge w:val="restart"/>
          </w:tcPr>
          <w:p w14:paraId="223B28D1"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Method of contact</w:t>
            </w:r>
          </w:p>
        </w:tc>
        <w:tc>
          <w:tcPr>
            <w:tcW w:w="2604" w:type="pct"/>
            <w:gridSpan w:val="5"/>
          </w:tcPr>
          <w:p w14:paraId="52999BA3"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Testing strategies, by age</w:t>
            </w:r>
          </w:p>
        </w:tc>
        <w:tc>
          <w:tcPr>
            <w:tcW w:w="357" w:type="pct"/>
            <w:vMerge w:val="restart"/>
            <w:noWrap/>
            <w:hideMark/>
          </w:tcPr>
          <w:p w14:paraId="69F4A184"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Label in graph</w:t>
            </w:r>
          </w:p>
        </w:tc>
        <w:tc>
          <w:tcPr>
            <w:tcW w:w="357" w:type="pct"/>
            <w:vMerge w:val="restart"/>
          </w:tcPr>
          <w:p w14:paraId="68E534F8"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Sensitivity</w:t>
            </w:r>
          </w:p>
        </w:tc>
        <w:tc>
          <w:tcPr>
            <w:tcW w:w="356" w:type="pct"/>
            <w:vMerge w:val="restart"/>
          </w:tcPr>
          <w:p w14:paraId="3C2DFD23"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Cost of diagnosis</w:t>
            </w:r>
          </w:p>
        </w:tc>
      </w:tr>
      <w:tr w:rsidR="00A85274" w:rsidRPr="00A20A17" w14:paraId="0502049C" w14:textId="77777777" w:rsidTr="00A80B48">
        <w:trPr>
          <w:trHeight w:val="283"/>
        </w:trPr>
        <w:tc>
          <w:tcPr>
            <w:tcW w:w="357" w:type="pct"/>
            <w:vMerge/>
          </w:tcPr>
          <w:p w14:paraId="18432996"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306" w:type="pct"/>
            <w:vMerge/>
          </w:tcPr>
          <w:p w14:paraId="639F24A6" w14:textId="77777777" w:rsidR="00A85274" w:rsidRPr="00A20A17" w:rsidRDefault="00A85274" w:rsidP="00A80B48">
            <w:pPr>
              <w:spacing w:after="0" w:line="240" w:lineRule="auto"/>
              <w:ind w:hanging="13"/>
              <w:rPr>
                <w:rFonts w:ascii="Calibri" w:eastAsia="Times New Roman" w:hAnsi="Calibri" w:cs="Calibri"/>
                <w:color w:val="000000"/>
                <w:sz w:val="18"/>
                <w:szCs w:val="18"/>
                <w:lang w:eastAsia="en-GB"/>
              </w:rPr>
            </w:pPr>
          </w:p>
        </w:tc>
        <w:tc>
          <w:tcPr>
            <w:tcW w:w="357" w:type="pct"/>
            <w:vMerge/>
          </w:tcPr>
          <w:p w14:paraId="6B4DE73E" w14:textId="77777777" w:rsidR="00A85274" w:rsidRPr="00A20A17" w:rsidRDefault="00A85274" w:rsidP="00A80B48">
            <w:pPr>
              <w:spacing w:after="0" w:line="240" w:lineRule="auto"/>
              <w:ind w:hanging="13"/>
              <w:rPr>
                <w:rFonts w:ascii="Calibri" w:eastAsia="Times New Roman" w:hAnsi="Calibri" w:cs="Calibri"/>
                <w:color w:val="000000"/>
                <w:sz w:val="18"/>
                <w:szCs w:val="18"/>
                <w:lang w:eastAsia="en-GB"/>
              </w:rPr>
            </w:pPr>
          </w:p>
        </w:tc>
        <w:tc>
          <w:tcPr>
            <w:tcW w:w="306" w:type="pct"/>
            <w:vMerge/>
          </w:tcPr>
          <w:p w14:paraId="26AD27CA" w14:textId="77777777" w:rsidR="00A85274" w:rsidRPr="00A20A17" w:rsidRDefault="00A85274" w:rsidP="00A80B48">
            <w:pPr>
              <w:spacing w:after="0" w:line="240" w:lineRule="auto"/>
              <w:ind w:hanging="13"/>
              <w:rPr>
                <w:rFonts w:ascii="Calibri" w:eastAsia="Times New Roman" w:hAnsi="Calibri" w:cs="Calibri"/>
                <w:color w:val="000000"/>
                <w:sz w:val="18"/>
                <w:szCs w:val="18"/>
                <w:lang w:eastAsia="en-GB"/>
              </w:rPr>
            </w:pPr>
          </w:p>
        </w:tc>
        <w:tc>
          <w:tcPr>
            <w:tcW w:w="467" w:type="pct"/>
          </w:tcPr>
          <w:p w14:paraId="5BDC4A5F" w14:textId="77777777" w:rsidR="00A85274" w:rsidRPr="00A20A17" w:rsidRDefault="00A85274" w:rsidP="00A80B48">
            <w:pPr>
              <w:spacing w:after="0" w:line="240" w:lineRule="auto"/>
              <w:ind w:hanging="13"/>
              <w:rPr>
                <w:rFonts w:ascii="Calibri" w:eastAsia="Times New Roman" w:hAnsi="Calibri" w:cs="Calibri"/>
                <w:b/>
                <w:bCs/>
                <w:color w:val="000000"/>
                <w:sz w:val="18"/>
                <w:szCs w:val="18"/>
                <w:lang w:eastAsia="en-GB"/>
              </w:rPr>
            </w:pPr>
            <w:r w:rsidRPr="00A20A17">
              <w:rPr>
                <w:rFonts w:ascii="Calibri" w:eastAsia="Times New Roman" w:hAnsi="Calibri" w:cs="Calibri"/>
                <w:b/>
                <w:bCs/>
                <w:color w:val="000000"/>
                <w:sz w:val="18"/>
                <w:szCs w:val="18"/>
                <w:lang w:eastAsia="en-GB"/>
              </w:rPr>
              <w:t>Age 0-9</w:t>
            </w:r>
          </w:p>
        </w:tc>
        <w:tc>
          <w:tcPr>
            <w:tcW w:w="534" w:type="pct"/>
          </w:tcPr>
          <w:p w14:paraId="2D1DFE1F" w14:textId="77777777" w:rsidR="00A85274" w:rsidRPr="00A20A17" w:rsidRDefault="00A85274" w:rsidP="00A80B48">
            <w:pPr>
              <w:spacing w:after="0" w:line="240" w:lineRule="auto"/>
              <w:ind w:hanging="13"/>
              <w:rPr>
                <w:rFonts w:ascii="Calibri" w:eastAsia="Times New Roman" w:hAnsi="Calibri" w:cs="Calibri"/>
                <w:b/>
                <w:bCs/>
                <w:color w:val="000000"/>
                <w:sz w:val="18"/>
                <w:szCs w:val="18"/>
                <w:lang w:eastAsia="en-GB"/>
              </w:rPr>
            </w:pPr>
            <w:r w:rsidRPr="00A20A17">
              <w:rPr>
                <w:rFonts w:ascii="Calibri" w:eastAsia="Times New Roman" w:hAnsi="Calibri" w:cs="Calibri"/>
                <w:b/>
                <w:bCs/>
                <w:color w:val="000000"/>
                <w:sz w:val="18"/>
                <w:szCs w:val="18"/>
                <w:lang w:eastAsia="en-GB"/>
              </w:rPr>
              <w:t>Age 10-17</w:t>
            </w:r>
          </w:p>
        </w:tc>
        <w:tc>
          <w:tcPr>
            <w:tcW w:w="535" w:type="pct"/>
          </w:tcPr>
          <w:p w14:paraId="72AABC68" w14:textId="77777777" w:rsidR="00A85274" w:rsidRPr="00A20A17" w:rsidRDefault="00A85274" w:rsidP="00A80B48">
            <w:pPr>
              <w:spacing w:after="0" w:line="240" w:lineRule="auto"/>
              <w:ind w:hanging="13"/>
              <w:rPr>
                <w:rFonts w:ascii="Calibri" w:eastAsia="Times New Roman" w:hAnsi="Calibri" w:cs="Calibri"/>
                <w:b/>
                <w:bCs/>
                <w:color w:val="000000"/>
                <w:sz w:val="18"/>
                <w:szCs w:val="18"/>
                <w:lang w:eastAsia="en-GB"/>
              </w:rPr>
            </w:pPr>
            <w:r w:rsidRPr="00A20A17">
              <w:rPr>
                <w:rFonts w:ascii="Calibri" w:eastAsia="Times New Roman" w:hAnsi="Calibri" w:cs="Calibri"/>
                <w:b/>
                <w:bCs/>
                <w:color w:val="000000"/>
                <w:sz w:val="18"/>
                <w:szCs w:val="18"/>
                <w:lang w:eastAsia="en-GB"/>
              </w:rPr>
              <w:t>Age 18-39</w:t>
            </w:r>
          </w:p>
        </w:tc>
        <w:tc>
          <w:tcPr>
            <w:tcW w:w="534" w:type="pct"/>
          </w:tcPr>
          <w:p w14:paraId="1B0AD71F" w14:textId="77777777" w:rsidR="00A85274" w:rsidRPr="00A20A17" w:rsidRDefault="00A85274" w:rsidP="00A80B48">
            <w:pPr>
              <w:spacing w:after="0" w:line="240" w:lineRule="auto"/>
              <w:ind w:hanging="13"/>
              <w:rPr>
                <w:rFonts w:ascii="Calibri" w:eastAsia="Times New Roman" w:hAnsi="Calibri" w:cs="Calibri"/>
                <w:b/>
                <w:bCs/>
                <w:color w:val="000000"/>
                <w:sz w:val="18"/>
                <w:szCs w:val="18"/>
                <w:lang w:eastAsia="en-GB"/>
              </w:rPr>
            </w:pPr>
            <w:r w:rsidRPr="00A20A17">
              <w:rPr>
                <w:rFonts w:ascii="Calibri" w:eastAsia="Times New Roman" w:hAnsi="Calibri" w:cs="Calibri"/>
                <w:b/>
                <w:bCs/>
                <w:color w:val="000000"/>
                <w:sz w:val="18"/>
                <w:szCs w:val="18"/>
                <w:lang w:eastAsia="en-GB"/>
              </w:rPr>
              <w:t>Age 40-59</w:t>
            </w:r>
          </w:p>
        </w:tc>
        <w:tc>
          <w:tcPr>
            <w:tcW w:w="534" w:type="pct"/>
          </w:tcPr>
          <w:p w14:paraId="09EB8520" w14:textId="77777777" w:rsidR="00A85274" w:rsidRPr="00A20A17" w:rsidRDefault="00A85274" w:rsidP="00A80B48">
            <w:pPr>
              <w:spacing w:after="0" w:line="240" w:lineRule="auto"/>
              <w:ind w:hanging="13"/>
              <w:rPr>
                <w:rFonts w:ascii="Calibri" w:eastAsia="Times New Roman" w:hAnsi="Calibri" w:cs="Calibri"/>
                <w:b/>
                <w:bCs/>
                <w:color w:val="000000"/>
                <w:sz w:val="18"/>
                <w:szCs w:val="18"/>
                <w:lang w:eastAsia="en-GB"/>
              </w:rPr>
            </w:pPr>
            <w:r w:rsidRPr="00A20A17">
              <w:rPr>
                <w:rFonts w:ascii="Calibri" w:eastAsia="Times New Roman" w:hAnsi="Calibri" w:cs="Calibri"/>
                <w:b/>
                <w:bCs/>
                <w:color w:val="000000"/>
                <w:sz w:val="18"/>
                <w:szCs w:val="18"/>
                <w:lang w:eastAsia="en-GB"/>
              </w:rPr>
              <w:t>Age 60+</w:t>
            </w:r>
          </w:p>
        </w:tc>
        <w:tc>
          <w:tcPr>
            <w:tcW w:w="357" w:type="pct"/>
            <w:vMerge/>
            <w:noWrap/>
          </w:tcPr>
          <w:p w14:paraId="2B5ECD54" w14:textId="77777777" w:rsidR="00A85274" w:rsidRPr="00A20A17" w:rsidRDefault="00A85274" w:rsidP="00A80B48">
            <w:pPr>
              <w:spacing w:after="0" w:line="240" w:lineRule="auto"/>
              <w:ind w:hanging="13"/>
              <w:rPr>
                <w:rFonts w:ascii="Calibri" w:eastAsia="Times New Roman" w:hAnsi="Calibri" w:cs="Calibri"/>
                <w:b/>
                <w:bCs/>
                <w:color w:val="000000"/>
                <w:sz w:val="18"/>
                <w:szCs w:val="18"/>
                <w:lang w:eastAsia="en-GB"/>
              </w:rPr>
            </w:pPr>
          </w:p>
        </w:tc>
        <w:tc>
          <w:tcPr>
            <w:tcW w:w="357" w:type="pct"/>
            <w:vMerge/>
          </w:tcPr>
          <w:p w14:paraId="6EF7EBE6" w14:textId="77777777" w:rsidR="00A85274" w:rsidRPr="00A20A17" w:rsidRDefault="00A85274" w:rsidP="00A80B48">
            <w:pPr>
              <w:spacing w:after="0" w:line="240" w:lineRule="auto"/>
              <w:ind w:hanging="13"/>
              <w:rPr>
                <w:rFonts w:ascii="Calibri" w:eastAsia="Times New Roman" w:hAnsi="Calibri" w:cs="Calibri"/>
                <w:b/>
                <w:bCs/>
                <w:color w:val="000000"/>
                <w:sz w:val="18"/>
                <w:szCs w:val="18"/>
                <w:lang w:eastAsia="en-GB"/>
              </w:rPr>
            </w:pPr>
          </w:p>
        </w:tc>
        <w:tc>
          <w:tcPr>
            <w:tcW w:w="356" w:type="pct"/>
            <w:vMerge/>
          </w:tcPr>
          <w:p w14:paraId="3821D556" w14:textId="77777777" w:rsidR="00A85274" w:rsidRPr="00A20A17" w:rsidRDefault="00A85274" w:rsidP="00A80B48">
            <w:pPr>
              <w:spacing w:after="0" w:line="240" w:lineRule="auto"/>
              <w:ind w:hanging="13"/>
              <w:rPr>
                <w:rFonts w:ascii="Calibri" w:eastAsia="Times New Roman" w:hAnsi="Calibri" w:cs="Calibri"/>
                <w:b/>
                <w:bCs/>
                <w:color w:val="000000"/>
                <w:sz w:val="18"/>
                <w:szCs w:val="18"/>
                <w:lang w:eastAsia="en-GB"/>
              </w:rPr>
            </w:pPr>
          </w:p>
        </w:tc>
      </w:tr>
      <w:tr w:rsidR="00A85274" w:rsidRPr="00A20A17" w14:paraId="505FC2A9" w14:textId="77777777" w:rsidTr="00A80B48">
        <w:trPr>
          <w:trHeight w:val="300"/>
        </w:trPr>
        <w:tc>
          <w:tcPr>
            <w:tcW w:w="357" w:type="pct"/>
            <w:vMerge w:val="restart"/>
            <w:vAlign w:val="center"/>
          </w:tcPr>
          <w:p w14:paraId="39778946"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Select indexes to the genetic test; cascade relative from indexes with FH mutation</w:t>
            </w:r>
          </w:p>
        </w:tc>
        <w:tc>
          <w:tcPr>
            <w:tcW w:w="306" w:type="pct"/>
            <w:vMerge w:val="restart"/>
            <w:vAlign w:val="center"/>
          </w:tcPr>
          <w:p w14:paraId="39DA098A"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12</w:t>
            </w:r>
          </w:p>
        </w:tc>
        <w:tc>
          <w:tcPr>
            <w:tcW w:w="357" w:type="pct"/>
            <w:vMerge w:val="restart"/>
            <w:vAlign w:val="center"/>
          </w:tcPr>
          <w:p w14:paraId="7CACB511"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sequential</w:t>
            </w:r>
          </w:p>
        </w:tc>
        <w:tc>
          <w:tcPr>
            <w:tcW w:w="306" w:type="pct"/>
            <w:vAlign w:val="center"/>
          </w:tcPr>
          <w:p w14:paraId="08AB4763"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indirect</w:t>
            </w:r>
          </w:p>
        </w:tc>
        <w:tc>
          <w:tcPr>
            <w:tcW w:w="2604" w:type="pct"/>
            <w:gridSpan w:val="5"/>
            <w:vAlign w:val="center"/>
          </w:tcPr>
          <w:p w14:paraId="2DDE5E55"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N3_H5_L3_T1</w:t>
            </w:r>
          </w:p>
        </w:tc>
        <w:tc>
          <w:tcPr>
            <w:tcW w:w="357" w:type="pct"/>
            <w:noWrap/>
            <w:vAlign w:val="center"/>
          </w:tcPr>
          <w:p w14:paraId="46D5B3A7"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1655</w:t>
            </w:r>
          </w:p>
        </w:tc>
        <w:tc>
          <w:tcPr>
            <w:tcW w:w="357" w:type="pct"/>
          </w:tcPr>
          <w:p w14:paraId="0F59E02B"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0.11</w:t>
            </w:r>
          </w:p>
        </w:tc>
        <w:tc>
          <w:tcPr>
            <w:tcW w:w="356" w:type="pct"/>
          </w:tcPr>
          <w:p w14:paraId="05F98494"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£98</w:t>
            </w:r>
          </w:p>
        </w:tc>
      </w:tr>
      <w:tr w:rsidR="00A85274" w:rsidRPr="00A20A17" w14:paraId="035ACE75" w14:textId="77777777" w:rsidTr="00A80B48">
        <w:trPr>
          <w:trHeight w:val="300"/>
        </w:trPr>
        <w:tc>
          <w:tcPr>
            <w:tcW w:w="357" w:type="pct"/>
            <w:vMerge/>
            <w:vAlign w:val="center"/>
          </w:tcPr>
          <w:p w14:paraId="04BB9D46"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p>
        </w:tc>
        <w:tc>
          <w:tcPr>
            <w:tcW w:w="306" w:type="pct"/>
            <w:vMerge/>
            <w:vAlign w:val="center"/>
          </w:tcPr>
          <w:p w14:paraId="2C8D2BAC"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57" w:type="pct"/>
            <w:vMerge/>
            <w:vAlign w:val="center"/>
          </w:tcPr>
          <w:p w14:paraId="3ED12387"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06" w:type="pct"/>
            <w:vMerge w:val="restart"/>
            <w:vAlign w:val="center"/>
          </w:tcPr>
          <w:p w14:paraId="784CB4CD"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direct</w:t>
            </w:r>
          </w:p>
        </w:tc>
        <w:tc>
          <w:tcPr>
            <w:tcW w:w="2604" w:type="pct"/>
            <w:gridSpan w:val="5"/>
            <w:vAlign w:val="center"/>
          </w:tcPr>
          <w:p w14:paraId="31C1169B"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N3_H6_L3_T1</w:t>
            </w:r>
          </w:p>
        </w:tc>
        <w:tc>
          <w:tcPr>
            <w:tcW w:w="357" w:type="pct"/>
            <w:noWrap/>
            <w:vAlign w:val="center"/>
          </w:tcPr>
          <w:p w14:paraId="578D1525"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1594</w:t>
            </w:r>
          </w:p>
        </w:tc>
        <w:tc>
          <w:tcPr>
            <w:tcW w:w="357" w:type="pct"/>
          </w:tcPr>
          <w:p w14:paraId="5A71084D"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0.15</w:t>
            </w:r>
          </w:p>
        </w:tc>
        <w:tc>
          <w:tcPr>
            <w:tcW w:w="356" w:type="pct"/>
          </w:tcPr>
          <w:p w14:paraId="3D586656"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£109</w:t>
            </w:r>
          </w:p>
        </w:tc>
      </w:tr>
      <w:tr w:rsidR="00A85274" w:rsidRPr="00A20A17" w14:paraId="39EE4609" w14:textId="77777777" w:rsidTr="00A80B48">
        <w:trPr>
          <w:trHeight w:val="300"/>
        </w:trPr>
        <w:tc>
          <w:tcPr>
            <w:tcW w:w="357" w:type="pct"/>
            <w:vMerge/>
            <w:vAlign w:val="center"/>
          </w:tcPr>
          <w:p w14:paraId="4DAF107B"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p>
        </w:tc>
        <w:tc>
          <w:tcPr>
            <w:tcW w:w="306" w:type="pct"/>
            <w:vAlign w:val="center"/>
          </w:tcPr>
          <w:p w14:paraId="50181E71"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10</w:t>
            </w:r>
          </w:p>
        </w:tc>
        <w:tc>
          <w:tcPr>
            <w:tcW w:w="357" w:type="pct"/>
            <w:vMerge/>
            <w:vAlign w:val="center"/>
          </w:tcPr>
          <w:p w14:paraId="4854B422"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06" w:type="pct"/>
            <w:vMerge/>
            <w:vAlign w:val="center"/>
          </w:tcPr>
          <w:p w14:paraId="748F6972"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1536" w:type="pct"/>
            <w:gridSpan w:val="3"/>
            <w:vAlign w:val="center"/>
          </w:tcPr>
          <w:p w14:paraId="3CCD263D"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N3_H5_L3_T1</w:t>
            </w:r>
          </w:p>
        </w:tc>
        <w:tc>
          <w:tcPr>
            <w:tcW w:w="534" w:type="pct"/>
            <w:vAlign w:val="center"/>
          </w:tcPr>
          <w:p w14:paraId="2540B453"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N2_H3_L_T1</w:t>
            </w:r>
          </w:p>
        </w:tc>
        <w:tc>
          <w:tcPr>
            <w:tcW w:w="534" w:type="pct"/>
            <w:vAlign w:val="center"/>
          </w:tcPr>
          <w:p w14:paraId="3E52968A"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N3_H6_L2_T0</w:t>
            </w:r>
          </w:p>
        </w:tc>
        <w:tc>
          <w:tcPr>
            <w:tcW w:w="357" w:type="pct"/>
            <w:noWrap/>
            <w:vAlign w:val="center"/>
          </w:tcPr>
          <w:p w14:paraId="0166036E"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1542</w:t>
            </w:r>
          </w:p>
        </w:tc>
        <w:tc>
          <w:tcPr>
            <w:tcW w:w="357" w:type="pct"/>
          </w:tcPr>
          <w:p w14:paraId="419E3787"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0.16</w:t>
            </w:r>
          </w:p>
        </w:tc>
        <w:tc>
          <w:tcPr>
            <w:tcW w:w="356" w:type="pct"/>
          </w:tcPr>
          <w:p w14:paraId="6DC50218"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£110</w:t>
            </w:r>
          </w:p>
        </w:tc>
      </w:tr>
      <w:tr w:rsidR="00A85274" w:rsidRPr="00A20A17" w14:paraId="468C75F0" w14:textId="77777777" w:rsidTr="00A80B48">
        <w:trPr>
          <w:trHeight w:val="300"/>
        </w:trPr>
        <w:tc>
          <w:tcPr>
            <w:tcW w:w="357" w:type="pct"/>
            <w:vMerge/>
            <w:vAlign w:val="center"/>
          </w:tcPr>
          <w:p w14:paraId="05018FBB"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p>
        </w:tc>
        <w:tc>
          <w:tcPr>
            <w:tcW w:w="306" w:type="pct"/>
            <w:vAlign w:val="center"/>
          </w:tcPr>
          <w:p w14:paraId="27F39ED9"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9</w:t>
            </w:r>
          </w:p>
        </w:tc>
        <w:tc>
          <w:tcPr>
            <w:tcW w:w="357" w:type="pct"/>
            <w:vMerge w:val="restart"/>
            <w:textDirection w:val="btLr"/>
            <w:vAlign w:val="center"/>
          </w:tcPr>
          <w:p w14:paraId="4821C139" w14:textId="77777777" w:rsidR="00A85274" w:rsidRPr="00A20A17" w:rsidRDefault="00A85274" w:rsidP="00A80B48">
            <w:pPr>
              <w:spacing w:after="0" w:line="240" w:lineRule="auto"/>
              <w:ind w:right="113"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concomitant</w:t>
            </w:r>
          </w:p>
        </w:tc>
        <w:tc>
          <w:tcPr>
            <w:tcW w:w="306" w:type="pct"/>
            <w:vMerge/>
            <w:vAlign w:val="center"/>
          </w:tcPr>
          <w:p w14:paraId="51FE921B"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2604" w:type="pct"/>
            <w:gridSpan w:val="5"/>
            <w:vAlign w:val="center"/>
          </w:tcPr>
          <w:p w14:paraId="2E37ECF4"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N3_H6_L3_T1</w:t>
            </w:r>
          </w:p>
        </w:tc>
        <w:tc>
          <w:tcPr>
            <w:tcW w:w="357" w:type="pct"/>
            <w:noWrap/>
            <w:vAlign w:val="center"/>
          </w:tcPr>
          <w:p w14:paraId="328A09A2"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1210</w:t>
            </w:r>
          </w:p>
        </w:tc>
        <w:tc>
          <w:tcPr>
            <w:tcW w:w="357" w:type="pct"/>
          </w:tcPr>
          <w:p w14:paraId="74A06025"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0.27</w:t>
            </w:r>
          </w:p>
        </w:tc>
        <w:tc>
          <w:tcPr>
            <w:tcW w:w="356" w:type="pct"/>
          </w:tcPr>
          <w:p w14:paraId="4795528B"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£200</w:t>
            </w:r>
          </w:p>
        </w:tc>
      </w:tr>
      <w:tr w:rsidR="00A85274" w:rsidRPr="00A20A17" w14:paraId="79A3623C" w14:textId="77777777" w:rsidTr="00A80B48">
        <w:trPr>
          <w:trHeight w:val="300"/>
        </w:trPr>
        <w:tc>
          <w:tcPr>
            <w:tcW w:w="357" w:type="pct"/>
            <w:vMerge/>
            <w:vAlign w:val="center"/>
          </w:tcPr>
          <w:p w14:paraId="1595510E"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p>
        </w:tc>
        <w:tc>
          <w:tcPr>
            <w:tcW w:w="306" w:type="pct"/>
            <w:vAlign w:val="center"/>
          </w:tcPr>
          <w:p w14:paraId="1C5349E6"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7</w:t>
            </w:r>
          </w:p>
        </w:tc>
        <w:tc>
          <w:tcPr>
            <w:tcW w:w="357" w:type="pct"/>
            <w:vMerge/>
            <w:vAlign w:val="center"/>
          </w:tcPr>
          <w:p w14:paraId="4246BECB"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06" w:type="pct"/>
            <w:vMerge/>
            <w:vAlign w:val="center"/>
          </w:tcPr>
          <w:p w14:paraId="2F123B1A"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1001" w:type="pct"/>
            <w:gridSpan w:val="2"/>
            <w:vAlign w:val="center"/>
          </w:tcPr>
          <w:p w14:paraId="6972279D"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N3_H5_L3_T1</w:t>
            </w:r>
          </w:p>
        </w:tc>
        <w:tc>
          <w:tcPr>
            <w:tcW w:w="535" w:type="pct"/>
            <w:vAlign w:val="center"/>
          </w:tcPr>
          <w:p w14:paraId="5B66A3B3"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N3_H6_L3_T1</w:t>
            </w:r>
          </w:p>
        </w:tc>
        <w:tc>
          <w:tcPr>
            <w:tcW w:w="534" w:type="pct"/>
            <w:vAlign w:val="center"/>
          </w:tcPr>
          <w:p w14:paraId="0BA2F8ED"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N2_H3_L_T1</w:t>
            </w:r>
          </w:p>
        </w:tc>
        <w:tc>
          <w:tcPr>
            <w:tcW w:w="534" w:type="pct"/>
            <w:vAlign w:val="center"/>
          </w:tcPr>
          <w:p w14:paraId="063448FC"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N3_H6_L2_T1</w:t>
            </w:r>
          </w:p>
        </w:tc>
        <w:tc>
          <w:tcPr>
            <w:tcW w:w="357" w:type="pct"/>
            <w:noWrap/>
            <w:vAlign w:val="center"/>
          </w:tcPr>
          <w:p w14:paraId="1EE09775"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910</w:t>
            </w:r>
          </w:p>
        </w:tc>
        <w:tc>
          <w:tcPr>
            <w:tcW w:w="357" w:type="pct"/>
          </w:tcPr>
          <w:p w14:paraId="291F27EA"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0.33</w:t>
            </w:r>
          </w:p>
        </w:tc>
        <w:tc>
          <w:tcPr>
            <w:tcW w:w="356" w:type="pct"/>
          </w:tcPr>
          <w:p w14:paraId="2B4B0FA1"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£258</w:t>
            </w:r>
          </w:p>
        </w:tc>
      </w:tr>
      <w:tr w:rsidR="00A85274" w:rsidRPr="00A20A17" w14:paraId="73E2E064" w14:textId="77777777" w:rsidTr="00A80B48">
        <w:trPr>
          <w:trHeight w:val="300"/>
        </w:trPr>
        <w:tc>
          <w:tcPr>
            <w:tcW w:w="357" w:type="pct"/>
            <w:vMerge/>
            <w:vAlign w:val="center"/>
          </w:tcPr>
          <w:p w14:paraId="0BFC9455"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p>
        </w:tc>
        <w:tc>
          <w:tcPr>
            <w:tcW w:w="306" w:type="pct"/>
            <w:vMerge w:val="restart"/>
            <w:vAlign w:val="center"/>
          </w:tcPr>
          <w:p w14:paraId="73D33028"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6</w:t>
            </w:r>
          </w:p>
        </w:tc>
        <w:tc>
          <w:tcPr>
            <w:tcW w:w="357" w:type="pct"/>
            <w:vMerge/>
            <w:vAlign w:val="center"/>
          </w:tcPr>
          <w:p w14:paraId="07EB5FFA"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06" w:type="pct"/>
            <w:vMerge/>
            <w:vAlign w:val="center"/>
          </w:tcPr>
          <w:p w14:paraId="6BCDAD98"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2604" w:type="pct"/>
            <w:gridSpan w:val="5"/>
            <w:vAlign w:val="center"/>
          </w:tcPr>
          <w:p w14:paraId="4C898DC3"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N3_H6_L3_T1</w:t>
            </w:r>
          </w:p>
        </w:tc>
        <w:tc>
          <w:tcPr>
            <w:tcW w:w="357" w:type="pct"/>
            <w:noWrap/>
            <w:vAlign w:val="center"/>
          </w:tcPr>
          <w:p w14:paraId="54106142"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442</w:t>
            </w:r>
          </w:p>
        </w:tc>
        <w:tc>
          <w:tcPr>
            <w:tcW w:w="357" w:type="pct"/>
          </w:tcPr>
          <w:p w14:paraId="136FFEA4"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0.41</w:t>
            </w:r>
          </w:p>
        </w:tc>
        <w:tc>
          <w:tcPr>
            <w:tcW w:w="356" w:type="pct"/>
          </w:tcPr>
          <w:p w14:paraId="4A888F00"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£380</w:t>
            </w:r>
          </w:p>
        </w:tc>
      </w:tr>
      <w:tr w:rsidR="00A85274" w:rsidRPr="00A20A17" w14:paraId="2A21E42D" w14:textId="77777777" w:rsidTr="00A80B48">
        <w:trPr>
          <w:trHeight w:val="300"/>
        </w:trPr>
        <w:tc>
          <w:tcPr>
            <w:tcW w:w="357" w:type="pct"/>
            <w:vMerge/>
            <w:vAlign w:val="center"/>
          </w:tcPr>
          <w:p w14:paraId="61C76406"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p>
        </w:tc>
        <w:tc>
          <w:tcPr>
            <w:tcW w:w="306" w:type="pct"/>
            <w:vMerge/>
            <w:vAlign w:val="center"/>
          </w:tcPr>
          <w:p w14:paraId="39551239"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57" w:type="pct"/>
            <w:vMerge/>
            <w:vAlign w:val="center"/>
          </w:tcPr>
          <w:p w14:paraId="0FA8D898"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06" w:type="pct"/>
            <w:vMerge/>
            <w:vAlign w:val="center"/>
          </w:tcPr>
          <w:p w14:paraId="5B8A086C"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1001" w:type="pct"/>
            <w:gridSpan w:val="2"/>
            <w:vAlign w:val="center"/>
          </w:tcPr>
          <w:p w14:paraId="597202D5"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N3_H5_L3_T1</w:t>
            </w:r>
          </w:p>
        </w:tc>
        <w:tc>
          <w:tcPr>
            <w:tcW w:w="535" w:type="pct"/>
            <w:vAlign w:val="center"/>
          </w:tcPr>
          <w:p w14:paraId="05E378EE"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N3_H6_L3_T1</w:t>
            </w:r>
          </w:p>
        </w:tc>
        <w:tc>
          <w:tcPr>
            <w:tcW w:w="534" w:type="pct"/>
            <w:vAlign w:val="center"/>
          </w:tcPr>
          <w:p w14:paraId="02A2E3E2"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N2_H3_L_T1</w:t>
            </w:r>
          </w:p>
        </w:tc>
        <w:tc>
          <w:tcPr>
            <w:tcW w:w="534" w:type="pct"/>
            <w:vAlign w:val="center"/>
          </w:tcPr>
          <w:p w14:paraId="3E0D0907"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N3_H6_L2_T1</w:t>
            </w:r>
          </w:p>
        </w:tc>
        <w:tc>
          <w:tcPr>
            <w:tcW w:w="357" w:type="pct"/>
            <w:noWrap/>
            <w:vAlign w:val="center"/>
          </w:tcPr>
          <w:p w14:paraId="152026AB"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142</w:t>
            </w:r>
          </w:p>
        </w:tc>
        <w:tc>
          <w:tcPr>
            <w:tcW w:w="357" w:type="pct"/>
          </w:tcPr>
          <w:p w14:paraId="0D781F6D"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0.51</w:t>
            </w:r>
          </w:p>
        </w:tc>
        <w:tc>
          <w:tcPr>
            <w:tcW w:w="356" w:type="pct"/>
          </w:tcPr>
          <w:p w14:paraId="545A6001"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£530</w:t>
            </w:r>
          </w:p>
        </w:tc>
      </w:tr>
      <w:tr w:rsidR="00A85274" w:rsidRPr="00A20A17" w14:paraId="5CC7540F" w14:textId="77777777" w:rsidTr="00A80B48">
        <w:trPr>
          <w:trHeight w:val="300"/>
        </w:trPr>
        <w:tc>
          <w:tcPr>
            <w:tcW w:w="357" w:type="pct"/>
            <w:vMerge/>
            <w:vAlign w:val="center"/>
          </w:tcPr>
          <w:p w14:paraId="713B55B5"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p>
        </w:tc>
        <w:tc>
          <w:tcPr>
            <w:tcW w:w="306" w:type="pct"/>
            <w:vMerge/>
            <w:vAlign w:val="center"/>
          </w:tcPr>
          <w:p w14:paraId="0C53E5E9"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57" w:type="pct"/>
            <w:vMerge/>
            <w:vAlign w:val="center"/>
          </w:tcPr>
          <w:p w14:paraId="09A7D784"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06" w:type="pct"/>
            <w:vMerge/>
            <w:vAlign w:val="center"/>
          </w:tcPr>
          <w:p w14:paraId="07039B74"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1001" w:type="pct"/>
            <w:gridSpan w:val="2"/>
            <w:vAlign w:val="center"/>
          </w:tcPr>
          <w:p w14:paraId="306F62F8"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N3_H5_L3_T1</w:t>
            </w:r>
          </w:p>
        </w:tc>
        <w:tc>
          <w:tcPr>
            <w:tcW w:w="535" w:type="pct"/>
            <w:vAlign w:val="center"/>
          </w:tcPr>
          <w:p w14:paraId="3C3495EA"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N3_H6_L3_T1</w:t>
            </w:r>
          </w:p>
        </w:tc>
        <w:tc>
          <w:tcPr>
            <w:tcW w:w="534" w:type="pct"/>
            <w:vAlign w:val="center"/>
          </w:tcPr>
          <w:p w14:paraId="48681955"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N2_H2_L_T1</w:t>
            </w:r>
          </w:p>
        </w:tc>
        <w:tc>
          <w:tcPr>
            <w:tcW w:w="534" w:type="pct"/>
            <w:vAlign w:val="center"/>
          </w:tcPr>
          <w:p w14:paraId="5CA0BE39"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N3_H6_L2_T1</w:t>
            </w:r>
          </w:p>
        </w:tc>
        <w:tc>
          <w:tcPr>
            <w:tcW w:w="357" w:type="pct"/>
            <w:noWrap/>
            <w:vAlign w:val="center"/>
          </w:tcPr>
          <w:p w14:paraId="1DAE8393"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145</w:t>
            </w:r>
          </w:p>
        </w:tc>
        <w:tc>
          <w:tcPr>
            <w:tcW w:w="357" w:type="pct"/>
          </w:tcPr>
          <w:p w14:paraId="4AFA6356"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0.52</w:t>
            </w:r>
          </w:p>
        </w:tc>
        <w:tc>
          <w:tcPr>
            <w:tcW w:w="356" w:type="pct"/>
          </w:tcPr>
          <w:p w14:paraId="02C1B848"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£536</w:t>
            </w:r>
          </w:p>
        </w:tc>
      </w:tr>
      <w:tr w:rsidR="00A85274" w:rsidRPr="00A20A17" w14:paraId="75D5AEC4" w14:textId="77777777" w:rsidTr="00A80B48">
        <w:trPr>
          <w:trHeight w:val="300"/>
        </w:trPr>
        <w:tc>
          <w:tcPr>
            <w:tcW w:w="357" w:type="pct"/>
            <w:vMerge/>
            <w:vAlign w:val="center"/>
          </w:tcPr>
          <w:p w14:paraId="65F09C3D"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p>
        </w:tc>
        <w:tc>
          <w:tcPr>
            <w:tcW w:w="306" w:type="pct"/>
            <w:vMerge/>
            <w:vAlign w:val="center"/>
          </w:tcPr>
          <w:p w14:paraId="5AA6CA5E"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57" w:type="pct"/>
            <w:vMerge/>
            <w:vAlign w:val="center"/>
          </w:tcPr>
          <w:p w14:paraId="4BAE5BCD"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06" w:type="pct"/>
            <w:vMerge/>
            <w:vAlign w:val="center"/>
          </w:tcPr>
          <w:p w14:paraId="7B04B7A3"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467" w:type="pct"/>
            <w:vAlign w:val="center"/>
          </w:tcPr>
          <w:p w14:paraId="7F05E531"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N3_H5_L3_T1</w:t>
            </w:r>
          </w:p>
        </w:tc>
        <w:tc>
          <w:tcPr>
            <w:tcW w:w="534" w:type="pct"/>
            <w:vAlign w:val="center"/>
          </w:tcPr>
          <w:p w14:paraId="2036881B"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N3_H5_L2_T1</w:t>
            </w:r>
          </w:p>
        </w:tc>
        <w:tc>
          <w:tcPr>
            <w:tcW w:w="535" w:type="pct"/>
            <w:vAlign w:val="center"/>
          </w:tcPr>
          <w:p w14:paraId="67103EA9"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N3_H6_L3_T1</w:t>
            </w:r>
          </w:p>
        </w:tc>
        <w:tc>
          <w:tcPr>
            <w:tcW w:w="534" w:type="pct"/>
            <w:vAlign w:val="center"/>
          </w:tcPr>
          <w:p w14:paraId="7540C4D7"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N2_H2_L_T1</w:t>
            </w:r>
          </w:p>
        </w:tc>
        <w:tc>
          <w:tcPr>
            <w:tcW w:w="534" w:type="pct"/>
            <w:vAlign w:val="center"/>
          </w:tcPr>
          <w:p w14:paraId="50CC5814"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N3_H6_L2_T1</w:t>
            </w:r>
          </w:p>
        </w:tc>
        <w:tc>
          <w:tcPr>
            <w:tcW w:w="357" w:type="pct"/>
            <w:noWrap/>
            <w:vAlign w:val="center"/>
          </w:tcPr>
          <w:p w14:paraId="4A5BC75D"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172</w:t>
            </w:r>
          </w:p>
        </w:tc>
        <w:tc>
          <w:tcPr>
            <w:tcW w:w="357" w:type="pct"/>
          </w:tcPr>
          <w:p w14:paraId="3DFC1B4B"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0.53</w:t>
            </w:r>
          </w:p>
        </w:tc>
        <w:tc>
          <w:tcPr>
            <w:tcW w:w="356" w:type="pct"/>
          </w:tcPr>
          <w:p w14:paraId="0BAFE44A"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£542</w:t>
            </w:r>
          </w:p>
        </w:tc>
      </w:tr>
      <w:tr w:rsidR="00A85274" w:rsidRPr="00A20A17" w14:paraId="4CAB4C8E" w14:textId="77777777" w:rsidTr="00A80B48">
        <w:trPr>
          <w:trHeight w:val="300"/>
        </w:trPr>
        <w:tc>
          <w:tcPr>
            <w:tcW w:w="357" w:type="pct"/>
            <w:vMerge/>
            <w:vAlign w:val="center"/>
          </w:tcPr>
          <w:p w14:paraId="219E84C6"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p>
        </w:tc>
        <w:tc>
          <w:tcPr>
            <w:tcW w:w="306" w:type="pct"/>
            <w:vMerge/>
            <w:vAlign w:val="center"/>
          </w:tcPr>
          <w:p w14:paraId="5958653D"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57" w:type="pct"/>
            <w:vMerge/>
            <w:vAlign w:val="center"/>
          </w:tcPr>
          <w:p w14:paraId="2F30AFAD"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06" w:type="pct"/>
            <w:vMerge/>
            <w:vAlign w:val="center"/>
          </w:tcPr>
          <w:p w14:paraId="79D04381"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467" w:type="pct"/>
            <w:vAlign w:val="center"/>
          </w:tcPr>
          <w:p w14:paraId="45BAACE4"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N3_H5_L3_T1</w:t>
            </w:r>
          </w:p>
        </w:tc>
        <w:tc>
          <w:tcPr>
            <w:tcW w:w="534" w:type="pct"/>
            <w:vAlign w:val="center"/>
          </w:tcPr>
          <w:p w14:paraId="25877894"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N3_H5_L2_T1</w:t>
            </w:r>
          </w:p>
        </w:tc>
        <w:tc>
          <w:tcPr>
            <w:tcW w:w="535" w:type="pct"/>
            <w:vAlign w:val="center"/>
          </w:tcPr>
          <w:p w14:paraId="59297FC2"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N3_H6_L3_T1</w:t>
            </w:r>
          </w:p>
        </w:tc>
        <w:tc>
          <w:tcPr>
            <w:tcW w:w="534" w:type="pct"/>
            <w:vAlign w:val="center"/>
          </w:tcPr>
          <w:p w14:paraId="281725F2"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N2_H2_L_T1</w:t>
            </w:r>
          </w:p>
        </w:tc>
        <w:tc>
          <w:tcPr>
            <w:tcW w:w="534" w:type="pct"/>
            <w:vAlign w:val="center"/>
          </w:tcPr>
          <w:p w14:paraId="1B17810B"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N3_H5_L1_T1</w:t>
            </w:r>
          </w:p>
        </w:tc>
        <w:tc>
          <w:tcPr>
            <w:tcW w:w="357" w:type="pct"/>
            <w:noWrap/>
            <w:vAlign w:val="center"/>
          </w:tcPr>
          <w:p w14:paraId="6FBE4B73"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171</w:t>
            </w:r>
          </w:p>
        </w:tc>
        <w:tc>
          <w:tcPr>
            <w:tcW w:w="357" w:type="pct"/>
          </w:tcPr>
          <w:p w14:paraId="72616D6A"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0.53</w:t>
            </w:r>
          </w:p>
        </w:tc>
        <w:tc>
          <w:tcPr>
            <w:tcW w:w="356" w:type="pct"/>
          </w:tcPr>
          <w:p w14:paraId="1EAF786A"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£542</w:t>
            </w:r>
          </w:p>
        </w:tc>
      </w:tr>
      <w:tr w:rsidR="00A85274" w:rsidRPr="00A20A17" w14:paraId="7A234AC3" w14:textId="77777777" w:rsidTr="00A80B48">
        <w:trPr>
          <w:trHeight w:val="300"/>
        </w:trPr>
        <w:tc>
          <w:tcPr>
            <w:tcW w:w="357" w:type="pct"/>
            <w:vMerge/>
            <w:vAlign w:val="center"/>
          </w:tcPr>
          <w:p w14:paraId="62A4B974"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p>
        </w:tc>
        <w:tc>
          <w:tcPr>
            <w:tcW w:w="306" w:type="pct"/>
            <w:vMerge/>
            <w:vAlign w:val="center"/>
          </w:tcPr>
          <w:p w14:paraId="646B771F"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57" w:type="pct"/>
            <w:vMerge/>
            <w:vAlign w:val="center"/>
          </w:tcPr>
          <w:p w14:paraId="09C5D441"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06" w:type="pct"/>
            <w:vMerge/>
            <w:vAlign w:val="center"/>
          </w:tcPr>
          <w:p w14:paraId="056C7BFC"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2604" w:type="pct"/>
            <w:gridSpan w:val="5"/>
            <w:vAlign w:val="center"/>
          </w:tcPr>
          <w:p w14:paraId="2DDD3921"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N3_H6_L2_T1</w:t>
            </w:r>
          </w:p>
        </w:tc>
        <w:tc>
          <w:tcPr>
            <w:tcW w:w="357" w:type="pct"/>
            <w:noWrap/>
            <w:vAlign w:val="center"/>
          </w:tcPr>
          <w:p w14:paraId="1AE584E0"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184</w:t>
            </w:r>
          </w:p>
        </w:tc>
        <w:tc>
          <w:tcPr>
            <w:tcW w:w="357" w:type="pct"/>
          </w:tcPr>
          <w:p w14:paraId="72274FB3"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0.55</w:t>
            </w:r>
          </w:p>
        </w:tc>
        <w:tc>
          <w:tcPr>
            <w:tcW w:w="356" w:type="pct"/>
          </w:tcPr>
          <w:p w14:paraId="69298D6C"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£559</w:t>
            </w:r>
          </w:p>
        </w:tc>
      </w:tr>
      <w:tr w:rsidR="00A85274" w:rsidRPr="00A20A17" w14:paraId="2058243F" w14:textId="77777777" w:rsidTr="00A80B48">
        <w:trPr>
          <w:trHeight w:val="300"/>
        </w:trPr>
        <w:tc>
          <w:tcPr>
            <w:tcW w:w="357" w:type="pct"/>
            <w:vMerge/>
            <w:vAlign w:val="center"/>
          </w:tcPr>
          <w:p w14:paraId="36F81593"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p>
        </w:tc>
        <w:tc>
          <w:tcPr>
            <w:tcW w:w="306" w:type="pct"/>
            <w:vMerge/>
            <w:vAlign w:val="center"/>
          </w:tcPr>
          <w:p w14:paraId="66607042"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57" w:type="pct"/>
            <w:vMerge/>
            <w:vAlign w:val="center"/>
          </w:tcPr>
          <w:p w14:paraId="1CBF753C"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06" w:type="pct"/>
            <w:vMerge/>
            <w:vAlign w:val="center"/>
          </w:tcPr>
          <w:p w14:paraId="78014FCB"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467" w:type="pct"/>
            <w:vAlign w:val="center"/>
          </w:tcPr>
          <w:p w14:paraId="655F0625"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N5_H_L_T1</w:t>
            </w:r>
          </w:p>
        </w:tc>
        <w:tc>
          <w:tcPr>
            <w:tcW w:w="534" w:type="pct"/>
            <w:vAlign w:val="center"/>
          </w:tcPr>
          <w:p w14:paraId="097BACC2"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N5_H_L_T1</w:t>
            </w:r>
          </w:p>
        </w:tc>
        <w:tc>
          <w:tcPr>
            <w:tcW w:w="535" w:type="pct"/>
            <w:vAlign w:val="center"/>
          </w:tcPr>
          <w:p w14:paraId="689F56DB"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N5_H_L_T1</w:t>
            </w:r>
          </w:p>
        </w:tc>
        <w:tc>
          <w:tcPr>
            <w:tcW w:w="534" w:type="pct"/>
            <w:vAlign w:val="center"/>
          </w:tcPr>
          <w:p w14:paraId="43D3FB3B"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N5_H_L_T1</w:t>
            </w:r>
          </w:p>
        </w:tc>
        <w:tc>
          <w:tcPr>
            <w:tcW w:w="534" w:type="pct"/>
            <w:vAlign w:val="center"/>
          </w:tcPr>
          <w:p w14:paraId="3659E0F3"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N5_H_L_T1</w:t>
            </w:r>
          </w:p>
        </w:tc>
        <w:tc>
          <w:tcPr>
            <w:tcW w:w="357" w:type="pct"/>
            <w:noWrap/>
            <w:vAlign w:val="center"/>
          </w:tcPr>
          <w:p w14:paraId="31178DF0"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192</w:t>
            </w:r>
          </w:p>
        </w:tc>
        <w:tc>
          <w:tcPr>
            <w:tcW w:w="357" w:type="pct"/>
          </w:tcPr>
          <w:p w14:paraId="6FAD0AD9"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0.56</w:t>
            </w:r>
          </w:p>
        </w:tc>
        <w:tc>
          <w:tcPr>
            <w:tcW w:w="356" w:type="pct"/>
          </w:tcPr>
          <w:p w14:paraId="5C861ECA"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£573</w:t>
            </w:r>
          </w:p>
        </w:tc>
      </w:tr>
    </w:tbl>
    <w:p w14:paraId="707337D6" w14:textId="77777777" w:rsidR="00A85274" w:rsidRPr="00A20A17" w:rsidRDefault="00A85274" w:rsidP="00A85274">
      <w:pPr>
        <w:spacing w:after="120" w:line="240" w:lineRule="auto"/>
        <w:rPr>
          <w:rFonts w:ascii="Calibri" w:eastAsia="Calibri" w:hAnsi="Calibri" w:cs="Arial"/>
          <w:sz w:val="18"/>
          <w:szCs w:val="18"/>
        </w:rPr>
      </w:pPr>
      <w:r w:rsidRPr="00A20A17">
        <w:rPr>
          <w:rFonts w:ascii="Calibri" w:eastAsia="Calibri" w:hAnsi="Calibri" w:cs="Arial"/>
          <w:sz w:val="18"/>
          <w:szCs w:val="18"/>
        </w:rPr>
        <w:t>Strategies starting with N3 are strategies where relatives who are not on LLT are tested for their LDLC, with relatives whose LDLC ≥ higher cut-off are assumed to have FH, relatives with LDLC between the higher and the lower cut-off are genetically tested, and relatives with LDLC &lt; lower cut-off are assumed not to have FH.</w:t>
      </w:r>
    </w:p>
    <w:p w14:paraId="0F31FA5E" w14:textId="77777777" w:rsidR="00A85274" w:rsidRPr="00A20A17" w:rsidRDefault="00A85274" w:rsidP="00A85274">
      <w:pPr>
        <w:spacing w:after="120" w:line="240" w:lineRule="auto"/>
        <w:rPr>
          <w:rFonts w:ascii="Calibri" w:eastAsia="Calibri" w:hAnsi="Calibri" w:cs="Arial"/>
          <w:sz w:val="18"/>
          <w:szCs w:val="18"/>
        </w:rPr>
      </w:pPr>
      <w:r w:rsidRPr="00A20A17">
        <w:rPr>
          <w:rFonts w:ascii="Calibri" w:eastAsia="Calibri" w:hAnsi="Calibri" w:cs="Arial"/>
          <w:sz w:val="18"/>
          <w:szCs w:val="18"/>
        </w:rPr>
        <w:t>Strategies starting with N2 are strategies where relatives who are not on LLT are tested for their LDLC, with relatives whose LDLC ≥ higher cut-off are genetically tested, and relatives with LDLC &lt; higher cut-off are assumed not to have FH.</w:t>
      </w:r>
    </w:p>
    <w:p w14:paraId="0B5E91BD" w14:textId="77777777" w:rsidR="00A85274" w:rsidRPr="00A20A17" w:rsidRDefault="00A85274" w:rsidP="00A85274">
      <w:pPr>
        <w:spacing w:after="120" w:line="240" w:lineRule="auto"/>
        <w:rPr>
          <w:rFonts w:ascii="Calibri" w:eastAsia="Calibri" w:hAnsi="Calibri" w:cs="Arial"/>
          <w:sz w:val="18"/>
          <w:szCs w:val="18"/>
        </w:rPr>
      </w:pPr>
      <w:r w:rsidRPr="00A20A17">
        <w:rPr>
          <w:rFonts w:ascii="Calibri" w:eastAsia="Calibri" w:hAnsi="Calibri" w:cs="Arial"/>
          <w:sz w:val="18"/>
          <w:szCs w:val="18"/>
        </w:rPr>
        <w:t>The number next to the letter “H” represents the higher cut-off for LDLC.</w:t>
      </w:r>
    </w:p>
    <w:p w14:paraId="4609ABDE" w14:textId="77777777" w:rsidR="00A85274" w:rsidRPr="00A20A17" w:rsidRDefault="00A85274" w:rsidP="00A85274">
      <w:pPr>
        <w:spacing w:after="120" w:line="240" w:lineRule="auto"/>
        <w:rPr>
          <w:rFonts w:ascii="Calibri" w:eastAsia="Calibri" w:hAnsi="Calibri" w:cs="Arial"/>
          <w:sz w:val="18"/>
          <w:szCs w:val="18"/>
        </w:rPr>
      </w:pPr>
      <w:r w:rsidRPr="00A20A17">
        <w:rPr>
          <w:rFonts w:ascii="Calibri" w:eastAsia="Calibri" w:hAnsi="Calibri" w:cs="Arial"/>
          <w:sz w:val="18"/>
          <w:szCs w:val="18"/>
        </w:rPr>
        <w:t>The number next to the letter “L” represents the lower cut-off for LDLC, where applicable.</w:t>
      </w:r>
    </w:p>
    <w:p w14:paraId="7C1343EE" w14:textId="77777777" w:rsidR="00A85274" w:rsidRPr="00A20A17" w:rsidRDefault="00A85274" w:rsidP="00A85274">
      <w:pPr>
        <w:spacing w:after="120" w:line="240" w:lineRule="auto"/>
        <w:rPr>
          <w:rFonts w:ascii="Calibri" w:eastAsia="Calibri" w:hAnsi="Calibri" w:cs="Arial"/>
          <w:sz w:val="18"/>
          <w:szCs w:val="18"/>
        </w:rPr>
      </w:pPr>
      <w:r w:rsidRPr="00A20A17">
        <w:rPr>
          <w:rFonts w:ascii="Calibri" w:eastAsia="Calibri" w:hAnsi="Calibri" w:cs="Arial"/>
          <w:sz w:val="18"/>
          <w:szCs w:val="18"/>
        </w:rPr>
        <w:t>Strategies terminating in T1 assume that relatives who are on LLT at the time of the cascade have FH without further testing.</w:t>
      </w:r>
    </w:p>
    <w:p w14:paraId="0A21EAF7" w14:textId="77777777" w:rsidR="00A85274" w:rsidRPr="00A20A17" w:rsidRDefault="00A85274" w:rsidP="00A85274">
      <w:pPr>
        <w:spacing w:after="120" w:line="240" w:lineRule="auto"/>
        <w:rPr>
          <w:rFonts w:ascii="Calibri" w:eastAsia="Calibri" w:hAnsi="Calibri" w:cs="Arial"/>
          <w:sz w:val="18"/>
          <w:szCs w:val="18"/>
        </w:rPr>
      </w:pPr>
      <w:r w:rsidRPr="00A20A17">
        <w:rPr>
          <w:rFonts w:ascii="Calibri" w:eastAsia="Calibri" w:hAnsi="Calibri" w:cs="Arial"/>
          <w:sz w:val="18"/>
          <w:szCs w:val="18"/>
        </w:rPr>
        <w:t>WDLCN: Welsh-modified Dutch Lipid Clinic Network.</w:t>
      </w:r>
    </w:p>
    <w:p w14:paraId="523FAF9D" w14:textId="77777777" w:rsidR="00A85274" w:rsidRPr="00A20A17" w:rsidRDefault="00A85274" w:rsidP="00A85274">
      <w:pPr>
        <w:spacing w:after="120" w:line="240" w:lineRule="auto"/>
        <w:rPr>
          <w:rFonts w:ascii="Calibri" w:eastAsia="Calibri" w:hAnsi="Calibri" w:cs="Arial"/>
        </w:rPr>
      </w:pPr>
    </w:p>
    <w:p w14:paraId="7041087A" w14:textId="77777777" w:rsidR="00A85274" w:rsidRPr="00A20A17" w:rsidRDefault="00A85274" w:rsidP="00A85274">
      <w:pPr>
        <w:spacing w:after="120" w:line="240" w:lineRule="auto"/>
        <w:rPr>
          <w:rFonts w:ascii="Calibri" w:eastAsia="Calibri" w:hAnsi="Calibri" w:cs="Arial"/>
          <w:i/>
          <w:iCs/>
          <w:color w:val="44546A"/>
          <w:sz w:val="18"/>
          <w:szCs w:val="18"/>
        </w:rPr>
      </w:pPr>
      <w:r w:rsidRPr="00A20A17">
        <w:rPr>
          <w:rFonts w:ascii="Calibri" w:eastAsia="Calibri" w:hAnsi="Calibri" w:cs="Arial"/>
        </w:rPr>
        <w:br w:type="page"/>
      </w:r>
    </w:p>
    <w:p w14:paraId="09EF267C" w14:textId="77777777" w:rsidR="00A85274" w:rsidRPr="00A20A17" w:rsidRDefault="00A85274" w:rsidP="00A85274">
      <w:pPr>
        <w:keepNext/>
        <w:spacing w:line="240" w:lineRule="auto"/>
        <w:rPr>
          <w:rFonts w:ascii="Calibri" w:eastAsia="Calibri" w:hAnsi="Calibri" w:cs="Arial"/>
          <w:i/>
          <w:iCs/>
          <w:color w:val="44546A"/>
          <w:sz w:val="18"/>
          <w:szCs w:val="18"/>
        </w:rPr>
      </w:pPr>
      <w:bookmarkStart w:id="53" w:name="_Toc74233613"/>
      <w:r w:rsidRPr="00A20A17">
        <w:rPr>
          <w:rFonts w:ascii="Calibri" w:eastAsia="Calibri" w:hAnsi="Calibri" w:cs="Arial"/>
          <w:i/>
          <w:iCs/>
          <w:color w:val="44546A"/>
          <w:sz w:val="18"/>
          <w:szCs w:val="18"/>
        </w:rPr>
        <w:t xml:space="preserve">Table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Table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13</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Protocols in the cost-effectiveness frontier if only including harmonised testing strategies</w:t>
      </w:r>
      <w:bookmarkEnd w:id="53"/>
    </w:p>
    <w:tbl>
      <w:tblPr>
        <w:tblStyle w:val="TableGrid6"/>
        <w:tblW w:w="4645" w:type="pct"/>
        <w:tblLayout w:type="fixed"/>
        <w:tblLook w:val="04A0" w:firstRow="1" w:lastRow="0" w:firstColumn="1" w:lastColumn="0" w:noHBand="0" w:noVBand="1"/>
      </w:tblPr>
      <w:tblGrid>
        <w:gridCol w:w="987"/>
        <w:gridCol w:w="850"/>
        <w:gridCol w:w="990"/>
        <w:gridCol w:w="850"/>
        <w:gridCol w:w="1296"/>
        <w:gridCol w:w="1485"/>
        <w:gridCol w:w="1485"/>
        <w:gridCol w:w="1485"/>
        <w:gridCol w:w="1485"/>
        <w:gridCol w:w="1133"/>
        <w:gridCol w:w="912"/>
      </w:tblGrid>
      <w:tr w:rsidR="00A85274" w:rsidRPr="00A20A17" w14:paraId="216EBCB7" w14:textId="77777777" w:rsidTr="00A80B48">
        <w:trPr>
          <w:trHeight w:val="252"/>
        </w:trPr>
        <w:tc>
          <w:tcPr>
            <w:tcW w:w="381" w:type="pct"/>
            <w:vMerge w:val="restart"/>
          </w:tcPr>
          <w:p w14:paraId="36A427C2"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Type of index strategy</w:t>
            </w:r>
          </w:p>
        </w:tc>
        <w:tc>
          <w:tcPr>
            <w:tcW w:w="328" w:type="pct"/>
            <w:vMerge w:val="restart"/>
          </w:tcPr>
          <w:p w14:paraId="5296069B"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WDLCN cut-off</w:t>
            </w:r>
          </w:p>
        </w:tc>
        <w:tc>
          <w:tcPr>
            <w:tcW w:w="382" w:type="pct"/>
            <w:vMerge w:val="restart"/>
          </w:tcPr>
          <w:p w14:paraId="60884CF0"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Cascade pattern</w:t>
            </w:r>
          </w:p>
        </w:tc>
        <w:tc>
          <w:tcPr>
            <w:tcW w:w="328" w:type="pct"/>
            <w:vMerge w:val="restart"/>
          </w:tcPr>
          <w:p w14:paraId="67FC6ADA"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Method of contact</w:t>
            </w:r>
          </w:p>
        </w:tc>
        <w:tc>
          <w:tcPr>
            <w:tcW w:w="2791" w:type="pct"/>
            <w:gridSpan w:val="5"/>
          </w:tcPr>
          <w:p w14:paraId="599C1AF7"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Testing strategies, by age</w:t>
            </w:r>
          </w:p>
        </w:tc>
        <w:tc>
          <w:tcPr>
            <w:tcW w:w="437" w:type="pct"/>
            <w:vMerge w:val="restart"/>
            <w:noWrap/>
          </w:tcPr>
          <w:p w14:paraId="54C3538A"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Sensitivity</w:t>
            </w:r>
          </w:p>
        </w:tc>
        <w:tc>
          <w:tcPr>
            <w:tcW w:w="352" w:type="pct"/>
            <w:vMerge w:val="restart"/>
            <w:noWrap/>
          </w:tcPr>
          <w:p w14:paraId="6468BEDB"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Cost of diagnosis</w:t>
            </w:r>
          </w:p>
        </w:tc>
      </w:tr>
      <w:tr w:rsidR="00A85274" w:rsidRPr="00A20A17" w14:paraId="75AF9507" w14:textId="77777777" w:rsidTr="00A80B48">
        <w:trPr>
          <w:trHeight w:val="283"/>
        </w:trPr>
        <w:tc>
          <w:tcPr>
            <w:tcW w:w="381" w:type="pct"/>
            <w:vMerge/>
          </w:tcPr>
          <w:p w14:paraId="304A743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328" w:type="pct"/>
            <w:vMerge/>
          </w:tcPr>
          <w:p w14:paraId="33589973" w14:textId="77777777" w:rsidR="00A85274" w:rsidRPr="00A20A17" w:rsidRDefault="00A85274" w:rsidP="00A80B48">
            <w:pPr>
              <w:spacing w:after="0" w:line="240" w:lineRule="auto"/>
              <w:ind w:hanging="13"/>
              <w:rPr>
                <w:rFonts w:ascii="Calibri" w:eastAsia="Times New Roman" w:hAnsi="Calibri" w:cs="Calibri"/>
                <w:color w:val="000000"/>
                <w:sz w:val="18"/>
                <w:szCs w:val="18"/>
                <w:lang w:eastAsia="en-GB"/>
              </w:rPr>
            </w:pPr>
          </w:p>
        </w:tc>
        <w:tc>
          <w:tcPr>
            <w:tcW w:w="382" w:type="pct"/>
            <w:vMerge/>
          </w:tcPr>
          <w:p w14:paraId="6903B135" w14:textId="77777777" w:rsidR="00A85274" w:rsidRPr="00A20A17" w:rsidRDefault="00A85274" w:rsidP="00A80B48">
            <w:pPr>
              <w:spacing w:after="0" w:line="240" w:lineRule="auto"/>
              <w:ind w:hanging="13"/>
              <w:rPr>
                <w:rFonts w:ascii="Calibri" w:eastAsia="Times New Roman" w:hAnsi="Calibri" w:cs="Calibri"/>
                <w:color w:val="000000"/>
                <w:sz w:val="18"/>
                <w:szCs w:val="18"/>
                <w:lang w:eastAsia="en-GB"/>
              </w:rPr>
            </w:pPr>
          </w:p>
        </w:tc>
        <w:tc>
          <w:tcPr>
            <w:tcW w:w="328" w:type="pct"/>
            <w:vMerge/>
          </w:tcPr>
          <w:p w14:paraId="4DB235B0" w14:textId="77777777" w:rsidR="00A85274" w:rsidRPr="00A20A17" w:rsidRDefault="00A85274" w:rsidP="00A80B48">
            <w:pPr>
              <w:spacing w:after="0" w:line="240" w:lineRule="auto"/>
              <w:ind w:hanging="13"/>
              <w:rPr>
                <w:rFonts w:ascii="Calibri" w:eastAsia="Times New Roman" w:hAnsi="Calibri" w:cs="Calibri"/>
                <w:color w:val="000000"/>
                <w:sz w:val="18"/>
                <w:szCs w:val="18"/>
                <w:lang w:eastAsia="en-GB"/>
              </w:rPr>
            </w:pPr>
          </w:p>
        </w:tc>
        <w:tc>
          <w:tcPr>
            <w:tcW w:w="500" w:type="pct"/>
          </w:tcPr>
          <w:p w14:paraId="48C28F4F" w14:textId="77777777" w:rsidR="00A85274" w:rsidRPr="00A20A17" w:rsidRDefault="00A85274" w:rsidP="00A80B48">
            <w:pPr>
              <w:spacing w:after="0" w:line="240" w:lineRule="auto"/>
              <w:ind w:hanging="13"/>
              <w:rPr>
                <w:rFonts w:ascii="Calibri" w:eastAsia="Times New Roman" w:hAnsi="Calibri" w:cs="Calibri"/>
                <w:b/>
                <w:bCs/>
                <w:color w:val="000000"/>
                <w:sz w:val="18"/>
                <w:szCs w:val="18"/>
                <w:lang w:eastAsia="en-GB"/>
              </w:rPr>
            </w:pPr>
            <w:r w:rsidRPr="00A20A17">
              <w:rPr>
                <w:rFonts w:ascii="Calibri" w:eastAsia="Times New Roman" w:hAnsi="Calibri" w:cs="Calibri"/>
                <w:b/>
                <w:bCs/>
                <w:color w:val="000000"/>
                <w:sz w:val="18"/>
                <w:szCs w:val="18"/>
                <w:lang w:eastAsia="en-GB"/>
              </w:rPr>
              <w:t>Age 0-9</w:t>
            </w:r>
          </w:p>
        </w:tc>
        <w:tc>
          <w:tcPr>
            <w:tcW w:w="573" w:type="pct"/>
          </w:tcPr>
          <w:p w14:paraId="6B009287" w14:textId="77777777" w:rsidR="00A85274" w:rsidRPr="00A20A17" w:rsidRDefault="00A85274" w:rsidP="00A80B48">
            <w:pPr>
              <w:spacing w:after="0" w:line="240" w:lineRule="auto"/>
              <w:ind w:hanging="13"/>
              <w:rPr>
                <w:rFonts w:ascii="Calibri" w:eastAsia="Times New Roman" w:hAnsi="Calibri" w:cs="Calibri"/>
                <w:b/>
                <w:bCs/>
                <w:color w:val="000000"/>
                <w:sz w:val="18"/>
                <w:szCs w:val="18"/>
                <w:lang w:eastAsia="en-GB"/>
              </w:rPr>
            </w:pPr>
            <w:r w:rsidRPr="00A20A17">
              <w:rPr>
                <w:rFonts w:ascii="Calibri" w:eastAsia="Times New Roman" w:hAnsi="Calibri" w:cs="Calibri"/>
                <w:b/>
                <w:bCs/>
                <w:color w:val="000000"/>
                <w:sz w:val="18"/>
                <w:szCs w:val="18"/>
                <w:lang w:eastAsia="en-GB"/>
              </w:rPr>
              <w:t>Age 10-17</w:t>
            </w:r>
          </w:p>
        </w:tc>
        <w:tc>
          <w:tcPr>
            <w:tcW w:w="573" w:type="pct"/>
          </w:tcPr>
          <w:p w14:paraId="1002342A" w14:textId="77777777" w:rsidR="00A85274" w:rsidRPr="00A20A17" w:rsidRDefault="00A85274" w:rsidP="00A80B48">
            <w:pPr>
              <w:spacing w:after="0" w:line="240" w:lineRule="auto"/>
              <w:ind w:hanging="13"/>
              <w:rPr>
                <w:rFonts w:ascii="Calibri" w:eastAsia="Times New Roman" w:hAnsi="Calibri" w:cs="Calibri"/>
                <w:b/>
                <w:bCs/>
                <w:color w:val="000000"/>
                <w:sz w:val="18"/>
                <w:szCs w:val="18"/>
                <w:lang w:eastAsia="en-GB"/>
              </w:rPr>
            </w:pPr>
            <w:r w:rsidRPr="00A20A17">
              <w:rPr>
                <w:rFonts w:ascii="Calibri" w:eastAsia="Times New Roman" w:hAnsi="Calibri" w:cs="Calibri"/>
                <w:b/>
                <w:bCs/>
                <w:color w:val="000000"/>
                <w:sz w:val="18"/>
                <w:szCs w:val="18"/>
                <w:lang w:eastAsia="en-GB"/>
              </w:rPr>
              <w:t>Age 18-39</w:t>
            </w:r>
          </w:p>
        </w:tc>
        <w:tc>
          <w:tcPr>
            <w:tcW w:w="573" w:type="pct"/>
          </w:tcPr>
          <w:p w14:paraId="3F97F11F" w14:textId="77777777" w:rsidR="00A85274" w:rsidRPr="00A20A17" w:rsidRDefault="00A85274" w:rsidP="00A80B48">
            <w:pPr>
              <w:spacing w:after="0" w:line="240" w:lineRule="auto"/>
              <w:ind w:hanging="13"/>
              <w:rPr>
                <w:rFonts w:ascii="Calibri" w:eastAsia="Times New Roman" w:hAnsi="Calibri" w:cs="Calibri"/>
                <w:b/>
                <w:bCs/>
                <w:color w:val="000000"/>
                <w:sz w:val="18"/>
                <w:szCs w:val="18"/>
                <w:lang w:eastAsia="en-GB"/>
              </w:rPr>
            </w:pPr>
            <w:r w:rsidRPr="00A20A17">
              <w:rPr>
                <w:rFonts w:ascii="Calibri" w:eastAsia="Times New Roman" w:hAnsi="Calibri" w:cs="Calibri"/>
                <w:b/>
                <w:bCs/>
                <w:color w:val="000000"/>
                <w:sz w:val="18"/>
                <w:szCs w:val="18"/>
                <w:lang w:eastAsia="en-GB"/>
              </w:rPr>
              <w:t>Age 40-59</w:t>
            </w:r>
          </w:p>
        </w:tc>
        <w:tc>
          <w:tcPr>
            <w:tcW w:w="573" w:type="pct"/>
          </w:tcPr>
          <w:p w14:paraId="4309FF23" w14:textId="77777777" w:rsidR="00A85274" w:rsidRPr="00A20A17" w:rsidRDefault="00A85274" w:rsidP="00A80B48">
            <w:pPr>
              <w:spacing w:after="0" w:line="240" w:lineRule="auto"/>
              <w:ind w:hanging="13"/>
              <w:rPr>
                <w:rFonts w:ascii="Calibri" w:eastAsia="Times New Roman" w:hAnsi="Calibri" w:cs="Calibri"/>
                <w:b/>
                <w:bCs/>
                <w:color w:val="000000"/>
                <w:sz w:val="18"/>
                <w:szCs w:val="18"/>
                <w:lang w:eastAsia="en-GB"/>
              </w:rPr>
            </w:pPr>
            <w:r w:rsidRPr="00A20A17">
              <w:rPr>
                <w:rFonts w:ascii="Calibri" w:eastAsia="Times New Roman" w:hAnsi="Calibri" w:cs="Calibri"/>
                <w:b/>
                <w:bCs/>
                <w:color w:val="000000"/>
                <w:sz w:val="18"/>
                <w:szCs w:val="18"/>
                <w:lang w:eastAsia="en-GB"/>
              </w:rPr>
              <w:t>Age 60+</w:t>
            </w:r>
          </w:p>
        </w:tc>
        <w:tc>
          <w:tcPr>
            <w:tcW w:w="437" w:type="pct"/>
            <w:vMerge/>
            <w:noWrap/>
          </w:tcPr>
          <w:p w14:paraId="718DC97D" w14:textId="77777777" w:rsidR="00A85274" w:rsidRPr="00A20A17" w:rsidRDefault="00A85274" w:rsidP="00A80B48">
            <w:pPr>
              <w:spacing w:after="0" w:line="240" w:lineRule="auto"/>
              <w:ind w:hanging="13"/>
              <w:rPr>
                <w:rFonts w:ascii="Calibri" w:eastAsia="Times New Roman" w:hAnsi="Calibri" w:cs="Calibri"/>
                <w:b/>
                <w:bCs/>
                <w:color w:val="000000"/>
                <w:sz w:val="18"/>
                <w:szCs w:val="18"/>
                <w:lang w:eastAsia="en-GB"/>
              </w:rPr>
            </w:pPr>
          </w:p>
        </w:tc>
        <w:tc>
          <w:tcPr>
            <w:tcW w:w="352" w:type="pct"/>
            <w:vMerge/>
            <w:noWrap/>
          </w:tcPr>
          <w:p w14:paraId="6777B033" w14:textId="77777777" w:rsidR="00A85274" w:rsidRPr="00A20A17" w:rsidRDefault="00A85274" w:rsidP="00A80B48">
            <w:pPr>
              <w:spacing w:after="0" w:line="240" w:lineRule="auto"/>
              <w:ind w:hanging="13"/>
              <w:rPr>
                <w:rFonts w:ascii="Calibri" w:eastAsia="Times New Roman" w:hAnsi="Calibri" w:cs="Calibri"/>
                <w:b/>
                <w:bCs/>
                <w:color w:val="000000"/>
                <w:sz w:val="18"/>
                <w:szCs w:val="18"/>
                <w:lang w:eastAsia="en-GB"/>
              </w:rPr>
            </w:pPr>
          </w:p>
        </w:tc>
      </w:tr>
      <w:tr w:rsidR="00A85274" w:rsidRPr="00A20A17" w14:paraId="10FB7071" w14:textId="77777777" w:rsidTr="00A80B48">
        <w:trPr>
          <w:trHeight w:val="300"/>
        </w:trPr>
        <w:tc>
          <w:tcPr>
            <w:tcW w:w="381" w:type="pct"/>
            <w:vMerge w:val="restart"/>
          </w:tcPr>
          <w:p w14:paraId="6BF51B16"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Select indexes to the genetic test; cascade relative from indexes with FH mutation</w:t>
            </w:r>
          </w:p>
        </w:tc>
        <w:tc>
          <w:tcPr>
            <w:tcW w:w="328" w:type="pct"/>
          </w:tcPr>
          <w:p w14:paraId="351D0A69"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12</w:t>
            </w:r>
          </w:p>
        </w:tc>
        <w:tc>
          <w:tcPr>
            <w:tcW w:w="382" w:type="pct"/>
            <w:vMerge w:val="restart"/>
            <w:vAlign w:val="center"/>
          </w:tcPr>
          <w:p w14:paraId="36253BE1"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sequential</w:t>
            </w:r>
          </w:p>
        </w:tc>
        <w:tc>
          <w:tcPr>
            <w:tcW w:w="328" w:type="pct"/>
            <w:vAlign w:val="center"/>
          </w:tcPr>
          <w:p w14:paraId="4D77097E"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indirect</w:t>
            </w:r>
          </w:p>
        </w:tc>
        <w:tc>
          <w:tcPr>
            <w:tcW w:w="2791" w:type="pct"/>
            <w:gridSpan w:val="5"/>
            <w:vAlign w:val="bottom"/>
          </w:tcPr>
          <w:p w14:paraId="6AB4100C"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N3_H5_L3_T1</w:t>
            </w:r>
          </w:p>
        </w:tc>
        <w:tc>
          <w:tcPr>
            <w:tcW w:w="437" w:type="pct"/>
            <w:noWrap/>
            <w:vAlign w:val="bottom"/>
          </w:tcPr>
          <w:p w14:paraId="18D87E12"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0.11</w:t>
            </w:r>
          </w:p>
        </w:tc>
        <w:tc>
          <w:tcPr>
            <w:tcW w:w="352" w:type="pct"/>
            <w:noWrap/>
            <w:vAlign w:val="bottom"/>
          </w:tcPr>
          <w:p w14:paraId="4469269F"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£98</w:t>
            </w:r>
          </w:p>
        </w:tc>
      </w:tr>
      <w:tr w:rsidR="00A85274" w:rsidRPr="00A20A17" w14:paraId="3EAD7C9D" w14:textId="77777777" w:rsidTr="00A80B48">
        <w:trPr>
          <w:trHeight w:val="300"/>
        </w:trPr>
        <w:tc>
          <w:tcPr>
            <w:tcW w:w="381" w:type="pct"/>
            <w:vMerge/>
          </w:tcPr>
          <w:p w14:paraId="191547E4"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p>
        </w:tc>
        <w:tc>
          <w:tcPr>
            <w:tcW w:w="328" w:type="pct"/>
          </w:tcPr>
          <w:p w14:paraId="6073A914"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12</w:t>
            </w:r>
          </w:p>
        </w:tc>
        <w:tc>
          <w:tcPr>
            <w:tcW w:w="382" w:type="pct"/>
            <w:vMerge/>
            <w:vAlign w:val="center"/>
          </w:tcPr>
          <w:p w14:paraId="502A4765"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28" w:type="pct"/>
            <w:vMerge w:val="restart"/>
            <w:vAlign w:val="center"/>
          </w:tcPr>
          <w:p w14:paraId="0101D373"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direct</w:t>
            </w:r>
          </w:p>
        </w:tc>
        <w:tc>
          <w:tcPr>
            <w:tcW w:w="2791" w:type="pct"/>
            <w:gridSpan w:val="5"/>
            <w:vAlign w:val="bottom"/>
          </w:tcPr>
          <w:p w14:paraId="3E198984"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N3_H6_L3_T1</w:t>
            </w:r>
          </w:p>
        </w:tc>
        <w:tc>
          <w:tcPr>
            <w:tcW w:w="437" w:type="pct"/>
            <w:noWrap/>
            <w:vAlign w:val="bottom"/>
          </w:tcPr>
          <w:p w14:paraId="74BD6345"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0.15</w:t>
            </w:r>
          </w:p>
        </w:tc>
        <w:tc>
          <w:tcPr>
            <w:tcW w:w="352" w:type="pct"/>
            <w:noWrap/>
            <w:vAlign w:val="bottom"/>
          </w:tcPr>
          <w:p w14:paraId="20963CF6"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£109</w:t>
            </w:r>
          </w:p>
        </w:tc>
      </w:tr>
      <w:tr w:rsidR="00A85274" w:rsidRPr="00A20A17" w14:paraId="685D028C" w14:textId="77777777" w:rsidTr="00A80B48">
        <w:trPr>
          <w:trHeight w:val="300"/>
        </w:trPr>
        <w:tc>
          <w:tcPr>
            <w:tcW w:w="381" w:type="pct"/>
            <w:vMerge/>
          </w:tcPr>
          <w:p w14:paraId="2092654F"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p>
        </w:tc>
        <w:tc>
          <w:tcPr>
            <w:tcW w:w="328" w:type="pct"/>
          </w:tcPr>
          <w:p w14:paraId="2B454C1C"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12</w:t>
            </w:r>
          </w:p>
        </w:tc>
        <w:tc>
          <w:tcPr>
            <w:tcW w:w="382" w:type="pct"/>
            <w:vMerge w:val="restart"/>
            <w:textDirection w:val="btLr"/>
            <w:vAlign w:val="center"/>
          </w:tcPr>
          <w:p w14:paraId="1C85A1CB" w14:textId="77777777" w:rsidR="00A85274" w:rsidRPr="00A20A17" w:rsidRDefault="00A85274" w:rsidP="00A80B48">
            <w:pPr>
              <w:spacing w:after="0" w:line="240" w:lineRule="auto"/>
              <w:ind w:right="113"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concomitant</w:t>
            </w:r>
          </w:p>
        </w:tc>
        <w:tc>
          <w:tcPr>
            <w:tcW w:w="328" w:type="pct"/>
            <w:vMerge/>
            <w:vAlign w:val="center"/>
          </w:tcPr>
          <w:p w14:paraId="4D9CB77F"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2791" w:type="pct"/>
            <w:gridSpan w:val="5"/>
            <w:vAlign w:val="bottom"/>
          </w:tcPr>
          <w:p w14:paraId="1038594F"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N3_H6_L3_T1</w:t>
            </w:r>
          </w:p>
        </w:tc>
        <w:tc>
          <w:tcPr>
            <w:tcW w:w="437" w:type="pct"/>
            <w:noWrap/>
            <w:vAlign w:val="bottom"/>
          </w:tcPr>
          <w:p w14:paraId="5CC6DAD4"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0.19</w:t>
            </w:r>
          </w:p>
        </w:tc>
        <w:tc>
          <w:tcPr>
            <w:tcW w:w="352" w:type="pct"/>
            <w:noWrap/>
            <w:vAlign w:val="bottom"/>
          </w:tcPr>
          <w:p w14:paraId="53C5DA85"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£126</w:t>
            </w:r>
          </w:p>
        </w:tc>
      </w:tr>
      <w:tr w:rsidR="00A85274" w:rsidRPr="00A20A17" w14:paraId="7C2260EF" w14:textId="77777777" w:rsidTr="00A80B48">
        <w:trPr>
          <w:trHeight w:val="300"/>
        </w:trPr>
        <w:tc>
          <w:tcPr>
            <w:tcW w:w="381" w:type="pct"/>
            <w:vMerge/>
          </w:tcPr>
          <w:p w14:paraId="533793B8"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p>
        </w:tc>
        <w:tc>
          <w:tcPr>
            <w:tcW w:w="328" w:type="pct"/>
          </w:tcPr>
          <w:p w14:paraId="162AD20A"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10</w:t>
            </w:r>
          </w:p>
        </w:tc>
        <w:tc>
          <w:tcPr>
            <w:tcW w:w="382" w:type="pct"/>
            <w:vMerge/>
            <w:vAlign w:val="center"/>
          </w:tcPr>
          <w:p w14:paraId="03C87518"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28" w:type="pct"/>
            <w:vMerge/>
            <w:vAlign w:val="center"/>
          </w:tcPr>
          <w:p w14:paraId="3C40DAAF"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2791" w:type="pct"/>
            <w:gridSpan w:val="5"/>
            <w:vAlign w:val="bottom"/>
          </w:tcPr>
          <w:p w14:paraId="1F12318F"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N3_H6_L3_T1</w:t>
            </w:r>
          </w:p>
        </w:tc>
        <w:tc>
          <w:tcPr>
            <w:tcW w:w="437" w:type="pct"/>
            <w:noWrap/>
            <w:vAlign w:val="bottom"/>
          </w:tcPr>
          <w:p w14:paraId="18040774"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0.27</w:t>
            </w:r>
          </w:p>
        </w:tc>
        <w:tc>
          <w:tcPr>
            <w:tcW w:w="352" w:type="pct"/>
            <w:noWrap/>
            <w:vAlign w:val="bottom"/>
          </w:tcPr>
          <w:p w14:paraId="6D9EB212"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£200</w:t>
            </w:r>
          </w:p>
        </w:tc>
      </w:tr>
      <w:tr w:rsidR="00A85274" w:rsidRPr="00A20A17" w14:paraId="586C19AC" w14:textId="77777777" w:rsidTr="00A80B48">
        <w:trPr>
          <w:trHeight w:val="300"/>
        </w:trPr>
        <w:tc>
          <w:tcPr>
            <w:tcW w:w="381" w:type="pct"/>
            <w:vMerge/>
          </w:tcPr>
          <w:p w14:paraId="4DEDAF87"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p>
        </w:tc>
        <w:tc>
          <w:tcPr>
            <w:tcW w:w="328" w:type="pct"/>
          </w:tcPr>
          <w:p w14:paraId="3273ADE1"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9</w:t>
            </w:r>
          </w:p>
        </w:tc>
        <w:tc>
          <w:tcPr>
            <w:tcW w:w="382" w:type="pct"/>
            <w:vMerge/>
            <w:vAlign w:val="center"/>
          </w:tcPr>
          <w:p w14:paraId="1AE2506E"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28" w:type="pct"/>
            <w:vMerge/>
            <w:vAlign w:val="center"/>
          </w:tcPr>
          <w:p w14:paraId="77344E92"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2791" w:type="pct"/>
            <w:gridSpan w:val="5"/>
            <w:vAlign w:val="bottom"/>
          </w:tcPr>
          <w:p w14:paraId="2CB7233D"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N3_H6_L3_T1</w:t>
            </w:r>
          </w:p>
        </w:tc>
        <w:tc>
          <w:tcPr>
            <w:tcW w:w="437" w:type="pct"/>
            <w:noWrap/>
            <w:vAlign w:val="bottom"/>
          </w:tcPr>
          <w:p w14:paraId="08CF99BB"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0.33</w:t>
            </w:r>
          </w:p>
        </w:tc>
        <w:tc>
          <w:tcPr>
            <w:tcW w:w="352" w:type="pct"/>
            <w:noWrap/>
            <w:vAlign w:val="bottom"/>
          </w:tcPr>
          <w:p w14:paraId="1F4941C0"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£257</w:t>
            </w:r>
          </w:p>
        </w:tc>
      </w:tr>
      <w:tr w:rsidR="00A85274" w:rsidRPr="00A20A17" w14:paraId="5DA3D979" w14:textId="77777777" w:rsidTr="00A80B48">
        <w:trPr>
          <w:trHeight w:val="300"/>
        </w:trPr>
        <w:tc>
          <w:tcPr>
            <w:tcW w:w="381" w:type="pct"/>
            <w:vMerge/>
          </w:tcPr>
          <w:p w14:paraId="4621BACB"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p>
        </w:tc>
        <w:tc>
          <w:tcPr>
            <w:tcW w:w="328" w:type="pct"/>
          </w:tcPr>
          <w:p w14:paraId="1707D963"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7</w:t>
            </w:r>
          </w:p>
        </w:tc>
        <w:tc>
          <w:tcPr>
            <w:tcW w:w="382" w:type="pct"/>
            <w:vMerge/>
            <w:vAlign w:val="center"/>
          </w:tcPr>
          <w:p w14:paraId="232B6410"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28" w:type="pct"/>
            <w:vMerge/>
            <w:vAlign w:val="center"/>
          </w:tcPr>
          <w:p w14:paraId="52AA7D06"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2791" w:type="pct"/>
            <w:gridSpan w:val="5"/>
            <w:vAlign w:val="bottom"/>
          </w:tcPr>
          <w:p w14:paraId="718B2665"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N3_H6_L3_T1</w:t>
            </w:r>
          </w:p>
        </w:tc>
        <w:tc>
          <w:tcPr>
            <w:tcW w:w="437" w:type="pct"/>
            <w:noWrap/>
            <w:vAlign w:val="bottom"/>
          </w:tcPr>
          <w:p w14:paraId="024CDB05"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0.41</w:t>
            </w:r>
          </w:p>
        </w:tc>
        <w:tc>
          <w:tcPr>
            <w:tcW w:w="352" w:type="pct"/>
            <w:noWrap/>
            <w:vAlign w:val="bottom"/>
          </w:tcPr>
          <w:p w14:paraId="597AF8B3"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£380</w:t>
            </w:r>
          </w:p>
        </w:tc>
      </w:tr>
      <w:tr w:rsidR="00A85274" w:rsidRPr="00A20A17" w14:paraId="51F1381D" w14:textId="77777777" w:rsidTr="00A80B48">
        <w:trPr>
          <w:trHeight w:val="300"/>
        </w:trPr>
        <w:tc>
          <w:tcPr>
            <w:tcW w:w="381" w:type="pct"/>
            <w:vMerge/>
          </w:tcPr>
          <w:p w14:paraId="71DADDC2"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p>
        </w:tc>
        <w:tc>
          <w:tcPr>
            <w:tcW w:w="328" w:type="pct"/>
          </w:tcPr>
          <w:p w14:paraId="747A3D68"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6</w:t>
            </w:r>
          </w:p>
        </w:tc>
        <w:tc>
          <w:tcPr>
            <w:tcW w:w="382" w:type="pct"/>
            <w:vMerge/>
            <w:vAlign w:val="center"/>
          </w:tcPr>
          <w:p w14:paraId="1092A835"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28" w:type="pct"/>
            <w:vMerge/>
            <w:vAlign w:val="center"/>
          </w:tcPr>
          <w:p w14:paraId="654BC29B"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2791" w:type="pct"/>
            <w:gridSpan w:val="5"/>
            <w:vAlign w:val="bottom"/>
          </w:tcPr>
          <w:p w14:paraId="2675ADD8"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N3_H6_L3_T1</w:t>
            </w:r>
          </w:p>
        </w:tc>
        <w:tc>
          <w:tcPr>
            <w:tcW w:w="437" w:type="pct"/>
            <w:noWrap/>
            <w:vAlign w:val="bottom"/>
          </w:tcPr>
          <w:p w14:paraId="0B9B02C6"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0.51</w:t>
            </w:r>
          </w:p>
        </w:tc>
        <w:tc>
          <w:tcPr>
            <w:tcW w:w="352" w:type="pct"/>
            <w:noWrap/>
            <w:vAlign w:val="bottom"/>
          </w:tcPr>
          <w:p w14:paraId="54C62E76"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£529</w:t>
            </w:r>
          </w:p>
        </w:tc>
      </w:tr>
      <w:tr w:rsidR="00A85274" w:rsidRPr="00A20A17" w14:paraId="4D3CA824" w14:textId="77777777" w:rsidTr="00A80B48">
        <w:trPr>
          <w:trHeight w:val="300"/>
        </w:trPr>
        <w:tc>
          <w:tcPr>
            <w:tcW w:w="381" w:type="pct"/>
            <w:vMerge/>
            <w:vAlign w:val="center"/>
          </w:tcPr>
          <w:p w14:paraId="2E0282CF"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p>
        </w:tc>
        <w:tc>
          <w:tcPr>
            <w:tcW w:w="328" w:type="pct"/>
            <w:vAlign w:val="center"/>
          </w:tcPr>
          <w:p w14:paraId="3161039C"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6</w:t>
            </w:r>
          </w:p>
        </w:tc>
        <w:tc>
          <w:tcPr>
            <w:tcW w:w="382" w:type="pct"/>
            <w:vMerge/>
            <w:vAlign w:val="center"/>
          </w:tcPr>
          <w:p w14:paraId="71D44B4A"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28" w:type="pct"/>
            <w:vMerge/>
            <w:vAlign w:val="center"/>
          </w:tcPr>
          <w:p w14:paraId="78594AFE"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2791" w:type="pct"/>
            <w:gridSpan w:val="5"/>
            <w:vAlign w:val="center"/>
          </w:tcPr>
          <w:p w14:paraId="149EEEE2"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N3_H6_L2_T1</w:t>
            </w:r>
          </w:p>
        </w:tc>
        <w:tc>
          <w:tcPr>
            <w:tcW w:w="437" w:type="pct"/>
            <w:noWrap/>
            <w:vAlign w:val="bottom"/>
          </w:tcPr>
          <w:p w14:paraId="303F0A47"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0.55</w:t>
            </w:r>
          </w:p>
        </w:tc>
        <w:tc>
          <w:tcPr>
            <w:tcW w:w="352" w:type="pct"/>
            <w:noWrap/>
            <w:vAlign w:val="bottom"/>
          </w:tcPr>
          <w:p w14:paraId="7D7A05C7"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£559</w:t>
            </w:r>
          </w:p>
        </w:tc>
      </w:tr>
      <w:tr w:rsidR="00A85274" w:rsidRPr="00A20A17" w14:paraId="1B77EB0E" w14:textId="77777777" w:rsidTr="00A80B48">
        <w:trPr>
          <w:trHeight w:val="300"/>
        </w:trPr>
        <w:tc>
          <w:tcPr>
            <w:tcW w:w="381" w:type="pct"/>
            <w:vMerge/>
            <w:vAlign w:val="center"/>
          </w:tcPr>
          <w:p w14:paraId="2B0B48DE"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p>
        </w:tc>
        <w:tc>
          <w:tcPr>
            <w:tcW w:w="328" w:type="pct"/>
            <w:vAlign w:val="center"/>
          </w:tcPr>
          <w:p w14:paraId="6AF733AE"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6</w:t>
            </w:r>
          </w:p>
        </w:tc>
        <w:tc>
          <w:tcPr>
            <w:tcW w:w="382" w:type="pct"/>
            <w:vMerge/>
            <w:vAlign w:val="center"/>
          </w:tcPr>
          <w:p w14:paraId="28867B8B"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328" w:type="pct"/>
            <w:vMerge/>
            <w:vAlign w:val="center"/>
          </w:tcPr>
          <w:p w14:paraId="4A3E5B89"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p>
        </w:tc>
        <w:tc>
          <w:tcPr>
            <w:tcW w:w="2791" w:type="pct"/>
            <w:gridSpan w:val="5"/>
            <w:vAlign w:val="center"/>
          </w:tcPr>
          <w:p w14:paraId="554A8104" w14:textId="77777777" w:rsidR="00A85274" w:rsidRPr="00A20A17" w:rsidRDefault="00A85274" w:rsidP="00A80B48">
            <w:pPr>
              <w:spacing w:after="0" w:line="240" w:lineRule="auto"/>
              <w:ind w:hanging="13"/>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N5_H_L_T1</w:t>
            </w:r>
          </w:p>
        </w:tc>
        <w:tc>
          <w:tcPr>
            <w:tcW w:w="437" w:type="pct"/>
            <w:noWrap/>
            <w:vAlign w:val="bottom"/>
          </w:tcPr>
          <w:p w14:paraId="26446606"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0.56</w:t>
            </w:r>
          </w:p>
        </w:tc>
        <w:tc>
          <w:tcPr>
            <w:tcW w:w="352" w:type="pct"/>
            <w:noWrap/>
            <w:vAlign w:val="bottom"/>
          </w:tcPr>
          <w:p w14:paraId="290AB96A" w14:textId="77777777" w:rsidR="00A85274" w:rsidRPr="00A20A17" w:rsidRDefault="00A85274" w:rsidP="00A80B48">
            <w:pPr>
              <w:spacing w:after="0" w:line="240" w:lineRule="auto"/>
              <w:ind w:hanging="13"/>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£573</w:t>
            </w:r>
          </w:p>
        </w:tc>
      </w:tr>
    </w:tbl>
    <w:p w14:paraId="62813FDE" w14:textId="77777777" w:rsidR="00A85274" w:rsidRPr="00A20A17" w:rsidRDefault="00A85274" w:rsidP="00A85274">
      <w:pPr>
        <w:spacing w:after="120" w:line="240" w:lineRule="auto"/>
        <w:ind w:hanging="13"/>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Testing strategies starting with N3 are strategies where relatives who are not on LLT are tested for their LDL-C, with relatives whose LDL-C ≥ higher cut-off are assumed to have FH, relatives with LDL-C between the higher and the lower cut-off are genetically tested, and relatives with LDL-C &lt; lower cut-off are assumed not to have FH.</w:t>
      </w:r>
    </w:p>
    <w:p w14:paraId="137C01F1" w14:textId="77777777" w:rsidR="00A85274" w:rsidRPr="00A20A17" w:rsidRDefault="00A85274" w:rsidP="00A85274">
      <w:pPr>
        <w:spacing w:after="120" w:line="240" w:lineRule="auto"/>
        <w:ind w:hanging="13"/>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Strategies starting with N2 are strategies where relatives who are not on LLT are tested for their LDL-C, with relatives whose LDL-C ≥ higher cut-off are genetically tested, and relatives with LDL-C &lt; higher cut-off are assumed not to have FH.</w:t>
      </w:r>
    </w:p>
    <w:p w14:paraId="1763294F" w14:textId="77777777" w:rsidR="00A85274" w:rsidRPr="00A20A17" w:rsidRDefault="00A85274" w:rsidP="00A85274">
      <w:pPr>
        <w:spacing w:after="120" w:line="240" w:lineRule="auto"/>
        <w:ind w:hanging="13"/>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The number next to the letter “H” represents the higher cut-off for LDL-C.</w:t>
      </w:r>
    </w:p>
    <w:p w14:paraId="52347C5D" w14:textId="77777777" w:rsidR="00A85274" w:rsidRPr="00A20A17" w:rsidRDefault="00A85274" w:rsidP="00A85274">
      <w:pPr>
        <w:spacing w:after="120" w:line="240" w:lineRule="auto"/>
        <w:ind w:hanging="13"/>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The number next to the letter “L” represents the lower cut-off for LDL-C, where applicable.</w:t>
      </w:r>
    </w:p>
    <w:p w14:paraId="4293CC42" w14:textId="77777777" w:rsidR="00A85274" w:rsidRPr="00A20A17" w:rsidRDefault="00A85274" w:rsidP="00A85274">
      <w:pPr>
        <w:spacing w:after="120" w:line="240" w:lineRule="auto"/>
        <w:ind w:hanging="13"/>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Strategies terminating in T1 assume that relatives who are on LLT at the time of the cascade have FH without further testing.</w:t>
      </w:r>
    </w:p>
    <w:p w14:paraId="3B0FDCF7" w14:textId="77777777" w:rsidR="00A85274" w:rsidRPr="00A20A17" w:rsidRDefault="00A85274" w:rsidP="00A85274">
      <w:pPr>
        <w:spacing w:after="120" w:line="240" w:lineRule="auto"/>
        <w:ind w:hanging="13"/>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The cascade testing strategies highlighted in yellow form the cascade protocol with the highest net health gain at the cost-effectiveness threshold of £15,000/QALY, while the testing strategies highlighted in green form the cascade protocol with the highest net health gain at the cost-effectiveness threshold of £20,000/QALY.</w:t>
      </w:r>
    </w:p>
    <w:p w14:paraId="6A9CB32A" w14:textId="77777777" w:rsidR="00A85274" w:rsidRPr="00A20A17" w:rsidRDefault="00A85274" w:rsidP="00A85274">
      <w:pPr>
        <w:spacing w:after="120" w:line="240" w:lineRule="auto"/>
        <w:rPr>
          <w:rFonts w:ascii="Calibri" w:eastAsia="Calibri" w:hAnsi="Calibri" w:cs="Arial"/>
        </w:rPr>
      </w:pPr>
      <w:r w:rsidRPr="00A20A17">
        <w:rPr>
          <w:rFonts w:ascii="Calibri" w:eastAsia="Times New Roman" w:hAnsi="Calibri" w:cs="Calibri"/>
          <w:color w:val="000000"/>
          <w:sz w:val="18"/>
          <w:szCs w:val="18"/>
          <w:lang w:eastAsia="en-GB"/>
        </w:rPr>
        <w:t>QALYs: Quality Adjusted Life Years; WDLCN: Welsh-modified Dutch Lipid Clinic Network.</w:t>
      </w:r>
    </w:p>
    <w:p w14:paraId="18923E62" w14:textId="77777777" w:rsidR="00A85274" w:rsidRPr="00A20A17" w:rsidRDefault="00A85274" w:rsidP="00A85274">
      <w:pPr>
        <w:spacing w:after="120" w:line="240" w:lineRule="auto"/>
        <w:rPr>
          <w:rFonts w:ascii="Calibri" w:eastAsia="Calibri" w:hAnsi="Calibri" w:cs="Arial"/>
        </w:rPr>
      </w:pPr>
    </w:p>
    <w:p w14:paraId="3D6FED33" w14:textId="77777777" w:rsidR="00A85274" w:rsidRPr="00A20A17" w:rsidRDefault="00A85274" w:rsidP="00A85274">
      <w:pPr>
        <w:spacing w:after="120" w:line="240" w:lineRule="auto"/>
        <w:rPr>
          <w:rFonts w:ascii="Calibri" w:eastAsia="Calibri" w:hAnsi="Calibri" w:cs="Arial"/>
        </w:rPr>
      </w:pPr>
    </w:p>
    <w:p w14:paraId="09EB8ED4" w14:textId="77777777" w:rsidR="00A85274" w:rsidRPr="00A20A17" w:rsidRDefault="00A85274" w:rsidP="00A85274">
      <w:pPr>
        <w:spacing w:after="120" w:line="240" w:lineRule="auto"/>
        <w:rPr>
          <w:rFonts w:ascii="Calibri" w:eastAsia="Calibri" w:hAnsi="Calibri" w:cs="Arial"/>
        </w:rPr>
      </w:pPr>
    </w:p>
    <w:p w14:paraId="2CD31191" w14:textId="77777777" w:rsidR="00A85274" w:rsidRPr="00A20A17" w:rsidRDefault="00A85274" w:rsidP="00A85274">
      <w:pPr>
        <w:spacing w:after="120" w:line="240" w:lineRule="auto"/>
        <w:rPr>
          <w:rFonts w:ascii="Calibri" w:eastAsia="Calibri" w:hAnsi="Calibri" w:cs="Arial"/>
        </w:rPr>
      </w:pPr>
    </w:p>
    <w:p w14:paraId="3855A425" w14:textId="77777777" w:rsidR="00A85274" w:rsidRPr="00A20A17" w:rsidRDefault="00A85274" w:rsidP="00A85274">
      <w:pPr>
        <w:spacing w:after="120" w:line="240" w:lineRule="auto"/>
        <w:rPr>
          <w:rFonts w:ascii="Calibri" w:eastAsia="Calibri" w:hAnsi="Calibri" w:cs="Arial"/>
        </w:rPr>
      </w:pPr>
    </w:p>
    <w:p w14:paraId="4886E952" w14:textId="77777777" w:rsidR="00A85274" w:rsidRPr="00A20A17" w:rsidRDefault="00A85274" w:rsidP="00A85274">
      <w:pPr>
        <w:keepNext/>
        <w:keepLines/>
        <w:spacing w:before="240" w:after="120" w:line="240" w:lineRule="auto"/>
        <w:outlineLvl w:val="1"/>
        <w:rPr>
          <w:rFonts w:ascii="Calibri Light" w:eastAsia="Calibri Light" w:hAnsi="Calibri Light" w:cs="Times New Roman"/>
          <w:b/>
          <w:bCs/>
          <w:sz w:val="24"/>
          <w:szCs w:val="24"/>
        </w:rPr>
      </w:pPr>
      <w:bookmarkStart w:id="54" w:name="_Toc74234206"/>
      <w:r w:rsidRPr="00A20A17">
        <w:rPr>
          <w:rFonts w:ascii="Calibri Light" w:eastAsia="Calibri Light" w:hAnsi="Calibri Light" w:cs="Times New Roman"/>
          <w:b/>
          <w:bCs/>
          <w:sz w:val="24"/>
          <w:szCs w:val="24"/>
        </w:rPr>
        <w:t>Scenario where genetic testing is not available or its capacity is constrained</w:t>
      </w:r>
      <w:bookmarkEnd w:id="54"/>
    </w:p>
    <w:p w14:paraId="7AB1CC5F" w14:textId="77777777" w:rsidR="00A85274" w:rsidRPr="00A20A17" w:rsidRDefault="00A85274" w:rsidP="00A85274">
      <w:pPr>
        <w:keepNext/>
        <w:spacing w:line="240" w:lineRule="auto"/>
        <w:rPr>
          <w:rFonts w:ascii="Calibri" w:eastAsia="Calibri" w:hAnsi="Calibri" w:cs="Arial"/>
          <w:i/>
          <w:iCs/>
          <w:color w:val="44546A"/>
          <w:sz w:val="18"/>
          <w:szCs w:val="18"/>
        </w:rPr>
      </w:pPr>
      <w:bookmarkStart w:id="55" w:name="_Toc74233614"/>
      <w:r w:rsidRPr="00A20A17">
        <w:rPr>
          <w:rFonts w:ascii="Calibri" w:eastAsia="Calibri" w:hAnsi="Calibri" w:cs="Arial"/>
          <w:i/>
          <w:iCs/>
          <w:color w:val="44546A"/>
          <w:sz w:val="18"/>
          <w:szCs w:val="18"/>
        </w:rPr>
        <w:t xml:space="preserve">Table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Table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14</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Strategies forming the cost-effectiveness frontier</w:t>
      </w:r>
      <w:bookmarkEnd w:id="55"/>
    </w:p>
    <w:tbl>
      <w:tblPr>
        <w:tblStyle w:val="TableGrid12"/>
        <w:tblW w:w="5000" w:type="pct"/>
        <w:tblLook w:val="04A0" w:firstRow="1" w:lastRow="0" w:firstColumn="1" w:lastColumn="0" w:noHBand="0" w:noVBand="1"/>
      </w:tblPr>
      <w:tblGrid>
        <w:gridCol w:w="785"/>
        <w:gridCol w:w="1198"/>
        <w:gridCol w:w="943"/>
        <w:gridCol w:w="1359"/>
        <w:gridCol w:w="1359"/>
        <w:gridCol w:w="1389"/>
        <w:gridCol w:w="1359"/>
        <w:gridCol w:w="1361"/>
        <w:gridCol w:w="1601"/>
        <w:gridCol w:w="1526"/>
        <w:gridCol w:w="1068"/>
      </w:tblGrid>
      <w:tr w:rsidR="00A85274" w:rsidRPr="00A20A17" w14:paraId="1A3FAB92" w14:textId="77777777" w:rsidTr="00A80B48">
        <w:trPr>
          <w:trHeight w:val="300"/>
        </w:trPr>
        <w:tc>
          <w:tcPr>
            <w:tcW w:w="281" w:type="pct"/>
            <w:vMerge w:val="restart"/>
          </w:tcPr>
          <w:p w14:paraId="11FA53B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WDLCN cut-off</w:t>
            </w:r>
          </w:p>
        </w:tc>
        <w:tc>
          <w:tcPr>
            <w:tcW w:w="429" w:type="pct"/>
            <w:vMerge w:val="restart"/>
          </w:tcPr>
          <w:p w14:paraId="4B699ED1"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Type of cascade</w:t>
            </w:r>
          </w:p>
        </w:tc>
        <w:tc>
          <w:tcPr>
            <w:tcW w:w="338" w:type="pct"/>
            <w:vMerge w:val="restart"/>
          </w:tcPr>
          <w:p w14:paraId="2DFE98E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Method of contact</w:t>
            </w:r>
          </w:p>
        </w:tc>
        <w:tc>
          <w:tcPr>
            <w:tcW w:w="2447" w:type="pct"/>
            <w:gridSpan w:val="5"/>
          </w:tcPr>
          <w:p w14:paraId="1B3BF197"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Testing strategies by age</w:t>
            </w:r>
          </w:p>
        </w:tc>
        <w:tc>
          <w:tcPr>
            <w:tcW w:w="574" w:type="pct"/>
            <w:vMerge w:val="restart"/>
            <w:noWrap/>
          </w:tcPr>
          <w:p w14:paraId="65AFFF60"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QALYs vs cheapest</w:t>
            </w:r>
          </w:p>
        </w:tc>
        <w:tc>
          <w:tcPr>
            <w:tcW w:w="547" w:type="pct"/>
            <w:vMerge w:val="restart"/>
            <w:noWrap/>
          </w:tcPr>
          <w:p w14:paraId="2BE4F7B1"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Costs vs cheapest</w:t>
            </w:r>
          </w:p>
        </w:tc>
        <w:tc>
          <w:tcPr>
            <w:tcW w:w="383" w:type="pct"/>
            <w:vMerge w:val="restart"/>
            <w:noWrap/>
          </w:tcPr>
          <w:p w14:paraId="09FF17C6"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ICER/ QALY</w:t>
            </w:r>
          </w:p>
        </w:tc>
      </w:tr>
      <w:tr w:rsidR="00A85274" w:rsidRPr="00A20A17" w14:paraId="00FC9C35" w14:textId="77777777" w:rsidTr="00A80B48">
        <w:trPr>
          <w:trHeight w:val="300"/>
        </w:trPr>
        <w:tc>
          <w:tcPr>
            <w:tcW w:w="281" w:type="pct"/>
            <w:vMerge/>
          </w:tcPr>
          <w:p w14:paraId="17A5D310"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429" w:type="pct"/>
            <w:vMerge/>
          </w:tcPr>
          <w:p w14:paraId="4F9ECA2E"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338" w:type="pct"/>
            <w:vMerge/>
          </w:tcPr>
          <w:p w14:paraId="19BF177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487" w:type="pct"/>
          </w:tcPr>
          <w:p w14:paraId="52F4C28B"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0-9</w:t>
            </w:r>
          </w:p>
        </w:tc>
        <w:tc>
          <w:tcPr>
            <w:tcW w:w="487" w:type="pct"/>
          </w:tcPr>
          <w:p w14:paraId="12D827D0"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10-17</w:t>
            </w:r>
          </w:p>
        </w:tc>
        <w:tc>
          <w:tcPr>
            <w:tcW w:w="498" w:type="pct"/>
          </w:tcPr>
          <w:p w14:paraId="097C1DD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18-39</w:t>
            </w:r>
          </w:p>
        </w:tc>
        <w:tc>
          <w:tcPr>
            <w:tcW w:w="487" w:type="pct"/>
          </w:tcPr>
          <w:p w14:paraId="7990D129"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40-59</w:t>
            </w:r>
          </w:p>
        </w:tc>
        <w:tc>
          <w:tcPr>
            <w:tcW w:w="488" w:type="pct"/>
          </w:tcPr>
          <w:p w14:paraId="43B503D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60+</w:t>
            </w:r>
          </w:p>
        </w:tc>
        <w:tc>
          <w:tcPr>
            <w:tcW w:w="574" w:type="pct"/>
            <w:vMerge/>
            <w:noWrap/>
          </w:tcPr>
          <w:p w14:paraId="1261F367"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547" w:type="pct"/>
            <w:vMerge/>
            <w:noWrap/>
          </w:tcPr>
          <w:p w14:paraId="52C38026"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383" w:type="pct"/>
            <w:vMerge/>
            <w:noWrap/>
          </w:tcPr>
          <w:p w14:paraId="31180174"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r>
      <w:tr w:rsidR="00A85274" w:rsidRPr="00A20A17" w14:paraId="0F22E49E" w14:textId="77777777" w:rsidTr="00A80B48">
        <w:trPr>
          <w:trHeight w:val="300"/>
        </w:trPr>
        <w:tc>
          <w:tcPr>
            <w:tcW w:w="281" w:type="pct"/>
            <w:vMerge w:val="restart"/>
          </w:tcPr>
          <w:p w14:paraId="7601414B"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12</w:t>
            </w:r>
          </w:p>
        </w:tc>
        <w:tc>
          <w:tcPr>
            <w:tcW w:w="429" w:type="pct"/>
            <w:vMerge w:val="restart"/>
            <w:vAlign w:val="center"/>
          </w:tcPr>
          <w:p w14:paraId="2932C240"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sequential</w:t>
            </w:r>
          </w:p>
        </w:tc>
        <w:tc>
          <w:tcPr>
            <w:tcW w:w="338" w:type="pct"/>
          </w:tcPr>
          <w:p w14:paraId="1B52D4C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Indirect</w:t>
            </w:r>
          </w:p>
        </w:tc>
        <w:tc>
          <w:tcPr>
            <w:tcW w:w="974" w:type="pct"/>
            <w:gridSpan w:val="2"/>
            <w:vAlign w:val="center"/>
          </w:tcPr>
          <w:p w14:paraId="53B90991"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985" w:type="pct"/>
            <w:gridSpan w:val="2"/>
            <w:vAlign w:val="center"/>
          </w:tcPr>
          <w:p w14:paraId="7CB0D983"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N1_H5_L_T1</w:t>
            </w:r>
          </w:p>
        </w:tc>
        <w:tc>
          <w:tcPr>
            <w:tcW w:w="488" w:type="pct"/>
            <w:vAlign w:val="center"/>
          </w:tcPr>
          <w:p w14:paraId="27956EA0"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574" w:type="pct"/>
            <w:noWrap/>
            <w:vAlign w:val="center"/>
          </w:tcPr>
          <w:p w14:paraId="2AC1C9AA"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0.000</w:t>
            </w:r>
          </w:p>
        </w:tc>
        <w:tc>
          <w:tcPr>
            <w:tcW w:w="547" w:type="pct"/>
            <w:noWrap/>
            <w:vAlign w:val="center"/>
          </w:tcPr>
          <w:p w14:paraId="67625AEB"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w:t>
            </w:r>
          </w:p>
        </w:tc>
        <w:tc>
          <w:tcPr>
            <w:tcW w:w="383" w:type="pct"/>
            <w:noWrap/>
            <w:vAlign w:val="center"/>
          </w:tcPr>
          <w:p w14:paraId="4346D33F"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p>
        </w:tc>
      </w:tr>
      <w:tr w:rsidR="00A85274" w:rsidRPr="00A20A17" w14:paraId="6DC2260C" w14:textId="77777777" w:rsidTr="00A80B48">
        <w:trPr>
          <w:trHeight w:val="300"/>
        </w:trPr>
        <w:tc>
          <w:tcPr>
            <w:tcW w:w="281" w:type="pct"/>
            <w:vMerge/>
            <w:vAlign w:val="bottom"/>
          </w:tcPr>
          <w:p w14:paraId="48A934E0"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p>
        </w:tc>
        <w:tc>
          <w:tcPr>
            <w:tcW w:w="429" w:type="pct"/>
            <w:vMerge/>
            <w:vAlign w:val="center"/>
          </w:tcPr>
          <w:p w14:paraId="1E5E470D"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p>
        </w:tc>
        <w:tc>
          <w:tcPr>
            <w:tcW w:w="338" w:type="pct"/>
            <w:vMerge w:val="restart"/>
            <w:vAlign w:val="center"/>
          </w:tcPr>
          <w:p w14:paraId="21D870C0"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Direct</w:t>
            </w:r>
          </w:p>
        </w:tc>
        <w:tc>
          <w:tcPr>
            <w:tcW w:w="974" w:type="pct"/>
            <w:gridSpan w:val="2"/>
            <w:vAlign w:val="bottom"/>
          </w:tcPr>
          <w:p w14:paraId="076A43FB"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985" w:type="pct"/>
            <w:gridSpan w:val="2"/>
            <w:vAlign w:val="bottom"/>
          </w:tcPr>
          <w:p w14:paraId="12BE9993"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N1_H5_L_T1</w:t>
            </w:r>
          </w:p>
        </w:tc>
        <w:tc>
          <w:tcPr>
            <w:tcW w:w="488" w:type="pct"/>
            <w:vAlign w:val="bottom"/>
          </w:tcPr>
          <w:p w14:paraId="35166861"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574" w:type="pct"/>
            <w:noWrap/>
            <w:vAlign w:val="bottom"/>
          </w:tcPr>
          <w:p w14:paraId="37AF321F"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0.006</w:t>
            </w:r>
          </w:p>
        </w:tc>
        <w:tc>
          <w:tcPr>
            <w:tcW w:w="547" w:type="pct"/>
            <w:noWrap/>
            <w:vAlign w:val="bottom"/>
          </w:tcPr>
          <w:p w14:paraId="5722A3C8"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£5</w:t>
            </w:r>
          </w:p>
        </w:tc>
        <w:tc>
          <w:tcPr>
            <w:tcW w:w="383" w:type="pct"/>
            <w:noWrap/>
            <w:vAlign w:val="bottom"/>
          </w:tcPr>
          <w:p w14:paraId="66F2054C"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£905</w:t>
            </w:r>
          </w:p>
        </w:tc>
      </w:tr>
      <w:tr w:rsidR="00A85274" w:rsidRPr="00A20A17" w14:paraId="7B2C0EA4" w14:textId="77777777" w:rsidTr="00A80B48">
        <w:trPr>
          <w:trHeight w:val="300"/>
        </w:trPr>
        <w:tc>
          <w:tcPr>
            <w:tcW w:w="281" w:type="pct"/>
            <w:vAlign w:val="bottom"/>
          </w:tcPr>
          <w:p w14:paraId="4C3A9AB6"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10</w:t>
            </w:r>
          </w:p>
        </w:tc>
        <w:tc>
          <w:tcPr>
            <w:tcW w:w="429" w:type="pct"/>
            <w:vMerge/>
            <w:vAlign w:val="center"/>
          </w:tcPr>
          <w:p w14:paraId="7F4E17CC"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p>
        </w:tc>
        <w:tc>
          <w:tcPr>
            <w:tcW w:w="338" w:type="pct"/>
            <w:vMerge/>
            <w:vAlign w:val="bottom"/>
          </w:tcPr>
          <w:p w14:paraId="71F3EB96"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974" w:type="pct"/>
            <w:gridSpan w:val="2"/>
            <w:vAlign w:val="bottom"/>
          </w:tcPr>
          <w:p w14:paraId="35A1CAB6"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985" w:type="pct"/>
            <w:gridSpan w:val="2"/>
            <w:vAlign w:val="bottom"/>
          </w:tcPr>
          <w:p w14:paraId="1AEA6D47"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N1_H5_L_T1</w:t>
            </w:r>
          </w:p>
        </w:tc>
        <w:tc>
          <w:tcPr>
            <w:tcW w:w="488" w:type="pct"/>
            <w:vAlign w:val="bottom"/>
          </w:tcPr>
          <w:p w14:paraId="2E6F095F"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574" w:type="pct"/>
            <w:noWrap/>
            <w:vAlign w:val="bottom"/>
          </w:tcPr>
          <w:p w14:paraId="74C74D69"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0.019</w:t>
            </w:r>
          </w:p>
        </w:tc>
        <w:tc>
          <w:tcPr>
            <w:tcW w:w="547" w:type="pct"/>
            <w:noWrap/>
            <w:vAlign w:val="bottom"/>
          </w:tcPr>
          <w:p w14:paraId="1CF1B56D"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£38</w:t>
            </w:r>
          </w:p>
        </w:tc>
        <w:tc>
          <w:tcPr>
            <w:tcW w:w="383" w:type="pct"/>
            <w:noWrap/>
            <w:vAlign w:val="bottom"/>
          </w:tcPr>
          <w:p w14:paraId="7FC9C8DF"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£2,489</w:t>
            </w:r>
          </w:p>
        </w:tc>
      </w:tr>
      <w:tr w:rsidR="00A85274" w:rsidRPr="00A20A17" w14:paraId="7A74AAC4" w14:textId="77777777" w:rsidTr="00A80B48">
        <w:trPr>
          <w:trHeight w:val="300"/>
        </w:trPr>
        <w:tc>
          <w:tcPr>
            <w:tcW w:w="281" w:type="pct"/>
            <w:vMerge w:val="restart"/>
            <w:vAlign w:val="bottom"/>
          </w:tcPr>
          <w:p w14:paraId="643A9EB0"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9</w:t>
            </w:r>
          </w:p>
        </w:tc>
        <w:tc>
          <w:tcPr>
            <w:tcW w:w="429" w:type="pct"/>
            <w:vMerge w:val="restart"/>
            <w:vAlign w:val="center"/>
          </w:tcPr>
          <w:p w14:paraId="37E6C28B"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simultaneous</w:t>
            </w:r>
          </w:p>
        </w:tc>
        <w:tc>
          <w:tcPr>
            <w:tcW w:w="338" w:type="pct"/>
            <w:vMerge/>
            <w:vAlign w:val="bottom"/>
          </w:tcPr>
          <w:p w14:paraId="2AC22AF6"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974" w:type="pct"/>
            <w:gridSpan w:val="2"/>
            <w:vAlign w:val="bottom"/>
          </w:tcPr>
          <w:p w14:paraId="75F6D862"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985" w:type="pct"/>
            <w:gridSpan w:val="2"/>
            <w:vAlign w:val="bottom"/>
          </w:tcPr>
          <w:p w14:paraId="19D83093"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N1_H5_L_T1</w:t>
            </w:r>
          </w:p>
        </w:tc>
        <w:tc>
          <w:tcPr>
            <w:tcW w:w="488" w:type="pct"/>
            <w:vAlign w:val="bottom"/>
          </w:tcPr>
          <w:p w14:paraId="15CC2C61"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574" w:type="pct"/>
            <w:noWrap/>
            <w:vAlign w:val="bottom"/>
          </w:tcPr>
          <w:p w14:paraId="54CF48D3"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0.028</w:t>
            </w:r>
          </w:p>
        </w:tc>
        <w:tc>
          <w:tcPr>
            <w:tcW w:w="547" w:type="pct"/>
            <w:noWrap/>
            <w:vAlign w:val="bottom"/>
          </w:tcPr>
          <w:p w14:paraId="2F299A59"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£65</w:t>
            </w:r>
          </w:p>
        </w:tc>
        <w:tc>
          <w:tcPr>
            <w:tcW w:w="383" w:type="pct"/>
            <w:noWrap/>
            <w:vAlign w:val="bottom"/>
          </w:tcPr>
          <w:p w14:paraId="6A131E0C"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£2,880</w:t>
            </w:r>
          </w:p>
        </w:tc>
      </w:tr>
      <w:tr w:rsidR="00A85274" w:rsidRPr="00A20A17" w14:paraId="5DC31DD6" w14:textId="77777777" w:rsidTr="00A80B48">
        <w:trPr>
          <w:trHeight w:val="300"/>
        </w:trPr>
        <w:tc>
          <w:tcPr>
            <w:tcW w:w="281" w:type="pct"/>
            <w:vMerge/>
            <w:vAlign w:val="bottom"/>
          </w:tcPr>
          <w:p w14:paraId="68C81D6F"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p>
        </w:tc>
        <w:tc>
          <w:tcPr>
            <w:tcW w:w="429" w:type="pct"/>
            <w:vMerge/>
            <w:vAlign w:val="bottom"/>
          </w:tcPr>
          <w:p w14:paraId="601E0B75"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338" w:type="pct"/>
            <w:vMerge/>
            <w:vAlign w:val="bottom"/>
          </w:tcPr>
          <w:p w14:paraId="7BAA6310"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1472" w:type="pct"/>
            <w:gridSpan w:val="3"/>
            <w:vAlign w:val="bottom"/>
          </w:tcPr>
          <w:p w14:paraId="52A75BAA"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487" w:type="pct"/>
            <w:vAlign w:val="bottom"/>
          </w:tcPr>
          <w:p w14:paraId="79747686"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N1_H5_L_T1</w:t>
            </w:r>
          </w:p>
        </w:tc>
        <w:tc>
          <w:tcPr>
            <w:tcW w:w="488" w:type="pct"/>
            <w:vAlign w:val="bottom"/>
          </w:tcPr>
          <w:p w14:paraId="03F3F6DB"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574" w:type="pct"/>
            <w:noWrap/>
            <w:vAlign w:val="bottom"/>
          </w:tcPr>
          <w:p w14:paraId="4151F2EB"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0.037</w:t>
            </w:r>
          </w:p>
        </w:tc>
        <w:tc>
          <w:tcPr>
            <w:tcW w:w="547" w:type="pct"/>
            <w:noWrap/>
            <w:vAlign w:val="bottom"/>
          </w:tcPr>
          <w:p w14:paraId="7FE10685"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£109</w:t>
            </w:r>
          </w:p>
        </w:tc>
        <w:tc>
          <w:tcPr>
            <w:tcW w:w="383" w:type="pct"/>
            <w:noWrap/>
            <w:vAlign w:val="bottom"/>
          </w:tcPr>
          <w:p w14:paraId="76C424C2"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£4,868</w:t>
            </w:r>
          </w:p>
        </w:tc>
      </w:tr>
      <w:tr w:rsidR="00A85274" w:rsidRPr="00A20A17" w14:paraId="75FAD81B" w14:textId="77777777" w:rsidTr="00A80B48">
        <w:trPr>
          <w:trHeight w:val="300"/>
        </w:trPr>
        <w:tc>
          <w:tcPr>
            <w:tcW w:w="281" w:type="pct"/>
            <w:vMerge w:val="restart"/>
            <w:vAlign w:val="bottom"/>
          </w:tcPr>
          <w:p w14:paraId="215C8238"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6</w:t>
            </w:r>
          </w:p>
        </w:tc>
        <w:tc>
          <w:tcPr>
            <w:tcW w:w="429" w:type="pct"/>
            <w:vMerge/>
            <w:vAlign w:val="bottom"/>
          </w:tcPr>
          <w:p w14:paraId="74FC724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338" w:type="pct"/>
            <w:vMerge/>
            <w:vAlign w:val="bottom"/>
          </w:tcPr>
          <w:p w14:paraId="13B85EF7"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974" w:type="pct"/>
            <w:gridSpan w:val="2"/>
            <w:vAlign w:val="bottom"/>
          </w:tcPr>
          <w:p w14:paraId="231FEF7E"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985" w:type="pct"/>
            <w:gridSpan w:val="2"/>
            <w:vAlign w:val="bottom"/>
          </w:tcPr>
          <w:p w14:paraId="1B336C5F"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N1_H5_L_T1</w:t>
            </w:r>
          </w:p>
        </w:tc>
        <w:tc>
          <w:tcPr>
            <w:tcW w:w="488" w:type="pct"/>
            <w:vAlign w:val="bottom"/>
          </w:tcPr>
          <w:p w14:paraId="1ED149D0"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574" w:type="pct"/>
            <w:noWrap/>
            <w:vAlign w:val="bottom"/>
          </w:tcPr>
          <w:p w14:paraId="5E09671C"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0.059</w:t>
            </w:r>
          </w:p>
        </w:tc>
        <w:tc>
          <w:tcPr>
            <w:tcW w:w="547" w:type="pct"/>
            <w:noWrap/>
            <w:vAlign w:val="bottom"/>
          </w:tcPr>
          <w:p w14:paraId="29C58001"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£222</w:t>
            </w:r>
          </w:p>
        </w:tc>
        <w:tc>
          <w:tcPr>
            <w:tcW w:w="383" w:type="pct"/>
            <w:noWrap/>
            <w:vAlign w:val="bottom"/>
          </w:tcPr>
          <w:p w14:paraId="18CC703F"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£5,130</w:t>
            </w:r>
          </w:p>
        </w:tc>
      </w:tr>
      <w:tr w:rsidR="00A85274" w:rsidRPr="00A20A17" w14:paraId="08818E9A" w14:textId="77777777" w:rsidTr="00A80B48">
        <w:trPr>
          <w:trHeight w:val="300"/>
        </w:trPr>
        <w:tc>
          <w:tcPr>
            <w:tcW w:w="281" w:type="pct"/>
            <w:vMerge/>
            <w:vAlign w:val="bottom"/>
          </w:tcPr>
          <w:p w14:paraId="33417EFE"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429" w:type="pct"/>
            <w:vMerge/>
            <w:vAlign w:val="bottom"/>
          </w:tcPr>
          <w:p w14:paraId="72B1A16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338" w:type="pct"/>
            <w:vMerge/>
            <w:vAlign w:val="bottom"/>
          </w:tcPr>
          <w:p w14:paraId="238AB38F"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1472" w:type="pct"/>
            <w:gridSpan w:val="3"/>
            <w:vAlign w:val="bottom"/>
          </w:tcPr>
          <w:p w14:paraId="1B172A3A"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487" w:type="pct"/>
            <w:vAlign w:val="bottom"/>
          </w:tcPr>
          <w:p w14:paraId="62BBAC2A"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N1_H5_L_T1</w:t>
            </w:r>
          </w:p>
        </w:tc>
        <w:tc>
          <w:tcPr>
            <w:tcW w:w="488" w:type="pct"/>
            <w:vAlign w:val="bottom"/>
          </w:tcPr>
          <w:p w14:paraId="54C8B0D5"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574" w:type="pct"/>
            <w:noWrap/>
            <w:vAlign w:val="bottom"/>
          </w:tcPr>
          <w:p w14:paraId="3234B299"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0.074</w:t>
            </w:r>
          </w:p>
        </w:tc>
        <w:tc>
          <w:tcPr>
            <w:tcW w:w="547" w:type="pct"/>
            <w:noWrap/>
            <w:vAlign w:val="bottom"/>
          </w:tcPr>
          <w:p w14:paraId="2AB45B8B"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£323</w:t>
            </w:r>
          </w:p>
        </w:tc>
        <w:tc>
          <w:tcPr>
            <w:tcW w:w="383" w:type="pct"/>
            <w:noWrap/>
            <w:vAlign w:val="bottom"/>
          </w:tcPr>
          <w:p w14:paraId="6428B3AB"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£6,964</w:t>
            </w:r>
          </w:p>
        </w:tc>
      </w:tr>
      <w:tr w:rsidR="00A85274" w:rsidRPr="00A20A17" w14:paraId="5CCBA5C6" w14:textId="77777777" w:rsidTr="00A80B48">
        <w:trPr>
          <w:trHeight w:val="300"/>
        </w:trPr>
        <w:tc>
          <w:tcPr>
            <w:tcW w:w="281" w:type="pct"/>
            <w:vMerge/>
            <w:vAlign w:val="bottom"/>
          </w:tcPr>
          <w:p w14:paraId="6D485780"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429" w:type="pct"/>
            <w:vMerge/>
            <w:vAlign w:val="bottom"/>
          </w:tcPr>
          <w:p w14:paraId="0B51B420"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338" w:type="pct"/>
            <w:vMerge/>
            <w:vAlign w:val="bottom"/>
          </w:tcPr>
          <w:p w14:paraId="5877F56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974" w:type="pct"/>
            <w:gridSpan w:val="2"/>
            <w:vAlign w:val="bottom"/>
          </w:tcPr>
          <w:p w14:paraId="0D0D8E91"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985" w:type="pct"/>
            <w:gridSpan w:val="2"/>
            <w:vAlign w:val="bottom"/>
          </w:tcPr>
          <w:p w14:paraId="5C22FB9C"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N1_H5_L_T1</w:t>
            </w:r>
          </w:p>
        </w:tc>
        <w:tc>
          <w:tcPr>
            <w:tcW w:w="488" w:type="pct"/>
            <w:vAlign w:val="bottom"/>
          </w:tcPr>
          <w:p w14:paraId="451B6C95"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574" w:type="pct"/>
            <w:noWrap/>
            <w:vAlign w:val="bottom"/>
          </w:tcPr>
          <w:p w14:paraId="482172F6"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0.089</w:t>
            </w:r>
          </w:p>
        </w:tc>
        <w:tc>
          <w:tcPr>
            <w:tcW w:w="547" w:type="pct"/>
            <w:noWrap/>
            <w:vAlign w:val="bottom"/>
          </w:tcPr>
          <w:p w14:paraId="4644113F"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£476</w:t>
            </w:r>
          </w:p>
        </w:tc>
        <w:tc>
          <w:tcPr>
            <w:tcW w:w="383" w:type="pct"/>
            <w:noWrap/>
            <w:vAlign w:val="bottom"/>
          </w:tcPr>
          <w:p w14:paraId="3C567B79"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£9,915</w:t>
            </w:r>
          </w:p>
        </w:tc>
      </w:tr>
      <w:tr w:rsidR="00A85274" w:rsidRPr="00A20A17" w14:paraId="409C8877" w14:textId="77777777" w:rsidTr="00A80B48">
        <w:trPr>
          <w:trHeight w:val="300"/>
        </w:trPr>
        <w:tc>
          <w:tcPr>
            <w:tcW w:w="281" w:type="pct"/>
            <w:vMerge/>
            <w:vAlign w:val="bottom"/>
          </w:tcPr>
          <w:p w14:paraId="0BA38E7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429" w:type="pct"/>
            <w:vMerge/>
            <w:vAlign w:val="bottom"/>
          </w:tcPr>
          <w:p w14:paraId="1C9C8C60"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338" w:type="pct"/>
            <w:vMerge/>
            <w:vAlign w:val="bottom"/>
          </w:tcPr>
          <w:p w14:paraId="3CC1F400"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1472" w:type="pct"/>
            <w:gridSpan w:val="3"/>
            <w:vAlign w:val="bottom"/>
          </w:tcPr>
          <w:p w14:paraId="77BA7585"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487" w:type="pct"/>
            <w:vAlign w:val="bottom"/>
          </w:tcPr>
          <w:p w14:paraId="473B6122"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N1_H5_L_T1</w:t>
            </w:r>
          </w:p>
        </w:tc>
        <w:tc>
          <w:tcPr>
            <w:tcW w:w="488" w:type="pct"/>
            <w:vAlign w:val="bottom"/>
          </w:tcPr>
          <w:p w14:paraId="4C0A2BE5"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574" w:type="pct"/>
            <w:noWrap/>
            <w:vAlign w:val="bottom"/>
          </w:tcPr>
          <w:p w14:paraId="3D42C22A"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0.104</w:t>
            </w:r>
          </w:p>
        </w:tc>
        <w:tc>
          <w:tcPr>
            <w:tcW w:w="547" w:type="pct"/>
            <w:noWrap/>
            <w:vAlign w:val="bottom"/>
          </w:tcPr>
          <w:p w14:paraId="451F9428"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£664</w:t>
            </w:r>
          </w:p>
        </w:tc>
        <w:tc>
          <w:tcPr>
            <w:tcW w:w="383" w:type="pct"/>
            <w:noWrap/>
            <w:vAlign w:val="bottom"/>
          </w:tcPr>
          <w:p w14:paraId="6783A6A2"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£12,578</w:t>
            </w:r>
          </w:p>
        </w:tc>
      </w:tr>
      <w:tr w:rsidR="00A85274" w:rsidRPr="00A20A17" w14:paraId="11BC57FA" w14:textId="77777777" w:rsidTr="00A80B48">
        <w:trPr>
          <w:trHeight w:val="300"/>
        </w:trPr>
        <w:tc>
          <w:tcPr>
            <w:tcW w:w="281" w:type="pct"/>
            <w:vMerge/>
            <w:vAlign w:val="bottom"/>
          </w:tcPr>
          <w:p w14:paraId="502C217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429" w:type="pct"/>
            <w:vMerge/>
            <w:vAlign w:val="bottom"/>
          </w:tcPr>
          <w:p w14:paraId="480D6D3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338" w:type="pct"/>
            <w:vMerge/>
            <w:vAlign w:val="bottom"/>
          </w:tcPr>
          <w:p w14:paraId="462472CF"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2447" w:type="pct"/>
            <w:gridSpan w:val="5"/>
            <w:vAlign w:val="bottom"/>
          </w:tcPr>
          <w:p w14:paraId="7F554B22"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574" w:type="pct"/>
            <w:noWrap/>
            <w:vAlign w:val="bottom"/>
          </w:tcPr>
          <w:p w14:paraId="063052B0"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0.115</w:t>
            </w:r>
          </w:p>
        </w:tc>
        <w:tc>
          <w:tcPr>
            <w:tcW w:w="547" w:type="pct"/>
            <w:noWrap/>
            <w:vAlign w:val="bottom"/>
          </w:tcPr>
          <w:p w14:paraId="06E0DCD1"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£853</w:t>
            </w:r>
          </w:p>
        </w:tc>
        <w:tc>
          <w:tcPr>
            <w:tcW w:w="383" w:type="pct"/>
            <w:noWrap/>
            <w:vAlign w:val="bottom"/>
          </w:tcPr>
          <w:p w14:paraId="7B83FE36"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£18,140</w:t>
            </w:r>
          </w:p>
        </w:tc>
      </w:tr>
      <w:tr w:rsidR="00A85274" w:rsidRPr="00A20A17" w14:paraId="4D7640FC" w14:textId="77777777" w:rsidTr="00A80B48">
        <w:trPr>
          <w:trHeight w:val="300"/>
        </w:trPr>
        <w:tc>
          <w:tcPr>
            <w:tcW w:w="281" w:type="pct"/>
            <w:vMerge/>
            <w:vAlign w:val="bottom"/>
          </w:tcPr>
          <w:p w14:paraId="0187DD21"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429" w:type="pct"/>
            <w:vMerge/>
            <w:vAlign w:val="bottom"/>
          </w:tcPr>
          <w:p w14:paraId="543ADD28"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338" w:type="pct"/>
            <w:vMerge/>
            <w:vAlign w:val="bottom"/>
          </w:tcPr>
          <w:p w14:paraId="71431AC6"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1959" w:type="pct"/>
            <w:gridSpan w:val="4"/>
            <w:vAlign w:val="bottom"/>
          </w:tcPr>
          <w:p w14:paraId="36672207"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488" w:type="pct"/>
            <w:vAlign w:val="bottom"/>
          </w:tcPr>
          <w:p w14:paraId="2D914960"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N1_H3_L_T1</w:t>
            </w:r>
          </w:p>
        </w:tc>
        <w:tc>
          <w:tcPr>
            <w:tcW w:w="574" w:type="pct"/>
            <w:noWrap/>
            <w:vAlign w:val="bottom"/>
          </w:tcPr>
          <w:p w14:paraId="39B8B1C1"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0.116</w:t>
            </w:r>
          </w:p>
        </w:tc>
        <w:tc>
          <w:tcPr>
            <w:tcW w:w="547" w:type="pct"/>
            <w:noWrap/>
            <w:vAlign w:val="bottom"/>
          </w:tcPr>
          <w:p w14:paraId="7D8816B2"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£900</w:t>
            </w:r>
          </w:p>
        </w:tc>
        <w:tc>
          <w:tcPr>
            <w:tcW w:w="383" w:type="pct"/>
            <w:noWrap/>
            <w:vAlign w:val="bottom"/>
          </w:tcPr>
          <w:p w14:paraId="68DBA5D8"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£28,601</w:t>
            </w:r>
          </w:p>
        </w:tc>
      </w:tr>
      <w:tr w:rsidR="00A85274" w:rsidRPr="00A20A17" w14:paraId="638CD92E" w14:textId="77777777" w:rsidTr="00A80B48">
        <w:trPr>
          <w:trHeight w:val="300"/>
        </w:trPr>
        <w:tc>
          <w:tcPr>
            <w:tcW w:w="281" w:type="pct"/>
            <w:vMerge/>
            <w:vAlign w:val="bottom"/>
          </w:tcPr>
          <w:p w14:paraId="4CA7E481"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429" w:type="pct"/>
            <w:vMerge/>
            <w:vAlign w:val="bottom"/>
          </w:tcPr>
          <w:p w14:paraId="5FF60459"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338" w:type="pct"/>
            <w:vMerge/>
            <w:vAlign w:val="bottom"/>
          </w:tcPr>
          <w:p w14:paraId="7C11C237"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974" w:type="pct"/>
            <w:gridSpan w:val="2"/>
            <w:vAlign w:val="bottom"/>
          </w:tcPr>
          <w:p w14:paraId="5054A9CC"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N1_H3_L_T1</w:t>
            </w:r>
          </w:p>
        </w:tc>
        <w:tc>
          <w:tcPr>
            <w:tcW w:w="498" w:type="pct"/>
            <w:vAlign w:val="bottom"/>
          </w:tcPr>
          <w:p w14:paraId="5B02CDA6"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487" w:type="pct"/>
            <w:vAlign w:val="bottom"/>
          </w:tcPr>
          <w:p w14:paraId="159851A4"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p>
        </w:tc>
        <w:tc>
          <w:tcPr>
            <w:tcW w:w="488" w:type="pct"/>
            <w:vAlign w:val="bottom"/>
          </w:tcPr>
          <w:p w14:paraId="0F80CF7B"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N1_H3_L_T1</w:t>
            </w:r>
          </w:p>
        </w:tc>
        <w:tc>
          <w:tcPr>
            <w:tcW w:w="574" w:type="pct"/>
            <w:noWrap/>
            <w:vAlign w:val="bottom"/>
          </w:tcPr>
          <w:p w14:paraId="5BA45F6C"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0.127</w:t>
            </w:r>
          </w:p>
        </w:tc>
        <w:tc>
          <w:tcPr>
            <w:tcW w:w="547" w:type="pct"/>
            <w:noWrap/>
            <w:vAlign w:val="bottom"/>
          </w:tcPr>
          <w:p w14:paraId="4BEDA5D9"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£1,280</w:t>
            </w:r>
          </w:p>
        </w:tc>
        <w:tc>
          <w:tcPr>
            <w:tcW w:w="383" w:type="pct"/>
            <w:noWrap/>
            <w:vAlign w:val="bottom"/>
          </w:tcPr>
          <w:p w14:paraId="77005A15"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£36,570</w:t>
            </w:r>
          </w:p>
        </w:tc>
      </w:tr>
      <w:tr w:rsidR="00A85274" w:rsidRPr="00A20A17" w14:paraId="6328B8F1" w14:textId="77777777" w:rsidTr="00A80B48">
        <w:trPr>
          <w:trHeight w:val="300"/>
        </w:trPr>
        <w:tc>
          <w:tcPr>
            <w:tcW w:w="281" w:type="pct"/>
            <w:vMerge/>
            <w:vAlign w:val="bottom"/>
          </w:tcPr>
          <w:p w14:paraId="2D7495CD"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429" w:type="pct"/>
            <w:vMerge/>
            <w:vAlign w:val="bottom"/>
          </w:tcPr>
          <w:p w14:paraId="6CA3960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338" w:type="pct"/>
            <w:vMerge/>
            <w:vAlign w:val="bottom"/>
          </w:tcPr>
          <w:p w14:paraId="5ABEE84D"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1959" w:type="pct"/>
            <w:gridSpan w:val="4"/>
            <w:vAlign w:val="bottom"/>
          </w:tcPr>
          <w:p w14:paraId="68E2AB83"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N1_H3_L_T1</w:t>
            </w:r>
          </w:p>
        </w:tc>
        <w:tc>
          <w:tcPr>
            <w:tcW w:w="488" w:type="pct"/>
            <w:vAlign w:val="bottom"/>
          </w:tcPr>
          <w:p w14:paraId="5ADA9CC0"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N1_H2_L_T1</w:t>
            </w:r>
          </w:p>
        </w:tc>
        <w:tc>
          <w:tcPr>
            <w:tcW w:w="574" w:type="pct"/>
            <w:noWrap/>
            <w:vAlign w:val="bottom"/>
          </w:tcPr>
          <w:p w14:paraId="0FBC5BA0"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0.138</w:t>
            </w:r>
          </w:p>
        </w:tc>
        <w:tc>
          <w:tcPr>
            <w:tcW w:w="547" w:type="pct"/>
            <w:noWrap/>
            <w:vAlign w:val="bottom"/>
          </w:tcPr>
          <w:p w14:paraId="4813D5DA"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£2,461</w:t>
            </w:r>
          </w:p>
        </w:tc>
        <w:tc>
          <w:tcPr>
            <w:tcW w:w="383" w:type="pct"/>
            <w:noWrap/>
            <w:vAlign w:val="bottom"/>
          </w:tcPr>
          <w:p w14:paraId="3BFFE609"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£102,386</w:t>
            </w:r>
          </w:p>
        </w:tc>
      </w:tr>
    </w:tbl>
    <w:p w14:paraId="2C4BCEF1" w14:textId="77777777" w:rsidR="00A85274" w:rsidRPr="00A20A17" w:rsidRDefault="00A85274" w:rsidP="00A85274">
      <w:pPr>
        <w:spacing w:after="120" w:line="240" w:lineRule="auto"/>
        <w:rPr>
          <w:rFonts w:ascii="Calibri" w:eastAsia="Calibri" w:hAnsi="Calibri" w:cs="Arial"/>
        </w:rPr>
      </w:pPr>
    </w:p>
    <w:p w14:paraId="734EC1C6" w14:textId="77777777" w:rsidR="00A85274" w:rsidRPr="00A20A17" w:rsidRDefault="00A85274" w:rsidP="00A85274">
      <w:pPr>
        <w:keepNext/>
        <w:spacing w:line="240" w:lineRule="auto"/>
        <w:rPr>
          <w:rFonts w:ascii="Calibri" w:eastAsia="Calibri" w:hAnsi="Calibri" w:cs="Arial"/>
          <w:i/>
          <w:iCs/>
          <w:color w:val="44546A"/>
          <w:sz w:val="18"/>
          <w:szCs w:val="18"/>
        </w:rPr>
        <w:sectPr w:rsidR="00A85274" w:rsidRPr="00A20A17" w:rsidSect="00C130D5">
          <w:pgSz w:w="16838" w:h="11906" w:orient="landscape"/>
          <w:pgMar w:top="1440" w:right="1440" w:bottom="1440" w:left="1440" w:header="708" w:footer="708" w:gutter="0"/>
          <w:cols w:space="708"/>
          <w:docGrid w:linePitch="360"/>
        </w:sectPr>
      </w:pPr>
    </w:p>
    <w:p w14:paraId="2F6CBB0C" w14:textId="77777777" w:rsidR="00A85274" w:rsidRPr="00A20A17" w:rsidRDefault="00A85274" w:rsidP="00A85274">
      <w:pPr>
        <w:keepNext/>
        <w:spacing w:line="240" w:lineRule="auto"/>
        <w:rPr>
          <w:rFonts w:ascii="Calibri" w:eastAsia="Calibri" w:hAnsi="Calibri" w:cs="Arial"/>
          <w:i/>
          <w:iCs/>
          <w:color w:val="44546A"/>
          <w:sz w:val="18"/>
          <w:szCs w:val="18"/>
        </w:rPr>
      </w:pPr>
      <w:bookmarkStart w:id="56" w:name="_Toc74233615"/>
      <w:r w:rsidRPr="00A20A17">
        <w:rPr>
          <w:rFonts w:ascii="Calibri" w:eastAsia="Calibri" w:hAnsi="Calibri" w:cs="Arial"/>
          <w:i/>
          <w:iCs/>
          <w:color w:val="44546A"/>
          <w:sz w:val="18"/>
          <w:szCs w:val="18"/>
        </w:rPr>
        <w:t xml:space="preserve">Table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Table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15</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Comparison between base-case cost-effective strategies and cost-effective strategies if genetic testing is not available</w:t>
      </w:r>
      <w:bookmarkEnd w:id="56"/>
    </w:p>
    <w:tbl>
      <w:tblPr>
        <w:tblStyle w:val="TableGrid12"/>
        <w:tblW w:w="9415" w:type="dxa"/>
        <w:tblLook w:val="04A0" w:firstRow="1" w:lastRow="0" w:firstColumn="1" w:lastColumn="0" w:noHBand="0" w:noVBand="1"/>
      </w:tblPr>
      <w:tblGrid>
        <w:gridCol w:w="812"/>
        <w:gridCol w:w="1027"/>
        <w:gridCol w:w="824"/>
        <w:gridCol w:w="1688"/>
        <w:gridCol w:w="1688"/>
        <w:gridCol w:w="1688"/>
        <w:gridCol w:w="1688"/>
      </w:tblGrid>
      <w:tr w:rsidR="00A85274" w:rsidRPr="00A20A17" w14:paraId="334A12D7" w14:textId="77777777" w:rsidTr="00A80B48">
        <w:trPr>
          <w:trHeight w:val="300"/>
        </w:trPr>
        <w:tc>
          <w:tcPr>
            <w:tcW w:w="812" w:type="dxa"/>
          </w:tcPr>
          <w:p w14:paraId="79508769"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1027" w:type="dxa"/>
            <w:noWrap/>
          </w:tcPr>
          <w:p w14:paraId="2167AEFF"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824" w:type="dxa"/>
            <w:noWrap/>
          </w:tcPr>
          <w:p w14:paraId="21B13D30"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3376" w:type="dxa"/>
            <w:gridSpan w:val="2"/>
            <w:noWrap/>
          </w:tcPr>
          <w:p w14:paraId="27851808"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Genetic testing not available</w:t>
            </w:r>
          </w:p>
        </w:tc>
        <w:tc>
          <w:tcPr>
            <w:tcW w:w="3376" w:type="dxa"/>
            <w:gridSpan w:val="2"/>
            <w:noWrap/>
          </w:tcPr>
          <w:p w14:paraId="37F7AA39"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Genetic testing available</w:t>
            </w:r>
          </w:p>
        </w:tc>
      </w:tr>
      <w:tr w:rsidR="00A85274" w:rsidRPr="00A20A17" w14:paraId="136F0DA5" w14:textId="77777777" w:rsidTr="00A80B48">
        <w:trPr>
          <w:trHeight w:val="300"/>
        </w:trPr>
        <w:tc>
          <w:tcPr>
            <w:tcW w:w="812" w:type="dxa"/>
          </w:tcPr>
          <w:p w14:paraId="3BC19C8B"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1027" w:type="dxa"/>
            <w:noWrap/>
            <w:hideMark/>
          </w:tcPr>
          <w:p w14:paraId="0D9F638E"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Result</w:t>
            </w:r>
          </w:p>
        </w:tc>
        <w:tc>
          <w:tcPr>
            <w:tcW w:w="824" w:type="dxa"/>
            <w:noWrap/>
            <w:hideMark/>
          </w:tcPr>
          <w:p w14:paraId="36BAF70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No Cascade</w:t>
            </w:r>
          </w:p>
        </w:tc>
        <w:tc>
          <w:tcPr>
            <w:tcW w:w="1688" w:type="dxa"/>
            <w:noWrap/>
            <w:hideMark/>
          </w:tcPr>
          <w:p w14:paraId="3DA2D8F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Cost-effective at £15,000/QALY</w:t>
            </w:r>
          </w:p>
        </w:tc>
        <w:tc>
          <w:tcPr>
            <w:tcW w:w="1688" w:type="dxa"/>
            <w:noWrap/>
            <w:hideMark/>
          </w:tcPr>
          <w:p w14:paraId="2B69B839"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Cost-effective at £20,000/QALY</w:t>
            </w:r>
          </w:p>
        </w:tc>
        <w:tc>
          <w:tcPr>
            <w:tcW w:w="1688" w:type="dxa"/>
            <w:noWrap/>
            <w:hideMark/>
          </w:tcPr>
          <w:p w14:paraId="11CD234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Cost-effective at £15,000/QALY</w:t>
            </w:r>
          </w:p>
        </w:tc>
        <w:tc>
          <w:tcPr>
            <w:tcW w:w="1688" w:type="dxa"/>
            <w:noWrap/>
            <w:hideMark/>
          </w:tcPr>
          <w:p w14:paraId="05CFE41E"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Cost-effective at £20,000/QALY</w:t>
            </w:r>
          </w:p>
        </w:tc>
      </w:tr>
      <w:tr w:rsidR="00A85274" w:rsidRPr="00A20A17" w14:paraId="6C89B06B" w14:textId="77777777" w:rsidTr="00A80B48">
        <w:trPr>
          <w:trHeight w:val="300"/>
        </w:trPr>
        <w:tc>
          <w:tcPr>
            <w:tcW w:w="1839" w:type="dxa"/>
            <w:gridSpan w:val="2"/>
          </w:tcPr>
          <w:p w14:paraId="266B3601"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WDLCN cut-off</w:t>
            </w:r>
          </w:p>
        </w:tc>
        <w:tc>
          <w:tcPr>
            <w:tcW w:w="824" w:type="dxa"/>
            <w:vMerge w:val="restart"/>
            <w:noWrap/>
          </w:tcPr>
          <w:p w14:paraId="7A038DA4"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NA</w:t>
            </w:r>
          </w:p>
          <w:p w14:paraId="755DBF24"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 </w:t>
            </w:r>
          </w:p>
          <w:p w14:paraId="287ABDF1"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 </w:t>
            </w:r>
          </w:p>
          <w:p w14:paraId="07D595C1"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 </w:t>
            </w:r>
          </w:p>
          <w:p w14:paraId="27DEC05E"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 </w:t>
            </w:r>
          </w:p>
          <w:p w14:paraId="278692EB"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 </w:t>
            </w:r>
          </w:p>
        </w:tc>
        <w:tc>
          <w:tcPr>
            <w:tcW w:w="1688" w:type="dxa"/>
            <w:noWrap/>
          </w:tcPr>
          <w:p w14:paraId="70BF00C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6</w:t>
            </w:r>
          </w:p>
        </w:tc>
        <w:tc>
          <w:tcPr>
            <w:tcW w:w="1688" w:type="dxa"/>
            <w:noWrap/>
          </w:tcPr>
          <w:p w14:paraId="6A8D05F0"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6</w:t>
            </w:r>
          </w:p>
        </w:tc>
        <w:tc>
          <w:tcPr>
            <w:tcW w:w="1688" w:type="dxa"/>
            <w:noWrap/>
          </w:tcPr>
          <w:p w14:paraId="3F29C4F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6</w:t>
            </w:r>
          </w:p>
        </w:tc>
        <w:tc>
          <w:tcPr>
            <w:tcW w:w="1688" w:type="dxa"/>
            <w:noWrap/>
          </w:tcPr>
          <w:p w14:paraId="40753BF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6</w:t>
            </w:r>
          </w:p>
        </w:tc>
      </w:tr>
      <w:tr w:rsidR="00A85274" w:rsidRPr="00A20A17" w14:paraId="29077D05" w14:textId="77777777" w:rsidTr="00A80B48">
        <w:trPr>
          <w:trHeight w:val="300"/>
        </w:trPr>
        <w:tc>
          <w:tcPr>
            <w:tcW w:w="1839" w:type="dxa"/>
            <w:gridSpan w:val="2"/>
          </w:tcPr>
          <w:p w14:paraId="7941DC39"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Type of cascade</w:t>
            </w:r>
          </w:p>
        </w:tc>
        <w:tc>
          <w:tcPr>
            <w:tcW w:w="824" w:type="dxa"/>
            <w:vMerge/>
            <w:noWrap/>
          </w:tcPr>
          <w:p w14:paraId="6EAA718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1688" w:type="dxa"/>
            <w:noWrap/>
          </w:tcPr>
          <w:p w14:paraId="1BD1A3B5"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Simultaneous</w:t>
            </w:r>
          </w:p>
        </w:tc>
        <w:tc>
          <w:tcPr>
            <w:tcW w:w="1688" w:type="dxa"/>
            <w:noWrap/>
          </w:tcPr>
          <w:p w14:paraId="548206A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Simultaneous</w:t>
            </w:r>
          </w:p>
        </w:tc>
        <w:tc>
          <w:tcPr>
            <w:tcW w:w="1688" w:type="dxa"/>
            <w:noWrap/>
          </w:tcPr>
          <w:p w14:paraId="1B455151"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Simultaneous</w:t>
            </w:r>
          </w:p>
        </w:tc>
        <w:tc>
          <w:tcPr>
            <w:tcW w:w="1688" w:type="dxa"/>
            <w:noWrap/>
          </w:tcPr>
          <w:p w14:paraId="4D4D497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Simultaneous</w:t>
            </w:r>
          </w:p>
        </w:tc>
      </w:tr>
      <w:tr w:rsidR="00A85274" w:rsidRPr="00A20A17" w14:paraId="5F631E04" w14:textId="77777777" w:rsidTr="00A80B48">
        <w:trPr>
          <w:trHeight w:val="300"/>
        </w:trPr>
        <w:tc>
          <w:tcPr>
            <w:tcW w:w="1839" w:type="dxa"/>
            <w:gridSpan w:val="2"/>
          </w:tcPr>
          <w:p w14:paraId="1F540428"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Method of contact</w:t>
            </w:r>
          </w:p>
        </w:tc>
        <w:tc>
          <w:tcPr>
            <w:tcW w:w="824" w:type="dxa"/>
            <w:vMerge/>
            <w:noWrap/>
          </w:tcPr>
          <w:p w14:paraId="7530361D"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1688" w:type="dxa"/>
            <w:noWrap/>
          </w:tcPr>
          <w:p w14:paraId="5598F098"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 xml:space="preserve">Direct </w:t>
            </w:r>
          </w:p>
        </w:tc>
        <w:tc>
          <w:tcPr>
            <w:tcW w:w="1688" w:type="dxa"/>
            <w:noWrap/>
          </w:tcPr>
          <w:p w14:paraId="6752CD0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 xml:space="preserve">Direct </w:t>
            </w:r>
          </w:p>
        </w:tc>
        <w:tc>
          <w:tcPr>
            <w:tcW w:w="1688" w:type="dxa"/>
            <w:noWrap/>
          </w:tcPr>
          <w:p w14:paraId="6E8FC51A"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 xml:space="preserve">Direct </w:t>
            </w:r>
          </w:p>
        </w:tc>
        <w:tc>
          <w:tcPr>
            <w:tcW w:w="1688" w:type="dxa"/>
            <w:noWrap/>
          </w:tcPr>
          <w:p w14:paraId="1C896E8F"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 xml:space="preserve">Direct </w:t>
            </w:r>
          </w:p>
        </w:tc>
      </w:tr>
      <w:tr w:rsidR="00A85274" w:rsidRPr="00A20A17" w14:paraId="0ACD3164" w14:textId="77777777" w:rsidTr="00A80B48">
        <w:trPr>
          <w:trHeight w:val="300"/>
        </w:trPr>
        <w:tc>
          <w:tcPr>
            <w:tcW w:w="812" w:type="dxa"/>
            <w:vMerge w:val="restart"/>
          </w:tcPr>
          <w:p w14:paraId="788376E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Testing strategy</w:t>
            </w:r>
          </w:p>
        </w:tc>
        <w:tc>
          <w:tcPr>
            <w:tcW w:w="1027" w:type="dxa"/>
            <w:noWrap/>
          </w:tcPr>
          <w:p w14:paraId="6674D0D5"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0-9</w:t>
            </w:r>
          </w:p>
        </w:tc>
        <w:tc>
          <w:tcPr>
            <w:tcW w:w="824" w:type="dxa"/>
            <w:vMerge/>
            <w:noWrap/>
          </w:tcPr>
          <w:p w14:paraId="2A7C6AA6"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1688" w:type="dxa"/>
            <w:noWrap/>
          </w:tcPr>
          <w:p w14:paraId="02143208"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1688" w:type="dxa"/>
            <w:noWrap/>
          </w:tcPr>
          <w:p w14:paraId="5BD01A9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1688" w:type="dxa"/>
            <w:noWrap/>
          </w:tcPr>
          <w:p w14:paraId="59983FB0"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N3_H5_L3_T1</w:t>
            </w:r>
          </w:p>
        </w:tc>
        <w:tc>
          <w:tcPr>
            <w:tcW w:w="1688" w:type="dxa"/>
            <w:noWrap/>
          </w:tcPr>
          <w:p w14:paraId="40D01BF4"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N3_H5_L3_T1</w:t>
            </w:r>
          </w:p>
        </w:tc>
      </w:tr>
      <w:tr w:rsidR="00A85274" w:rsidRPr="00A20A17" w14:paraId="43940399" w14:textId="77777777" w:rsidTr="00A80B48">
        <w:trPr>
          <w:trHeight w:val="300"/>
        </w:trPr>
        <w:tc>
          <w:tcPr>
            <w:tcW w:w="812" w:type="dxa"/>
            <w:vMerge/>
          </w:tcPr>
          <w:p w14:paraId="7CEC835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1027" w:type="dxa"/>
            <w:noWrap/>
          </w:tcPr>
          <w:p w14:paraId="1876D14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10-17</w:t>
            </w:r>
          </w:p>
        </w:tc>
        <w:tc>
          <w:tcPr>
            <w:tcW w:w="824" w:type="dxa"/>
            <w:vMerge/>
            <w:noWrap/>
          </w:tcPr>
          <w:p w14:paraId="21469D2E"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1688" w:type="dxa"/>
            <w:noWrap/>
          </w:tcPr>
          <w:p w14:paraId="2D08BD2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1688" w:type="dxa"/>
            <w:noWrap/>
          </w:tcPr>
          <w:p w14:paraId="434CAFDF"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1688" w:type="dxa"/>
            <w:noWrap/>
          </w:tcPr>
          <w:p w14:paraId="7003D4C7"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N3_H5_L3_T1</w:t>
            </w:r>
          </w:p>
        </w:tc>
        <w:tc>
          <w:tcPr>
            <w:tcW w:w="1688" w:type="dxa"/>
            <w:noWrap/>
          </w:tcPr>
          <w:p w14:paraId="5E06BD2B"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N3_H5_L2_T1</w:t>
            </w:r>
          </w:p>
        </w:tc>
      </w:tr>
      <w:tr w:rsidR="00A85274" w:rsidRPr="00A20A17" w14:paraId="44AE65CC" w14:textId="77777777" w:rsidTr="00A80B48">
        <w:trPr>
          <w:trHeight w:val="300"/>
        </w:trPr>
        <w:tc>
          <w:tcPr>
            <w:tcW w:w="812" w:type="dxa"/>
            <w:vMerge/>
          </w:tcPr>
          <w:p w14:paraId="205ACA6B"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1027" w:type="dxa"/>
            <w:noWrap/>
          </w:tcPr>
          <w:p w14:paraId="5614296F"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18-39</w:t>
            </w:r>
          </w:p>
        </w:tc>
        <w:tc>
          <w:tcPr>
            <w:tcW w:w="824" w:type="dxa"/>
            <w:vMerge/>
            <w:noWrap/>
          </w:tcPr>
          <w:p w14:paraId="5E867ADD"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1688" w:type="dxa"/>
            <w:noWrap/>
          </w:tcPr>
          <w:p w14:paraId="68244D9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1688" w:type="dxa"/>
            <w:noWrap/>
          </w:tcPr>
          <w:p w14:paraId="53C0B959"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1688" w:type="dxa"/>
            <w:noWrap/>
          </w:tcPr>
          <w:p w14:paraId="239366F9"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N3_H6_L3_T1</w:t>
            </w:r>
          </w:p>
        </w:tc>
        <w:tc>
          <w:tcPr>
            <w:tcW w:w="1688" w:type="dxa"/>
            <w:noWrap/>
          </w:tcPr>
          <w:p w14:paraId="68E2178D"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N3_H6_L3_T1</w:t>
            </w:r>
          </w:p>
        </w:tc>
      </w:tr>
      <w:tr w:rsidR="00A85274" w:rsidRPr="00A20A17" w14:paraId="5F18004E" w14:textId="77777777" w:rsidTr="00A80B48">
        <w:trPr>
          <w:trHeight w:val="300"/>
        </w:trPr>
        <w:tc>
          <w:tcPr>
            <w:tcW w:w="812" w:type="dxa"/>
            <w:vMerge/>
          </w:tcPr>
          <w:p w14:paraId="71841A5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1027" w:type="dxa"/>
            <w:noWrap/>
          </w:tcPr>
          <w:p w14:paraId="73F2CC79"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40-59</w:t>
            </w:r>
          </w:p>
        </w:tc>
        <w:tc>
          <w:tcPr>
            <w:tcW w:w="824" w:type="dxa"/>
            <w:vMerge/>
            <w:noWrap/>
          </w:tcPr>
          <w:p w14:paraId="449B349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1688" w:type="dxa"/>
            <w:noWrap/>
          </w:tcPr>
          <w:p w14:paraId="113C8D3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N1_H5_L_T1</w:t>
            </w:r>
          </w:p>
        </w:tc>
        <w:tc>
          <w:tcPr>
            <w:tcW w:w="1688" w:type="dxa"/>
            <w:noWrap/>
          </w:tcPr>
          <w:p w14:paraId="5B018DEE"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1688" w:type="dxa"/>
            <w:noWrap/>
          </w:tcPr>
          <w:p w14:paraId="65AECA56"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N2_H2_L_T1</w:t>
            </w:r>
          </w:p>
        </w:tc>
        <w:tc>
          <w:tcPr>
            <w:tcW w:w="1688" w:type="dxa"/>
            <w:noWrap/>
          </w:tcPr>
          <w:p w14:paraId="7D952E2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N2_H2_L_T1</w:t>
            </w:r>
          </w:p>
        </w:tc>
      </w:tr>
      <w:tr w:rsidR="00A85274" w:rsidRPr="00A20A17" w14:paraId="564E09C7" w14:textId="77777777" w:rsidTr="00A80B48">
        <w:trPr>
          <w:trHeight w:val="300"/>
        </w:trPr>
        <w:tc>
          <w:tcPr>
            <w:tcW w:w="812" w:type="dxa"/>
            <w:vMerge/>
          </w:tcPr>
          <w:p w14:paraId="36D09976"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1027" w:type="dxa"/>
            <w:noWrap/>
          </w:tcPr>
          <w:p w14:paraId="7B9C17A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60+</w:t>
            </w:r>
          </w:p>
        </w:tc>
        <w:tc>
          <w:tcPr>
            <w:tcW w:w="824" w:type="dxa"/>
            <w:vMerge/>
            <w:noWrap/>
          </w:tcPr>
          <w:p w14:paraId="2E43A4E7"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1688" w:type="dxa"/>
            <w:noWrap/>
          </w:tcPr>
          <w:p w14:paraId="7419FFEA"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1688" w:type="dxa"/>
            <w:noWrap/>
          </w:tcPr>
          <w:p w14:paraId="247BB795"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N1_H4_L_T1</w:t>
            </w:r>
          </w:p>
        </w:tc>
        <w:tc>
          <w:tcPr>
            <w:tcW w:w="1688" w:type="dxa"/>
            <w:noWrap/>
          </w:tcPr>
          <w:p w14:paraId="393EA778"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N3_H6_L2_T1</w:t>
            </w:r>
          </w:p>
        </w:tc>
        <w:tc>
          <w:tcPr>
            <w:tcW w:w="1688" w:type="dxa"/>
            <w:noWrap/>
          </w:tcPr>
          <w:p w14:paraId="33AB865A"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N3_H6_L2_T1</w:t>
            </w:r>
          </w:p>
        </w:tc>
      </w:tr>
      <w:tr w:rsidR="00A85274" w:rsidRPr="00A20A17" w14:paraId="3D861C43" w14:textId="77777777" w:rsidTr="00A80B48">
        <w:trPr>
          <w:trHeight w:val="300"/>
        </w:trPr>
        <w:tc>
          <w:tcPr>
            <w:tcW w:w="1839" w:type="dxa"/>
            <w:gridSpan w:val="2"/>
          </w:tcPr>
          <w:p w14:paraId="0ADA0464"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Result 1</w:t>
            </w:r>
          </w:p>
        </w:tc>
        <w:tc>
          <w:tcPr>
            <w:tcW w:w="824" w:type="dxa"/>
            <w:vMerge/>
            <w:noWrap/>
            <w:hideMark/>
          </w:tcPr>
          <w:p w14:paraId="68E735C9"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1688" w:type="dxa"/>
            <w:noWrap/>
            <w:hideMark/>
          </w:tcPr>
          <w:p w14:paraId="09074879"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0.413</w:t>
            </w:r>
          </w:p>
        </w:tc>
        <w:tc>
          <w:tcPr>
            <w:tcW w:w="1688" w:type="dxa"/>
            <w:noWrap/>
            <w:hideMark/>
          </w:tcPr>
          <w:p w14:paraId="7774055F"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0.445</w:t>
            </w:r>
          </w:p>
        </w:tc>
        <w:tc>
          <w:tcPr>
            <w:tcW w:w="1688" w:type="dxa"/>
            <w:noWrap/>
            <w:vAlign w:val="bottom"/>
            <w:hideMark/>
          </w:tcPr>
          <w:p w14:paraId="38FF0F4A"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0.518</w:t>
            </w:r>
          </w:p>
        </w:tc>
        <w:tc>
          <w:tcPr>
            <w:tcW w:w="1688" w:type="dxa"/>
            <w:noWrap/>
            <w:vAlign w:val="bottom"/>
            <w:hideMark/>
          </w:tcPr>
          <w:p w14:paraId="2BFA5470"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0.531</w:t>
            </w:r>
          </w:p>
        </w:tc>
      </w:tr>
      <w:tr w:rsidR="00A85274" w:rsidRPr="00A20A17" w14:paraId="02F17505" w14:textId="77777777" w:rsidTr="00A80B48">
        <w:trPr>
          <w:trHeight w:val="300"/>
        </w:trPr>
        <w:tc>
          <w:tcPr>
            <w:tcW w:w="1839" w:type="dxa"/>
            <w:gridSpan w:val="2"/>
          </w:tcPr>
          <w:p w14:paraId="5CF70C6E"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Result 2</w:t>
            </w:r>
          </w:p>
        </w:tc>
        <w:tc>
          <w:tcPr>
            <w:tcW w:w="824" w:type="dxa"/>
            <w:vMerge/>
            <w:noWrap/>
            <w:hideMark/>
          </w:tcPr>
          <w:p w14:paraId="0CA4CCDA"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1688" w:type="dxa"/>
            <w:noWrap/>
            <w:hideMark/>
          </w:tcPr>
          <w:p w14:paraId="29538876"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0.244</w:t>
            </w:r>
          </w:p>
        </w:tc>
        <w:tc>
          <w:tcPr>
            <w:tcW w:w="1688" w:type="dxa"/>
            <w:noWrap/>
            <w:hideMark/>
          </w:tcPr>
          <w:p w14:paraId="04A6D25D"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0.263</w:t>
            </w:r>
          </w:p>
        </w:tc>
        <w:tc>
          <w:tcPr>
            <w:tcW w:w="1688" w:type="dxa"/>
            <w:noWrap/>
            <w:vAlign w:val="bottom"/>
            <w:hideMark/>
          </w:tcPr>
          <w:p w14:paraId="0EE0F5CE"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0.307</w:t>
            </w:r>
          </w:p>
        </w:tc>
        <w:tc>
          <w:tcPr>
            <w:tcW w:w="1688" w:type="dxa"/>
            <w:noWrap/>
            <w:vAlign w:val="bottom"/>
            <w:hideMark/>
          </w:tcPr>
          <w:p w14:paraId="6742A644"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0.314</w:t>
            </w:r>
          </w:p>
        </w:tc>
      </w:tr>
      <w:tr w:rsidR="00A85274" w:rsidRPr="00A20A17" w14:paraId="26A591E0" w14:textId="77777777" w:rsidTr="00A80B48">
        <w:trPr>
          <w:trHeight w:val="300"/>
        </w:trPr>
        <w:tc>
          <w:tcPr>
            <w:tcW w:w="1839" w:type="dxa"/>
            <w:gridSpan w:val="2"/>
          </w:tcPr>
          <w:p w14:paraId="0422ED07"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Result 3</w:t>
            </w:r>
          </w:p>
        </w:tc>
        <w:tc>
          <w:tcPr>
            <w:tcW w:w="824" w:type="dxa"/>
            <w:vMerge/>
            <w:noWrap/>
            <w:hideMark/>
          </w:tcPr>
          <w:p w14:paraId="4AEBDF77"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1688" w:type="dxa"/>
            <w:noWrap/>
            <w:hideMark/>
          </w:tcPr>
          <w:p w14:paraId="55E8B25C"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0.139</w:t>
            </w:r>
          </w:p>
        </w:tc>
        <w:tc>
          <w:tcPr>
            <w:tcW w:w="1688" w:type="dxa"/>
            <w:noWrap/>
            <w:hideMark/>
          </w:tcPr>
          <w:p w14:paraId="5B0F51AE"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0.167</w:t>
            </w:r>
          </w:p>
        </w:tc>
        <w:tc>
          <w:tcPr>
            <w:tcW w:w="1688" w:type="dxa"/>
            <w:noWrap/>
            <w:vAlign w:val="bottom"/>
            <w:hideMark/>
          </w:tcPr>
          <w:p w14:paraId="75BD6D61"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0.024</w:t>
            </w:r>
          </w:p>
        </w:tc>
        <w:tc>
          <w:tcPr>
            <w:tcW w:w="1688" w:type="dxa"/>
            <w:noWrap/>
            <w:vAlign w:val="bottom"/>
            <w:hideMark/>
          </w:tcPr>
          <w:p w14:paraId="7F1A1506"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0.025</w:t>
            </w:r>
          </w:p>
        </w:tc>
      </w:tr>
      <w:tr w:rsidR="00A85274" w:rsidRPr="00A20A17" w14:paraId="04F2D7D6" w14:textId="77777777" w:rsidTr="00A80B48">
        <w:trPr>
          <w:trHeight w:val="300"/>
        </w:trPr>
        <w:tc>
          <w:tcPr>
            <w:tcW w:w="1839" w:type="dxa"/>
            <w:gridSpan w:val="2"/>
          </w:tcPr>
          <w:p w14:paraId="38D9FA3E"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Result 4</w:t>
            </w:r>
          </w:p>
        </w:tc>
        <w:tc>
          <w:tcPr>
            <w:tcW w:w="824" w:type="dxa"/>
            <w:vMerge/>
            <w:noWrap/>
            <w:hideMark/>
          </w:tcPr>
          <w:p w14:paraId="1D61FB6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1688" w:type="dxa"/>
            <w:noWrap/>
            <w:hideMark/>
          </w:tcPr>
          <w:p w14:paraId="52F5B6CB"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£388</w:t>
            </w:r>
          </w:p>
        </w:tc>
        <w:tc>
          <w:tcPr>
            <w:tcW w:w="1688" w:type="dxa"/>
            <w:noWrap/>
            <w:hideMark/>
          </w:tcPr>
          <w:p w14:paraId="37725B92"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£388</w:t>
            </w:r>
          </w:p>
        </w:tc>
        <w:tc>
          <w:tcPr>
            <w:tcW w:w="1688" w:type="dxa"/>
            <w:noWrap/>
            <w:vAlign w:val="bottom"/>
            <w:hideMark/>
          </w:tcPr>
          <w:p w14:paraId="392FB101"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£538</w:t>
            </w:r>
          </w:p>
        </w:tc>
        <w:tc>
          <w:tcPr>
            <w:tcW w:w="1688" w:type="dxa"/>
            <w:noWrap/>
            <w:vAlign w:val="bottom"/>
            <w:hideMark/>
          </w:tcPr>
          <w:p w14:paraId="75A63958"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£544</w:t>
            </w:r>
          </w:p>
        </w:tc>
      </w:tr>
      <w:tr w:rsidR="00A85274" w:rsidRPr="00A20A17" w14:paraId="22C411DC" w14:textId="77777777" w:rsidTr="00A80B48">
        <w:trPr>
          <w:trHeight w:val="300"/>
        </w:trPr>
        <w:tc>
          <w:tcPr>
            <w:tcW w:w="1839" w:type="dxa"/>
            <w:gridSpan w:val="2"/>
          </w:tcPr>
          <w:p w14:paraId="734EF1C0"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Result 5</w:t>
            </w:r>
          </w:p>
        </w:tc>
        <w:tc>
          <w:tcPr>
            <w:tcW w:w="824" w:type="dxa"/>
            <w:vMerge/>
            <w:noWrap/>
            <w:hideMark/>
          </w:tcPr>
          <w:p w14:paraId="369D37C1"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1688" w:type="dxa"/>
            <w:noWrap/>
            <w:hideMark/>
          </w:tcPr>
          <w:p w14:paraId="4870BB42"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w:t>
            </w:r>
          </w:p>
        </w:tc>
        <w:tc>
          <w:tcPr>
            <w:tcW w:w="1688" w:type="dxa"/>
            <w:noWrap/>
            <w:hideMark/>
          </w:tcPr>
          <w:p w14:paraId="27CCAC25"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w:t>
            </w:r>
          </w:p>
        </w:tc>
        <w:tc>
          <w:tcPr>
            <w:tcW w:w="1688" w:type="dxa"/>
            <w:noWrap/>
            <w:vAlign w:val="bottom"/>
            <w:hideMark/>
          </w:tcPr>
          <w:p w14:paraId="71F4C0C2"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1.450</w:t>
            </w:r>
          </w:p>
        </w:tc>
        <w:tc>
          <w:tcPr>
            <w:tcW w:w="1688" w:type="dxa"/>
            <w:noWrap/>
            <w:vAlign w:val="bottom"/>
            <w:hideMark/>
          </w:tcPr>
          <w:p w14:paraId="5593D0F4"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1.506</w:t>
            </w:r>
          </w:p>
        </w:tc>
      </w:tr>
      <w:tr w:rsidR="00A85274" w:rsidRPr="00A20A17" w14:paraId="4EB9D983" w14:textId="77777777" w:rsidTr="00A80B48">
        <w:trPr>
          <w:trHeight w:val="300"/>
        </w:trPr>
        <w:tc>
          <w:tcPr>
            <w:tcW w:w="1839" w:type="dxa"/>
            <w:gridSpan w:val="2"/>
          </w:tcPr>
          <w:p w14:paraId="56EDEA01"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Result 6</w:t>
            </w:r>
          </w:p>
        </w:tc>
        <w:tc>
          <w:tcPr>
            <w:tcW w:w="824" w:type="dxa"/>
            <w:noWrap/>
            <w:vAlign w:val="bottom"/>
            <w:hideMark/>
          </w:tcPr>
          <w:p w14:paraId="00371457"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10.791</w:t>
            </w:r>
          </w:p>
        </w:tc>
        <w:tc>
          <w:tcPr>
            <w:tcW w:w="1688" w:type="dxa"/>
            <w:noWrap/>
            <w:vAlign w:val="bottom"/>
          </w:tcPr>
          <w:p w14:paraId="5C13F744"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10.918</w:t>
            </w:r>
          </w:p>
        </w:tc>
        <w:tc>
          <w:tcPr>
            <w:tcW w:w="1688" w:type="dxa"/>
            <w:noWrap/>
            <w:vAlign w:val="bottom"/>
          </w:tcPr>
          <w:p w14:paraId="0501C53F"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10.928</w:t>
            </w:r>
          </w:p>
        </w:tc>
        <w:tc>
          <w:tcPr>
            <w:tcW w:w="1688" w:type="dxa"/>
            <w:noWrap/>
            <w:vAlign w:val="bottom"/>
            <w:hideMark/>
          </w:tcPr>
          <w:p w14:paraId="2FF8C613"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10.936</w:t>
            </w:r>
          </w:p>
        </w:tc>
        <w:tc>
          <w:tcPr>
            <w:tcW w:w="1688" w:type="dxa"/>
            <w:noWrap/>
            <w:vAlign w:val="bottom"/>
            <w:hideMark/>
          </w:tcPr>
          <w:p w14:paraId="75D3859D"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10.937</w:t>
            </w:r>
          </w:p>
        </w:tc>
      </w:tr>
      <w:tr w:rsidR="00A85274" w:rsidRPr="00A20A17" w14:paraId="0877190D" w14:textId="77777777" w:rsidTr="00A80B48">
        <w:trPr>
          <w:trHeight w:val="300"/>
        </w:trPr>
        <w:tc>
          <w:tcPr>
            <w:tcW w:w="1839" w:type="dxa"/>
            <w:gridSpan w:val="2"/>
          </w:tcPr>
          <w:p w14:paraId="4ADA4BA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Result 7</w:t>
            </w:r>
          </w:p>
        </w:tc>
        <w:tc>
          <w:tcPr>
            <w:tcW w:w="824" w:type="dxa"/>
            <w:noWrap/>
            <w:vAlign w:val="bottom"/>
            <w:hideMark/>
          </w:tcPr>
          <w:p w14:paraId="339465E9"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£3,012</w:t>
            </w:r>
          </w:p>
        </w:tc>
        <w:tc>
          <w:tcPr>
            <w:tcW w:w="1688" w:type="dxa"/>
            <w:noWrap/>
            <w:vAlign w:val="bottom"/>
          </w:tcPr>
          <w:p w14:paraId="5F16703D"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£2,988</w:t>
            </w:r>
          </w:p>
        </w:tc>
        <w:tc>
          <w:tcPr>
            <w:tcW w:w="1688" w:type="dxa"/>
            <w:noWrap/>
            <w:vAlign w:val="bottom"/>
          </w:tcPr>
          <w:p w14:paraId="7ADCB0C5"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£2,994</w:t>
            </w:r>
          </w:p>
        </w:tc>
        <w:tc>
          <w:tcPr>
            <w:tcW w:w="1688" w:type="dxa"/>
            <w:noWrap/>
            <w:vAlign w:val="bottom"/>
            <w:hideMark/>
          </w:tcPr>
          <w:p w14:paraId="7F7662E2"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£3,112</w:t>
            </w:r>
          </w:p>
        </w:tc>
        <w:tc>
          <w:tcPr>
            <w:tcW w:w="1688" w:type="dxa"/>
            <w:noWrap/>
            <w:vAlign w:val="bottom"/>
            <w:hideMark/>
          </w:tcPr>
          <w:p w14:paraId="7BBC78E6"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£3,133</w:t>
            </w:r>
          </w:p>
        </w:tc>
      </w:tr>
      <w:tr w:rsidR="00A85274" w:rsidRPr="00A20A17" w14:paraId="133DD8F1" w14:textId="77777777" w:rsidTr="00A80B48">
        <w:trPr>
          <w:trHeight w:val="300"/>
        </w:trPr>
        <w:tc>
          <w:tcPr>
            <w:tcW w:w="1839" w:type="dxa"/>
            <w:gridSpan w:val="2"/>
          </w:tcPr>
          <w:p w14:paraId="5C08C72F"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Result 8</w:t>
            </w:r>
          </w:p>
        </w:tc>
        <w:tc>
          <w:tcPr>
            <w:tcW w:w="824" w:type="dxa"/>
            <w:noWrap/>
            <w:vAlign w:val="bottom"/>
            <w:hideMark/>
          </w:tcPr>
          <w:p w14:paraId="57CE5082"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114.067</w:t>
            </w:r>
          </w:p>
        </w:tc>
        <w:tc>
          <w:tcPr>
            <w:tcW w:w="1688" w:type="dxa"/>
            <w:noWrap/>
            <w:vAlign w:val="bottom"/>
          </w:tcPr>
          <w:p w14:paraId="20F35D6D"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114.193</w:t>
            </w:r>
          </w:p>
        </w:tc>
        <w:tc>
          <w:tcPr>
            <w:tcW w:w="1688" w:type="dxa"/>
            <w:noWrap/>
            <w:vAlign w:val="bottom"/>
          </w:tcPr>
          <w:p w14:paraId="3353DC0A"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114.204</w:t>
            </w:r>
          </w:p>
        </w:tc>
        <w:tc>
          <w:tcPr>
            <w:tcW w:w="1688" w:type="dxa"/>
            <w:noWrap/>
            <w:vAlign w:val="bottom"/>
            <w:hideMark/>
          </w:tcPr>
          <w:p w14:paraId="332D4360"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114.211</w:t>
            </w:r>
          </w:p>
        </w:tc>
        <w:tc>
          <w:tcPr>
            <w:tcW w:w="1688" w:type="dxa"/>
            <w:noWrap/>
            <w:vAlign w:val="bottom"/>
            <w:hideMark/>
          </w:tcPr>
          <w:p w14:paraId="6A7E883F"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114.213</w:t>
            </w:r>
          </w:p>
        </w:tc>
      </w:tr>
      <w:tr w:rsidR="00A85274" w:rsidRPr="00A20A17" w14:paraId="2861C710" w14:textId="77777777" w:rsidTr="00A80B48">
        <w:trPr>
          <w:trHeight w:val="300"/>
        </w:trPr>
        <w:tc>
          <w:tcPr>
            <w:tcW w:w="1839" w:type="dxa"/>
            <w:gridSpan w:val="2"/>
          </w:tcPr>
          <w:p w14:paraId="46B85949"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Result 9</w:t>
            </w:r>
          </w:p>
        </w:tc>
        <w:tc>
          <w:tcPr>
            <w:tcW w:w="824" w:type="dxa"/>
            <w:noWrap/>
            <w:vAlign w:val="bottom"/>
            <w:hideMark/>
          </w:tcPr>
          <w:p w14:paraId="29462727"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£13,557</w:t>
            </w:r>
          </w:p>
        </w:tc>
        <w:tc>
          <w:tcPr>
            <w:tcW w:w="1688" w:type="dxa"/>
            <w:noWrap/>
            <w:vAlign w:val="bottom"/>
          </w:tcPr>
          <w:p w14:paraId="0358D0A6"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£14,265</w:t>
            </w:r>
          </w:p>
        </w:tc>
        <w:tc>
          <w:tcPr>
            <w:tcW w:w="1688" w:type="dxa"/>
            <w:noWrap/>
            <w:vAlign w:val="bottom"/>
          </w:tcPr>
          <w:p w14:paraId="01491CBE"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£14,454</w:t>
            </w:r>
          </w:p>
        </w:tc>
        <w:tc>
          <w:tcPr>
            <w:tcW w:w="1688" w:type="dxa"/>
            <w:noWrap/>
            <w:vAlign w:val="bottom"/>
            <w:hideMark/>
          </w:tcPr>
          <w:p w14:paraId="6CE04D7B"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£14,207</w:t>
            </w:r>
          </w:p>
        </w:tc>
        <w:tc>
          <w:tcPr>
            <w:tcW w:w="1688" w:type="dxa"/>
            <w:noWrap/>
            <w:vAlign w:val="bottom"/>
            <w:hideMark/>
          </w:tcPr>
          <w:p w14:paraId="74096B2E"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£14,235</w:t>
            </w:r>
          </w:p>
        </w:tc>
      </w:tr>
      <w:tr w:rsidR="00A85274" w:rsidRPr="00A20A17" w14:paraId="6C9E684E" w14:textId="77777777" w:rsidTr="00A80B48">
        <w:trPr>
          <w:trHeight w:val="300"/>
        </w:trPr>
        <w:tc>
          <w:tcPr>
            <w:tcW w:w="1839" w:type="dxa"/>
            <w:gridSpan w:val="2"/>
          </w:tcPr>
          <w:p w14:paraId="4A1E745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Result 10</w:t>
            </w:r>
          </w:p>
        </w:tc>
        <w:tc>
          <w:tcPr>
            <w:tcW w:w="824" w:type="dxa"/>
            <w:noWrap/>
            <w:vAlign w:val="bottom"/>
            <w:hideMark/>
          </w:tcPr>
          <w:p w14:paraId="0D6160E2"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113.163</w:t>
            </w:r>
          </w:p>
        </w:tc>
        <w:tc>
          <w:tcPr>
            <w:tcW w:w="1688" w:type="dxa"/>
            <w:noWrap/>
            <w:vAlign w:val="bottom"/>
          </w:tcPr>
          <w:p w14:paraId="6BCE7193"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113.242</w:t>
            </w:r>
          </w:p>
        </w:tc>
        <w:tc>
          <w:tcPr>
            <w:tcW w:w="1688" w:type="dxa"/>
            <w:noWrap/>
            <w:vAlign w:val="bottom"/>
          </w:tcPr>
          <w:p w14:paraId="69E80C6F"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113.240</w:t>
            </w:r>
          </w:p>
        </w:tc>
        <w:tc>
          <w:tcPr>
            <w:tcW w:w="1688" w:type="dxa"/>
            <w:noWrap/>
            <w:vAlign w:val="bottom"/>
            <w:hideMark/>
          </w:tcPr>
          <w:p w14:paraId="0631FE3B"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113.264</w:t>
            </w:r>
          </w:p>
        </w:tc>
        <w:tc>
          <w:tcPr>
            <w:tcW w:w="1688" w:type="dxa"/>
            <w:noWrap/>
            <w:vAlign w:val="bottom"/>
            <w:hideMark/>
          </w:tcPr>
          <w:p w14:paraId="46F2D33B"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113.264</w:t>
            </w:r>
          </w:p>
        </w:tc>
      </w:tr>
      <w:tr w:rsidR="00A85274" w:rsidRPr="00A20A17" w14:paraId="2D249D24" w14:textId="77777777" w:rsidTr="00A80B48">
        <w:trPr>
          <w:trHeight w:val="300"/>
        </w:trPr>
        <w:tc>
          <w:tcPr>
            <w:tcW w:w="1839" w:type="dxa"/>
            <w:gridSpan w:val="2"/>
          </w:tcPr>
          <w:p w14:paraId="14146B6E"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Result 11</w:t>
            </w:r>
          </w:p>
        </w:tc>
        <w:tc>
          <w:tcPr>
            <w:tcW w:w="824" w:type="dxa"/>
            <w:noWrap/>
            <w:vAlign w:val="bottom"/>
            <w:hideMark/>
          </w:tcPr>
          <w:p w14:paraId="6E6A0E6F"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113.389</w:t>
            </w:r>
          </w:p>
        </w:tc>
        <w:tc>
          <w:tcPr>
            <w:tcW w:w="1688" w:type="dxa"/>
            <w:noWrap/>
            <w:vAlign w:val="bottom"/>
          </w:tcPr>
          <w:p w14:paraId="75B8B05B"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113.480</w:t>
            </w:r>
          </w:p>
        </w:tc>
        <w:tc>
          <w:tcPr>
            <w:tcW w:w="1688" w:type="dxa"/>
            <w:noWrap/>
            <w:vAlign w:val="bottom"/>
          </w:tcPr>
          <w:p w14:paraId="495292F6"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113.481</w:t>
            </w:r>
          </w:p>
        </w:tc>
        <w:tc>
          <w:tcPr>
            <w:tcW w:w="1688" w:type="dxa"/>
            <w:noWrap/>
            <w:vAlign w:val="bottom"/>
            <w:hideMark/>
          </w:tcPr>
          <w:p w14:paraId="7FDCC39A"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113.501</w:t>
            </w:r>
          </w:p>
        </w:tc>
        <w:tc>
          <w:tcPr>
            <w:tcW w:w="1688" w:type="dxa"/>
            <w:noWrap/>
            <w:vAlign w:val="bottom"/>
            <w:hideMark/>
          </w:tcPr>
          <w:p w14:paraId="5348DBC9"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113.501</w:t>
            </w:r>
          </w:p>
        </w:tc>
      </w:tr>
    </w:tbl>
    <w:p w14:paraId="70AD2FDD" w14:textId="77777777" w:rsidR="00A85274" w:rsidRPr="00A20A17" w:rsidRDefault="00A85274" w:rsidP="00A85274">
      <w:pPr>
        <w:spacing w:after="120" w:line="240" w:lineRule="auto"/>
        <w:rPr>
          <w:rFonts w:ascii="Calibri" w:eastAsia="Calibri" w:hAnsi="Calibri" w:cs="Arial"/>
          <w:sz w:val="18"/>
          <w:szCs w:val="18"/>
        </w:rPr>
      </w:pPr>
      <w:r w:rsidRPr="00A20A17">
        <w:rPr>
          <w:rFonts w:ascii="Calibri" w:eastAsia="Calibri" w:hAnsi="Calibri" w:cs="Arial"/>
          <w:sz w:val="18"/>
          <w:szCs w:val="18"/>
        </w:rPr>
        <w:t>Results are deterministic.</w:t>
      </w:r>
    </w:p>
    <w:p w14:paraId="3F121D8F" w14:textId="77777777" w:rsidR="00A85274" w:rsidRPr="00A20A17" w:rsidRDefault="00A85274" w:rsidP="00A85274">
      <w:pPr>
        <w:spacing w:after="120" w:line="240" w:lineRule="auto"/>
        <w:rPr>
          <w:rFonts w:ascii="Calibri" w:eastAsia="Calibri" w:hAnsi="Calibri" w:cs="Arial"/>
          <w:sz w:val="18"/>
          <w:szCs w:val="18"/>
        </w:rPr>
      </w:pPr>
      <w:r w:rsidRPr="00A20A17">
        <w:rPr>
          <w:rFonts w:ascii="Calibri" w:eastAsia="Calibri" w:hAnsi="Calibri" w:cs="Arial"/>
          <w:sz w:val="18"/>
          <w:szCs w:val="18"/>
        </w:rPr>
        <w:t xml:space="preserve">QALY: Quality-Adjusted Life Year. WDLCN: Welsh-modified Dutch Lipid Clinic Network criteria. </w:t>
      </w:r>
    </w:p>
    <w:p w14:paraId="3504BC8F" w14:textId="77777777" w:rsidR="00A85274" w:rsidRPr="00A20A17" w:rsidRDefault="00A85274" w:rsidP="00A85274">
      <w:pPr>
        <w:spacing w:after="120" w:line="240" w:lineRule="auto"/>
        <w:rPr>
          <w:rFonts w:ascii="Calibri" w:eastAsia="Calibri" w:hAnsi="Calibri" w:cs="Arial"/>
          <w:sz w:val="18"/>
          <w:szCs w:val="18"/>
        </w:rPr>
      </w:pPr>
      <w:r w:rsidRPr="00A20A17">
        <w:rPr>
          <w:rFonts w:ascii="Calibri" w:eastAsia="Calibri" w:hAnsi="Calibri" w:cs="Arial"/>
          <w:sz w:val="18"/>
          <w:szCs w:val="18"/>
        </w:rPr>
        <w:t>Legend for results:</w:t>
      </w:r>
    </w:p>
    <w:p w14:paraId="11C289FA" w14:textId="77777777" w:rsidR="00A85274" w:rsidRPr="00A20A17" w:rsidRDefault="00A85274" w:rsidP="00A85274">
      <w:pPr>
        <w:numPr>
          <w:ilvl w:val="0"/>
          <w:numId w:val="11"/>
        </w:numPr>
        <w:spacing w:after="120" w:line="240" w:lineRule="auto"/>
        <w:contextualSpacing/>
        <w:rPr>
          <w:rFonts w:ascii="Calibri" w:eastAsia="Calibri" w:hAnsi="Calibri" w:cs="Arial"/>
          <w:sz w:val="20"/>
          <w:szCs w:val="20"/>
        </w:rPr>
      </w:pPr>
      <w:r w:rsidRPr="00A20A17">
        <w:rPr>
          <w:rFonts w:ascii="Calibri" w:eastAsia="Calibri" w:hAnsi="Calibri" w:cs="Arial"/>
          <w:sz w:val="20"/>
          <w:szCs w:val="20"/>
        </w:rPr>
        <w:t>Sensitivity, that is, probability that a relative with monogenic familial hypercholesterolaemia (</w:t>
      </w:r>
      <w:r>
        <w:rPr>
          <w:rFonts w:ascii="Calibri" w:eastAsia="Calibri" w:hAnsi="Calibri" w:cs="Arial"/>
          <w:sz w:val="20"/>
          <w:szCs w:val="20"/>
        </w:rPr>
        <w:t>FH</w:t>
      </w:r>
      <w:r w:rsidRPr="00A20A17">
        <w:rPr>
          <w:rFonts w:ascii="Calibri" w:eastAsia="Calibri" w:hAnsi="Calibri" w:cs="Arial"/>
          <w:sz w:val="20"/>
          <w:szCs w:val="20"/>
        </w:rPr>
        <w:t>) is correctly diagnosed with familial hypercholesterolaemia (FH).</w:t>
      </w:r>
    </w:p>
    <w:p w14:paraId="6F33EEFE" w14:textId="77777777" w:rsidR="00A85274" w:rsidRPr="00A20A17" w:rsidRDefault="00A85274" w:rsidP="00A85274">
      <w:pPr>
        <w:numPr>
          <w:ilvl w:val="0"/>
          <w:numId w:val="11"/>
        </w:numPr>
        <w:spacing w:after="120" w:line="240" w:lineRule="auto"/>
        <w:contextualSpacing/>
        <w:rPr>
          <w:rFonts w:ascii="Calibri" w:eastAsia="Calibri" w:hAnsi="Calibri" w:cs="Arial"/>
          <w:sz w:val="20"/>
          <w:szCs w:val="20"/>
        </w:rPr>
      </w:pPr>
      <w:r w:rsidRPr="00A20A17">
        <w:rPr>
          <w:rFonts w:ascii="Calibri" w:eastAsia="Calibri" w:hAnsi="Calibri" w:cs="Arial"/>
          <w:sz w:val="20"/>
          <w:szCs w:val="20"/>
        </w:rPr>
        <w:t xml:space="preserve">Number of </w:t>
      </w:r>
      <w:r>
        <w:rPr>
          <w:rFonts w:ascii="Calibri" w:eastAsia="Calibri" w:hAnsi="Calibri" w:cs="Arial"/>
          <w:sz w:val="20"/>
          <w:szCs w:val="20"/>
        </w:rPr>
        <w:t>FH</w:t>
      </w:r>
      <w:r w:rsidRPr="00A20A17">
        <w:rPr>
          <w:rFonts w:ascii="Calibri" w:eastAsia="Calibri" w:hAnsi="Calibri" w:cs="Arial"/>
          <w:sz w:val="20"/>
          <w:szCs w:val="20"/>
        </w:rPr>
        <w:t xml:space="preserve"> relatives diagnosed with FH.</w:t>
      </w:r>
    </w:p>
    <w:p w14:paraId="366488CD" w14:textId="77777777" w:rsidR="00A85274" w:rsidRPr="00A20A17" w:rsidRDefault="00A85274" w:rsidP="00A85274">
      <w:pPr>
        <w:numPr>
          <w:ilvl w:val="0"/>
          <w:numId w:val="11"/>
        </w:numPr>
        <w:spacing w:after="120" w:line="240" w:lineRule="auto"/>
        <w:contextualSpacing/>
        <w:rPr>
          <w:rFonts w:ascii="Calibri" w:eastAsia="Calibri" w:hAnsi="Calibri" w:cs="Arial"/>
          <w:sz w:val="20"/>
          <w:szCs w:val="20"/>
        </w:rPr>
      </w:pPr>
      <w:r w:rsidRPr="00A20A17">
        <w:rPr>
          <w:rFonts w:ascii="Calibri" w:eastAsia="Calibri" w:hAnsi="Calibri" w:cs="Arial"/>
          <w:sz w:val="20"/>
          <w:szCs w:val="20"/>
        </w:rPr>
        <w:t>False positive rate, that is, the probability that a non-</w:t>
      </w:r>
      <w:r>
        <w:rPr>
          <w:rFonts w:ascii="Calibri" w:eastAsia="Calibri" w:hAnsi="Calibri" w:cs="Arial"/>
          <w:sz w:val="20"/>
          <w:szCs w:val="20"/>
        </w:rPr>
        <w:t>FH</w:t>
      </w:r>
      <w:r w:rsidRPr="00A20A17">
        <w:rPr>
          <w:rFonts w:ascii="Calibri" w:eastAsia="Calibri" w:hAnsi="Calibri" w:cs="Arial"/>
          <w:sz w:val="20"/>
          <w:szCs w:val="20"/>
        </w:rPr>
        <w:t xml:space="preserve"> relative is misdiagnosed with FH.</w:t>
      </w:r>
    </w:p>
    <w:p w14:paraId="49E0E422" w14:textId="77777777" w:rsidR="00A85274" w:rsidRPr="00A20A17" w:rsidRDefault="00A85274" w:rsidP="00A85274">
      <w:pPr>
        <w:numPr>
          <w:ilvl w:val="0"/>
          <w:numId w:val="11"/>
        </w:numPr>
        <w:spacing w:after="120" w:line="240" w:lineRule="auto"/>
        <w:contextualSpacing/>
        <w:rPr>
          <w:rFonts w:ascii="Calibri" w:eastAsia="Calibri" w:hAnsi="Calibri" w:cs="Arial"/>
          <w:sz w:val="20"/>
          <w:szCs w:val="20"/>
        </w:rPr>
      </w:pPr>
      <w:r w:rsidRPr="00A20A17">
        <w:rPr>
          <w:rFonts w:ascii="Calibri" w:eastAsia="Calibri" w:hAnsi="Calibri" w:cs="Arial"/>
          <w:sz w:val="20"/>
          <w:szCs w:val="20"/>
        </w:rPr>
        <w:t>Cost of diagnosis per index assessed, from assessing the index to testing the relatives.</w:t>
      </w:r>
    </w:p>
    <w:p w14:paraId="539CC704" w14:textId="77777777" w:rsidR="00A85274" w:rsidRPr="00A20A17" w:rsidRDefault="00A85274" w:rsidP="00A85274">
      <w:pPr>
        <w:numPr>
          <w:ilvl w:val="0"/>
          <w:numId w:val="11"/>
        </w:numPr>
        <w:spacing w:after="120" w:line="240" w:lineRule="auto"/>
        <w:contextualSpacing/>
        <w:rPr>
          <w:rFonts w:ascii="Calibri" w:eastAsia="Calibri" w:hAnsi="Calibri" w:cs="Arial"/>
          <w:sz w:val="20"/>
          <w:szCs w:val="20"/>
        </w:rPr>
      </w:pPr>
      <w:r w:rsidRPr="00A20A17">
        <w:rPr>
          <w:rFonts w:ascii="Calibri" w:eastAsia="Calibri" w:hAnsi="Calibri" w:cs="Arial"/>
          <w:sz w:val="20"/>
          <w:szCs w:val="20"/>
        </w:rPr>
        <w:t>Number of genetic tests (index and relatives) per index assessed.</w:t>
      </w:r>
    </w:p>
    <w:p w14:paraId="408BB60D" w14:textId="77777777" w:rsidR="00A85274" w:rsidRPr="00A20A17" w:rsidRDefault="00A85274" w:rsidP="00A85274">
      <w:pPr>
        <w:numPr>
          <w:ilvl w:val="0"/>
          <w:numId w:val="11"/>
        </w:numPr>
        <w:spacing w:after="120" w:line="240" w:lineRule="auto"/>
        <w:contextualSpacing/>
        <w:rPr>
          <w:rFonts w:ascii="Calibri" w:eastAsia="Calibri" w:hAnsi="Calibri" w:cs="Arial"/>
          <w:sz w:val="20"/>
          <w:szCs w:val="20"/>
        </w:rPr>
      </w:pPr>
      <w:r w:rsidRPr="00A20A17">
        <w:rPr>
          <w:rFonts w:ascii="Calibri" w:eastAsia="Calibri" w:hAnsi="Calibri" w:cs="Arial"/>
          <w:sz w:val="20"/>
          <w:szCs w:val="20"/>
        </w:rPr>
        <w:t>Long-term health outcomes of MFH relatives, in quality-adjusted life years (QALYs)</w:t>
      </w:r>
    </w:p>
    <w:p w14:paraId="4AD3E325" w14:textId="77777777" w:rsidR="00A85274" w:rsidRPr="00A20A17" w:rsidRDefault="00A85274" w:rsidP="00A85274">
      <w:pPr>
        <w:numPr>
          <w:ilvl w:val="0"/>
          <w:numId w:val="11"/>
        </w:numPr>
        <w:spacing w:after="120" w:line="240" w:lineRule="auto"/>
        <w:contextualSpacing/>
        <w:rPr>
          <w:rFonts w:ascii="Calibri" w:eastAsia="Calibri" w:hAnsi="Calibri" w:cs="Arial"/>
          <w:sz w:val="20"/>
          <w:szCs w:val="20"/>
        </w:rPr>
      </w:pPr>
      <w:r w:rsidRPr="00A20A17">
        <w:rPr>
          <w:rFonts w:ascii="Calibri" w:eastAsia="Calibri" w:hAnsi="Calibri" w:cs="Arial"/>
          <w:sz w:val="20"/>
          <w:szCs w:val="20"/>
        </w:rPr>
        <w:t>Long-term costs of MFH relatives</w:t>
      </w:r>
    </w:p>
    <w:p w14:paraId="3DBDD4CA" w14:textId="77777777" w:rsidR="00A85274" w:rsidRPr="00A20A17" w:rsidRDefault="00A85274" w:rsidP="00A85274">
      <w:pPr>
        <w:numPr>
          <w:ilvl w:val="0"/>
          <w:numId w:val="11"/>
        </w:numPr>
        <w:spacing w:after="120" w:line="240" w:lineRule="auto"/>
        <w:contextualSpacing/>
        <w:rPr>
          <w:rFonts w:ascii="Calibri" w:eastAsia="Calibri" w:hAnsi="Calibri" w:cs="Arial"/>
          <w:sz w:val="20"/>
          <w:szCs w:val="20"/>
        </w:rPr>
      </w:pPr>
      <w:r w:rsidRPr="00A20A17">
        <w:rPr>
          <w:rFonts w:ascii="Calibri" w:eastAsia="Calibri" w:hAnsi="Calibri" w:cs="Arial"/>
          <w:sz w:val="20"/>
          <w:szCs w:val="20"/>
        </w:rPr>
        <w:t>Total health outcomes of all relatives, in QALYs.</w:t>
      </w:r>
    </w:p>
    <w:p w14:paraId="369914C3" w14:textId="77777777" w:rsidR="00A85274" w:rsidRPr="00A20A17" w:rsidRDefault="00A85274" w:rsidP="00A85274">
      <w:pPr>
        <w:numPr>
          <w:ilvl w:val="0"/>
          <w:numId w:val="11"/>
        </w:numPr>
        <w:spacing w:after="120" w:line="240" w:lineRule="auto"/>
        <w:contextualSpacing/>
        <w:rPr>
          <w:rFonts w:ascii="Calibri" w:eastAsia="Calibri" w:hAnsi="Calibri" w:cs="Arial"/>
          <w:sz w:val="20"/>
          <w:szCs w:val="20"/>
        </w:rPr>
      </w:pPr>
      <w:r w:rsidRPr="00A20A17">
        <w:rPr>
          <w:rFonts w:ascii="Calibri" w:eastAsia="Calibri" w:hAnsi="Calibri" w:cs="Arial"/>
          <w:sz w:val="20"/>
          <w:szCs w:val="20"/>
        </w:rPr>
        <w:t>Total costs of all relatives.</w:t>
      </w:r>
    </w:p>
    <w:p w14:paraId="29BE4C57" w14:textId="77777777" w:rsidR="00A85274" w:rsidRPr="00A20A17" w:rsidRDefault="00A85274" w:rsidP="00A85274">
      <w:pPr>
        <w:numPr>
          <w:ilvl w:val="0"/>
          <w:numId w:val="11"/>
        </w:numPr>
        <w:spacing w:after="120" w:line="240" w:lineRule="auto"/>
        <w:contextualSpacing/>
        <w:rPr>
          <w:rFonts w:ascii="Calibri" w:eastAsia="Calibri" w:hAnsi="Calibri" w:cs="Arial"/>
          <w:sz w:val="20"/>
          <w:szCs w:val="20"/>
        </w:rPr>
      </w:pPr>
      <w:r w:rsidRPr="00A20A17">
        <w:rPr>
          <w:rFonts w:ascii="Calibri" w:eastAsia="Calibri" w:hAnsi="Calibri" w:cs="Arial"/>
          <w:sz w:val="20"/>
          <w:szCs w:val="20"/>
        </w:rPr>
        <w:t>Net health benefit at a cost-effectiveness threshold of £15,000/QALY.</w:t>
      </w:r>
    </w:p>
    <w:p w14:paraId="048374BC" w14:textId="77777777" w:rsidR="00A85274" w:rsidRPr="00A20A17" w:rsidRDefault="00A85274" w:rsidP="00A85274">
      <w:pPr>
        <w:numPr>
          <w:ilvl w:val="0"/>
          <w:numId w:val="11"/>
        </w:numPr>
        <w:spacing w:after="120" w:line="240" w:lineRule="auto"/>
        <w:contextualSpacing/>
        <w:rPr>
          <w:rFonts w:ascii="Calibri" w:eastAsia="Calibri" w:hAnsi="Calibri" w:cs="Arial"/>
          <w:sz w:val="20"/>
          <w:szCs w:val="20"/>
        </w:rPr>
      </w:pPr>
      <w:r w:rsidRPr="00A20A17">
        <w:rPr>
          <w:rFonts w:ascii="Calibri" w:eastAsia="Calibri" w:hAnsi="Calibri" w:cs="Arial"/>
          <w:sz w:val="20"/>
          <w:szCs w:val="20"/>
        </w:rPr>
        <w:t>Net health benefit at a cost-effectiveness threshold of £20,000/QALY.</w:t>
      </w:r>
    </w:p>
    <w:p w14:paraId="4221FC94" w14:textId="77777777" w:rsidR="00A85274" w:rsidRPr="00A20A17" w:rsidRDefault="00A85274" w:rsidP="00A85274">
      <w:pPr>
        <w:spacing w:after="120" w:line="240" w:lineRule="auto"/>
        <w:rPr>
          <w:rFonts w:ascii="Calibri" w:eastAsia="Calibri" w:hAnsi="Calibri" w:cs="Arial"/>
          <w:sz w:val="18"/>
          <w:szCs w:val="18"/>
        </w:rPr>
      </w:pPr>
    </w:p>
    <w:p w14:paraId="2CE3A105" w14:textId="77777777" w:rsidR="00A85274" w:rsidRPr="00A20A17" w:rsidRDefault="00A85274" w:rsidP="00A85274">
      <w:pPr>
        <w:spacing w:after="120" w:line="240" w:lineRule="auto"/>
        <w:rPr>
          <w:rFonts w:ascii="Calibri" w:eastAsia="Calibri" w:hAnsi="Calibri" w:cs="Arial"/>
        </w:rPr>
      </w:pPr>
    </w:p>
    <w:p w14:paraId="33A4FBD5" w14:textId="77777777" w:rsidR="00A85274" w:rsidRPr="00A20A17" w:rsidRDefault="00A85274" w:rsidP="00A85274">
      <w:pPr>
        <w:spacing w:after="120" w:line="240" w:lineRule="auto"/>
        <w:rPr>
          <w:rFonts w:ascii="Calibri" w:eastAsia="Calibri" w:hAnsi="Calibri" w:cs="Arial"/>
        </w:rPr>
        <w:sectPr w:rsidR="00A85274" w:rsidRPr="00A20A17" w:rsidSect="00BD2710">
          <w:pgSz w:w="11906" w:h="16838"/>
          <w:pgMar w:top="1440" w:right="1440" w:bottom="1440" w:left="1440" w:header="708" w:footer="708" w:gutter="0"/>
          <w:cols w:space="708"/>
          <w:docGrid w:linePitch="360"/>
        </w:sectPr>
      </w:pPr>
    </w:p>
    <w:p w14:paraId="5B5DEB00" w14:textId="77777777" w:rsidR="00A85274" w:rsidRPr="00A20A17" w:rsidRDefault="00A85274" w:rsidP="00A85274">
      <w:pPr>
        <w:keepNext/>
        <w:keepLines/>
        <w:spacing w:before="240" w:after="120" w:line="240" w:lineRule="auto"/>
        <w:outlineLvl w:val="1"/>
        <w:rPr>
          <w:rFonts w:ascii="Calibri Light" w:eastAsia="Calibri Light" w:hAnsi="Calibri Light" w:cs="Times New Roman"/>
          <w:b/>
          <w:bCs/>
          <w:sz w:val="24"/>
          <w:szCs w:val="24"/>
        </w:rPr>
      </w:pPr>
      <w:bookmarkStart w:id="57" w:name="_Toc74234207"/>
      <w:r w:rsidRPr="00A20A17">
        <w:rPr>
          <w:rFonts w:ascii="Calibri Light" w:eastAsia="Calibri Light" w:hAnsi="Calibri Light" w:cs="Times New Roman"/>
          <w:b/>
          <w:bCs/>
          <w:sz w:val="24"/>
          <w:szCs w:val="24"/>
        </w:rPr>
        <w:t>Probabilistic sensitivity analysis</w:t>
      </w:r>
      <w:bookmarkEnd w:id="57"/>
    </w:p>
    <w:p w14:paraId="3D0D49EC" w14:textId="77777777" w:rsidR="00A85274" w:rsidRPr="00A20A17" w:rsidRDefault="00A85274" w:rsidP="00A85274">
      <w:pPr>
        <w:keepNext/>
        <w:spacing w:after="120" w:line="240" w:lineRule="auto"/>
        <w:rPr>
          <w:rFonts w:ascii="Calibri" w:eastAsia="Calibri" w:hAnsi="Calibri" w:cs="Arial"/>
        </w:rPr>
      </w:pPr>
      <w:r w:rsidRPr="00A20A17">
        <w:rPr>
          <w:rFonts w:ascii="Calibri" w:eastAsia="Calibri" w:hAnsi="Calibri" w:cs="Arial"/>
          <w:noProof/>
          <w:lang w:eastAsia="en-GB"/>
        </w:rPr>
        <w:drawing>
          <wp:inline distT="0" distB="0" distL="0" distR="0" wp14:anchorId="0C4C7383" wp14:editId="6BF80FB3">
            <wp:extent cx="5669915" cy="6279515"/>
            <wp:effectExtent l="0" t="0" r="6985" b="6985"/>
            <wp:docPr id="77" name="Picture 7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descr="Chart&#10;&#10;Description automatically generated"/>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669915" cy="6279515"/>
                    </a:xfrm>
                    <a:prstGeom prst="rect">
                      <a:avLst/>
                    </a:prstGeom>
                    <a:noFill/>
                  </pic:spPr>
                </pic:pic>
              </a:graphicData>
            </a:graphic>
          </wp:inline>
        </w:drawing>
      </w:r>
    </w:p>
    <w:p w14:paraId="41D9C44B" w14:textId="77777777" w:rsidR="00A85274" w:rsidRPr="00A20A17" w:rsidRDefault="00A85274" w:rsidP="00A85274">
      <w:pPr>
        <w:spacing w:line="240" w:lineRule="auto"/>
        <w:rPr>
          <w:rFonts w:ascii="Calibri" w:eastAsia="Calibri" w:hAnsi="Calibri" w:cs="Arial"/>
          <w:i/>
          <w:iCs/>
          <w:color w:val="44546A"/>
          <w:sz w:val="18"/>
          <w:szCs w:val="18"/>
        </w:rPr>
      </w:pPr>
      <w:bookmarkStart w:id="58" w:name="_Toc74232467"/>
      <w:r w:rsidRPr="00A20A17">
        <w:rPr>
          <w:rFonts w:ascii="Calibri" w:eastAsia="Calibri" w:hAnsi="Calibri" w:cs="Arial"/>
          <w:i/>
          <w:iCs/>
          <w:color w:val="44546A"/>
          <w:sz w:val="18"/>
          <w:szCs w:val="18"/>
        </w:rPr>
        <w:t xml:space="preserve">Figure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Figure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13</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Cost-effectiveness acceptability frontier</w:t>
      </w:r>
      <w:bookmarkEnd w:id="58"/>
    </w:p>
    <w:p w14:paraId="5A4C37C1" w14:textId="77777777" w:rsidR="00A85274" w:rsidRPr="00A20A17" w:rsidRDefault="00A85274" w:rsidP="00A85274">
      <w:pPr>
        <w:spacing w:after="0" w:line="240" w:lineRule="auto"/>
        <w:rPr>
          <w:rFonts w:ascii="Calibri" w:eastAsia="Calibri" w:hAnsi="Calibri" w:cs="Arial"/>
          <w:sz w:val="18"/>
          <w:szCs w:val="18"/>
        </w:rPr>
      </w:pPr>
      <w:r w:rsidRPr="00A20A17">
        <w:rPr>
          <w:rFonts w:ascii="Calibri" w:eastAsia="Calibri" w:hAnsi="Calibri" w:cs="Arial"/>
          <w:sz w:val="18"/>
          <w:szCs w:val="18"/>
        </w:rPr>
        <w:t xml:space="preserve">Legend: </w:t>
      </w:r>
    </w:p>
    <w:p w14:paraId="3903BE08" w14:textId="77777777" w:rsidR="00A85274" w:rsidRPr="00A20A17" w:rsidRDefault="00A85274" w:rsidP="00A85274">
      <w:pPr>
        <w:spacing w:after="0" w:line="240" w:lineRule="auto"/>
        <w:rPr>
          <w:rFonts w:ascii="Calibri" w:eastAsia="Calibri" w:hAnsi="Calibri" w:cs="Arial"/>
          <w:sz w:val="18"/>
          <w:szCs w:val="18"/>
        </w:rPr>
      </w:pPr>
      <w:r w:rsidRPr="00A20A17">
        <w:rPr>
          <w:rFonts w:ascii="Calibri" w:eastAsia="Calibri" w:hAnsi="Calibri" w:cs="Arial"/>
          <w:sz w:val="18"/>
          <w:szCs w:val="18"/>
        </w:rPr>
        <w:t>“2_12” to “2_6” stands for the strategy to select indexes to the cascade, with “2” representing a strategy where indexes are screened to the genetic test according to their clinical score (in the base-case, Welsh-adjusted Dutch Lipid Clinic Network criteria”; the number “12” to “6” represents the cut-off.</w:t>
      </w:r>
    </w:p>
    <w:p w14:paraId="5F9E075B" w14:textId="77777777" w:rsidR="00A85274" w:rsidRPr="00A20A17" w:rsidRDefault="00A85274" w:rsidP="00A85274">
      <w:pPr>
        <w:spacing w:after="0" w:line="240" w:lineRule="auto"/>
        <w:rPr>
          <w:rFonts w:ascii="Calibri" w:eastAsia="Calibri" w:hAnsi="Calibri" w:cs="Arial"/>
          <w:sz w:val="18"/>
          <w:szCs w:val="18"/>
        </w:rPr>
      </w:pPr>
      <w:r w:rsidRPr="00A20A17">
        <w:rPr>
          <w:rFonts w:ascii="Calibri" w:eastAsia="Calibri" w:hAnsi="Calibri" w:cs="Arial"/>
          <w:sz w:val="18"/>
          <w:szCs w:val="18"/>
        </w:rPr>
        <w:t>“Concomitant cascade” refers to the simultaneous contact of 1</w:t>
      </w:r>
      <w:r w:rsidRPr="00A20A17">
        <w:rPr>
          <w:rFonts w:ascii="Calibri" w:eastAsia="Calibri" w:hAnsi="Calibri" w:cs="Arial"/>
          <w:sz w:val="18"/>
          <w:szCs w:val="18"/>
          <w:vertAlign w:val="superscript"/>
        </w:rPr>
        <w:t>st</w:t>
      </w:r>
      <w:r w:rsidRPr="00A20A17">
        <w:rPr>
          <w:rFonts w:ascii="Calibri" w:eastAsia="Calibri" w:hAnsi="Calibri" w:cs="Arial"/>
          <w:sz w:val="18"/>
          <w:szCs w:val="18"/>
        </w:rPr>
        <w:t xml:space="preserve"> and 2</w:t>
      </w:r>
      <w:r w:rsidRPr="00A20A17">
        <w:rPr>
          <w:rFonts w:ascii="Calibri" w:eastAsia="Calibri" w:hAnsi="Calibri" w:cs="Arial"/>
          <w:sz w:val="18"/>
          <w:szCs w:val="18"/>
          <w:vertAlign w:val="superscript"/>
        </w:rPr>
        <w:t>nd</w:t>
      </w:r>
      <w:r w:rsidRPr="00A20A17">
        <w:rPr>
          <w:rFonts w:ascii="Calibri" w:eastAsia="Calibri" w:hAnsi="Calibri" w:cs="Arial"/>
          <w:sz w:val="18"/>
          <w:szCs w:val="18"/>
        </w:rPr>
        <w:t xml:space="preserve"> degree relatives.</w:t>
      </w:r>
    </w:p>
    <w:p w14:paraId="4C8D0EB7" w14:textId="77777777" w:rsidR="00A85274" w:rsidRPr="00A20A17" w:rsidRDefault="00A85274" w:rsidP="00A85274">
      <w:pPr>
        <w:spacing w:after="0" w:line="240" w:lineRule="auto"/>
        <w:rPr>
          <w:rFonts w:ascii="Calibri" w:eastAsia="Calibri" w:hAnsi="Calibri" w:cs="Arial"/>
        </w:rPr>
        <w:sectPr w:rsidR="00A85274" w:rsidRPr="00A20A17" w:rsidSect="00841A9F">
          <w:pgSz w:w="11906" w:h="16838"/>
          <w:pgMar w:top="1440" w:right="1440" w:bottom="1440" w:left="1440" w:header="708" w:footer="708" w:gutter="0"/>
          <w:cols w:space="708"/>
          <w:docGrid w:linePitch="360"/>
        </w:sectPr>
      </w:pPr>
    </w:p>
    <w:p w14:paraId="5A7A6875" w14:textId="77777777" w:rsidR="00A85274" w:rsidRPr="00A20A17" w:rsidRDefault="00A85274" w:rsidP="00A85274">
      <w:pPr>
        <w:keepNext/>
        <w:keepLines/>
        <w:spacing w:before="240" w:after="120" w:line="240" w:lineRule="auto"/>
        <w:outlineLvl w:val="1"/>
        <w:rPr>
          <w:rFonts w:ascii="Calibri Light" w:eastAsia="Calibri Light" w:hAnsi="Calibri Light" w:cs="Times New Roman"/>
          <w:b/>
          <w:bCs/>
          <w:sz w:val="24"/>
          <w:szCs w:val="24"/>
        </w:rPr>
      </w:pPr>
      <w:bookmarkStart w:id="59" w:name="_Toc74234208"/>
      <w:r w:rsidRPr="00A20A17">
        <w:rPr>
          <w:rFonts w:ascii="Calibri Light" w:eastAsia="Calibri Light" w:hAnsi="Calibri Light" w:cs="Times New Roman"/>
          <w:b/>
          <w:bCs/>
          <w:sz w:val="24"/>
          <w:szCs w:val="24"/>
        </w:rPr>
        <w:t>Expected value of perfect information</w:t>
      </w:r>
      <w:bookmarkEnd w:id="59"/>
    </w:p>
    <w:p w14:paraId="25063283" w14:textId="77777777" w:rsidR="00A85274" w:rsidRPr="00A20A17" w:rsidRDefault="00A85274" w:rsidP="00A85274">
      <w:pPr>
        <w:spacing w:after="0" w:line="240" w:lineRule="auto"/>
        <w:rPr>
          <w:rFonts w:ascii="Calibri" w:eastAsia="Calibri" w:hAnsi="Calibri" w:cs="Arial"/>
        </w:rPr>
      </w:pPr>
    </w:p>
    <w:p w14:paraId="79CC958A" w14:textId="77777777" w:rsidR="00A85274" w:rsidRPr="00A20A17" w:rsidRDefault="00A85274" w:rsidP="00A85274">
      <w:pPr>
        <w:keepNext/>
        <w:spacing w:after="0" w:line="240" w:lineRule="auto"/>
        <w:rPr>
          <w:rFonts w:ascii="Calibri" w:eastAsia="Calibri" w:hAnsi="Calibri" w:cs="Arial"/>
        </w:rPr>
      </w:pPr>
      <w:r w:rsidRPr="00A20A17">
        <w:rPr>
          <w:rFonts w:ascii="Calibri" w:eastAsia="Calibri" w:hAnsi="Calibri" w:cs="Arial"/>
          <w:noProof/>
          <w:lang w:eastAsia="en-GB"/>
        </w:rPr>
        <w:drawing>
          <wp:inline distT="0" distB="0" distL="0" distR="0" wp14:anchorId="267F3F30" wp14:editId="7AA7E355">
            <wp:extent cx="5734050" cy="3748826"/>
            <wp:effectExtent l="0" t="0" r="0" b="4445"/>
            <wp:docPr id="78" name="Picture 7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descr="Chart, line chart&#10;&#10;Description automatically generated"/>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750811" cy="3759784"/>
                    </a:xfrm>
                    <a:prstGeom prst="rect">
                      <a:avLst/>
                    </a:prstGeom>
                    <a:noFill/>
                  </pic:spPr>
                </pic:pic>
              </a:graphicData>
            </a:graphic>
          </wp:inline>
        </w:drawing>
      </w:r>
    </w:p>
    <w:p w14:paraId="3891DA0D" w14:textId="77777777" w:rsidR="00A85274" w:rsidRPr="00A20A17" w:rsidRDefault="00A85274" w:rsidP="00A85274">
      <w:pPr>
        <w:spacing w:line="240" w:lineRule="auto"/>
        <w:rPr>
          <w:rFonts w:ascii="Calibri" w:eastAsia="Calibri" w:hAnsi="Calibri" w:cs="Arial"/>
          <w:i/>
          <w:iCs/>
          <w:color w:val="44546A"/>
          <w:sz w:val="18"/>
          <w:szCs w:val="18"/>
        </w:rPr>
      </w:pPr>
      <w:bookmarkStart w:id="60" w:name="_Toc74232468"/>
      <w:r w:rsidRPr="00A20A17">
        <w:rPr>
          <w:rFonts w:ascii="Calibri" w:eastAsia="Calibri" w:hAnsi="Calibri" w:cs="Arial"/>
          <w:i/>
          <w:iCs/>
          <w:color w:val="44546A"/>
          <w:sz w:val="18"/>
          <w:szCs w:val="18"/>
        </w:rPr>
        <w:t xml:space="preserve">Figure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Figure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14</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Expected value of perfect information per index assessed to the cascade over a range of cost-effectiveness thresholds</w:t>
      </w:r>
      <w:bookmarkEnd w:id="60"/>
    </w:p>
    <w:p w14:paraId="4E66F592" w14:textId="77777777" w:rsidR="00A85274" w:rsidRPr="00A20A17" w:rsidRDefault="00A85274" w:rsidP="00A85274">
      <w:pPr>
        <w:spacing w:after="120" w:line="240" w:lineRule="auto"/>
        <w:rPr>
          <w:rFonts w:ascii="Calibri" w:eastAsia="Calibri" w:hAnsi="Calibri" w:cs="Arial"/>
        </w:rPr>
      </w:pPr>
    </w:p>
    <w:p w14:paraId="5EE7BB80" w14:textId="77777777" w:rsidR="00A85274" w:rsidRPr="00A20A17" w:rsidRDefault="00A85274" w:rsidP="00A85274">
      <w:pPr>
        <w:spacing w:after="120" w:line="240" w:lineRule="auto"/>
        <w:rPr>
          <w:rFonts w:ascii="Calibri Light" w:eastAsia="Calibri Light" w:hAnsi="Calibri Light" w:cs="Times New Roman"/>
          <w:b/>
          <w:bCs/>
          <w:sz w:val="24"/>
          <w:szCs w:val="24"/>
        </w:rPr>
      </w:pPr>
      <w:r w:rsidRPr="00A20A17">
        <w:rPr>
          <w:rFonts w:ascii="Calibri" w:eastAsia="Calibri" w:hAnsi="Calibri" w:cs="Arial"/>
        </w:rPr>
        <w:br w:type="page"/>
      </w:r>
    </w:p>
    <w:p w14:paraId="7B11190E" w14:textId="77777777" w:rsidR="00A85274" w:rsidRPr="00A20A17" w:rsidRDefault="00A85274" w:rsidP="00A85274">
      <w:pPr>
        <w:keepNext/>
        <w:keepLines/>
        <w:spacing w:before="240" w:after="120" w:line="240" w:lineRule="auto"/>
        <w:outlineLvl w:val="1"/>
        <w:rPr>
          <w:rFonts w:ascii="Calibri Light" w:eastAsia="Calibri Light" w:hAnsi="Calibri Light" w:cs="Times New Roman"/>
          <w:b/>
          <w:bCs/>
          <w:sz w:val="24"/>
          <w:szCs w:val="24"/>
        </w:rPr>
      </w:pPr>
      <w:bookmarkStart w:id="61" w:name="_Toc74234209"/>
      <w:r w:rsidRPr="00A20A17">
        <w:rPr>
          <w:rFonts w:ascii="Calibri Light" w:eastAsia="Calibri Light" w:hAnsi="Calibri Light" w:cs="Times New Roman"/>
          <w:b/>
          <w:bCs/>
          <w:sz w:val="24"/>
          <w:szCs w:val="24"/>
        </w:rPr>
        <w:t>Results of scenario analysis</w:t>
      </w:r>
      <w:bookmarkEnd w:id="61"/>
    </w:p>
    <w:p w14:paraId="59FB1C14" w14:textId="77777777" w:rsidR="00A85274" w:rsidRPr="00A20A17" w:rsidRDefault="00A85274" w:rsidP="00A85274">
      <w:pPr>
        <w:keepNext/>
        <w:spacing w:line="240" w:lineRule="auto"/>
        <w:rPr>
          <w:rFonts w:ascii="Calibri" w:eastAsia="Calibri" w:hAnsi="Calibri" w:cs="Arial"/>
          <w:i/>
          <w:iCs/>
          <w:color w:val="44546A"/>
          <w:sz w:val="18"/>
          <w:szCs w:val="18"/>
        </w:rPr>
      </w:pPr>
      <w:bookmarkStart w:id="62" w:name="_Toc74233616"/>
      <w:r w:rsidRPr="00A20A17">
        <w:rPr>
          <w:rFonts w:ascii="Calibri" w:eastAsia="Calibri" w:hAnsi="Calibri" w:cs="Arial"/>
          <w:i/>
          <w:iCs/>
          <w:color w:val="44546A"/>
          <w:sz w:val="18"/>
          <w:szCs w:val="18"/>
        </w:rPr>
        <w:t xml:space="preserve">Table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Table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16</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Strategies included in all scenario analysis</w:t>
      </w:r>
      <w:bookmarkEnd w:id="62"/>
    </w:p>
    <w:tbl>
      <w:tblPr>
        <w:tblStyle w:val="TableGrid12"/>
        <w:tblW w:w="5000" w:type="pct"/>
        <w:tblLook w:val="04A0" w:firstRow="1" w:lastRow="0" w:firstColumn="1" w:lastColumn="0" w:noHBand="0" w:noVBand="1"/>
      </w:tblPr>
      <w:tblGrid>
        <w:gridCol w:w="2298"/>
        <w:gridCol w:w="1344"/>
        <w:gridCol w:w="1343"/>
        <w:gridCol w:w="1343"/>
        <w:gridCol w:w="1343"/>
        <w:gridCol w:w="1345"/>
      </w:tblGrid>
      <w:tr w:rsidR="00A85274" w:rsidRPr="00A20A17" w14:paraId="51CCD1C6" w14:textId="77777777" w:rsidTr="00A80B48">
        <w:trPr>
          <w:trHeight w:val="300"/>
        </w:trPr>
        <w:tc>
          <w:tcPr>
            <w:tcW w:w="1274" w:type="pct"/>
            <w:vMerge w:val="restart"/>
            <w:noWrap/>
          </w:tcPr>
          <w:p w14:paraId="11711DFC" w14:textId="77777777" w:rsidR="00A85274" w:rsidRPr="00A20A17" w:rsidRDefault="00A85274" w:rsidP="00A80B48">
            <w:pPr>
              <w:spacing w:after="0" w:line="240" w:lineRule="auto"/>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Strategy classification</w:t>
            </w:r>
          </w:p>
        </w:tc>
        <w:tc>
          <w:tcPr>
            <w:tcW w:w="3726" w:type="pct"/>
            <w:gridSpan w:val="5"/>
            <w:noWrap/>
          </w:tcPr>
          <w:p w14:paraId="3B98038B"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Testing strategies by age</w:t>
            </w:r>
          </w:p>
        </w:tc>
      </w:tr>
      <w:tr w:rsidR="00A85274" w:rsidRPr="00A20A17" w14:paraId="5DCC08B2" w14:textId="77777777" w:rsidTr="00A80B48">
        <w:trPr>
          <w:trHeight w:val="300"/>
        </w:trPr>
        <w:tc>
          <w:tcPr>
            <w:tcW w:w="1274" w:type="pct"/>
            <w:vMerge/>
            <w:noWrap/>
            <w:hideMark/>
          </w:tcPr>
          <w:p w14:paraId="39987072" w14:textId="77777777" w:rsidR="00A85274" w:rsidRPr="00A20A17" w:rsidRDefault="00A85274" w:rsidP="00A80B48">
            <w:pPr>
              <w:spacing w:after="0" w:line="240" w:lineRule="auto"/>
              <w:rPr>
                <w:rFonts w:ascii="Calibri" w:eastAsia="Times New Roman" w:hAnsi="Calibri" w:cs="Calibri"/>
                <w:sz w:val="18"/>
                <w:szCs w:val="18"/>
                <w:lang w:eastAsia="en-GB"/>
              </w:rPr>
            </w:pPr>
          </w:p>
        </w:tc>
        <w:tc>
          <w:tcPr>
            <w:tcW w:w="745" w:type="pct"/>
            <w:noWrap/>
            <w:hideMark/>
          </w:tcPr>
          <w:p w14:paraId="281EA540"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0-9</w:t>
            </w:r>
          </w:p>
        </w:tc>
        <w:tc>
          <w:tcPr>
            <w:tcW w:w="745" w:type="pct"/>
            <w:noWrap/>
            <w:hideMark/>
          </w:tcPr>
          <w:p w14:paraId="3AB647F1"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10-17</w:t>
            </w:r>
          </w:p>
        </w:tc>
        <w:tc>
          <w:tcPr>
            <w:tcW w:w="745" w:type="pct"/>
            <w:noWrap/>
            <w:hideMark/>
          </w:tcPr>
          <w:p w14:paraId="7DF2AB29"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18-39</w:t>
            </w:r>
          </w:p>
        </w:tc>
        <w:tc>
          <w:tcPr>
            <w:tcW w:w="745" w:type="pct"/>
            <w:noWrap/>
            <w:hideMark/>
          </w:tcPr>
          <w:p w14:paraId="619D3017"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40-59</w:t>
            </w:r>
          </w:p>
        </w:tc>
        <w:tc>
          <w:tcPr>
            <w:tcW w:w="746" w:type="pct"/>
            <w:noWrap/>
            <w:hideMark/>
          </w:tcPr>
          <w:p w14:paraId="664AC748"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60+</w:t>
            </w:r>
          </w:p>
        </w:tc>
      </w:tr>
      <w:tr w:rsidR="00A85274" w:rsidRPr="00A20A17" w14:paraId="62EC29F2" w14:textId="77777777" w:rsidTr="00A80B48">
        <w:trPr>
          <w:trHeight w:val="300"/>
        </w:trPr>
        <w:tc>
          <w:tcPr>
            <w:tcW w:w="1274" w:type="pct"/>
            <w:noWrap/>
            <w:hideMark/>
          </w:tcPr>
          <w:p w14:paraId="777671F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 xml:space="preserve">Usual protocol/ </w:t>
            </w:r>
            <w:r w:rsidRPr="00A20A17">
              <w:rPr>
                <w:rFonts w:ascii="Calibri" w:eastAsia="Times New Roman" w:hAnsi="Calibri" w:cs="Calibri"/>
                <w:color w:val="000000"/>
                <w:sz w:val="18"/>
                <w:szCs w:val="18"/>
                <w:lang w:eastAsia="en-GB"/>
              </w:rPr>
              <w:br/>
              <w:t>best yield no misdiagnosis</w:t>
            </w:r>
          </w:p>
        </w:tc>
        <w:tc>
          <w:tcPr>
            <w:tcW w:w="745" w:type="pct"/>
            <w:noWrap/>
            <w:vAlign w:val="center"/>
            <w:hideMark/>
          </w:tcPr>
          <w:p w14:paraId="15FE5697"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bookmarkStart w:id="63" w:name="RANGE!L9:P14"/>
            <w:r w:rsidRPr="00A20A17">
              <w:rPr>
                <w:rFonts w:ascii="Calibri" w:eastAsia="Times New Roman" w:hAnsi="Calibri" w:cs="Calibri"/>
                <w:color w:val="000000"/>
                <w:sz w:val="18"/>
                <w:szCs w:val="18"/>
                <w:lang w:eastAsia="en-GB"/>
              </w:rPr>
              <w:t>N5_H_L_T0</w:t>
            </w:r>
            <w:bookmarkEnd w:id="63"/>
          </w:p>
        </w:tc>
        <w:tc>
          <w:tcPr>
            <w:tcW w:w="745" w:type="pct"/>
            <w:noWrap/>
            <w:vAlign w:val="center"/>
            <w:hideMark/>
          </w:tcPr>
          <w:p w14:paraId="594C9421"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N5_H_L_T0</w:t>
            </w:r>
          </w:p>
        </w:tc>
        <w:tc>
          <w:tcPr>
            <w:tcW w:w="745" w:type="pct"/>
            <w:noWrap/>
            <w:vAlign w:val="center"/>
            <w:hideMark/>
          </w:tcPr>
          <w:p w14:paraId="69DB9572"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N5_H_L_T0</w:t>
            </w:r>
          </w:p>
        </w:tc>
        <w:tc>
          <w:tcPr>
            <w:tcW w:w="745" w:type="pct"/>
            <w:noWrap/>
            <w:vAlign w:val="center"/>
            <w:hideMark/>
          </w:tcPr>
          <w:p w14:paraId="28011FFD"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N5_H_L_T0</w:t>
            </w:r>
          </w:p>
        </w:tc>
        <w:tc>
          <w:tcPr>
            <w:tcW w:w="746" w:type="pct"/>
            <w:noWrap/>
            <w:vAlign w:val="center"/>
            <w:hideMark/>
          </w:tcPr>
          <w:p w14:paraId="4E350420"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N5_H_L_T0</w:t>
            </w:r>
          </w:p>
        </w:tc>
      </w:tr>
      <w:tr w:rsidR="00A85274" w:rsidRPr="00A20A17" w14:paraId="1F229841" w14:textId="77777777" w:rsidTr="00A80B48">
        <w:trPr>
          <w:trHeight w:val="300"/>
        </w:trPr>
        <w:tc>
          <w:tcPr>
            <w:tcW w:w="1274" w:type="pct"/>
            <w:noWrap/>
            <w:hideMark/>
          </w:tcPr>
          <w:p w14:paraId="19121F74"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Best yield with misdiagnosis</w:t>
            </w:r>
          </w:p>
        </w:tc>
        <w:tc>
          <w:tcPr>
            <w:tcW w:w="745" w:type="pct"/>
            <w:noWrap/>
            <w:vAlign w:val="center"/>
            <w:hideMark/>
          </w:tcPr>
          <w:p w14:paraId="674D6640"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N5_H_L_T1</w:t>
            </w:r>
          </w:p>
        </w:tc>
        <w:tc>
          <w:tcPr>
            <w:tcW w:w="745" w:type="pct"/>
            <w:noWrap/>
            <w:vAlign w:val="center"/>
            <w:hideMark/>
          </w:tcPr>
          <w:p w14:paraId="1F589F89"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N5_H_L_T1</w:t>
            </w:r>
          </w:p>
        </w:tc>
        <w:tc>
          <w:tcPr>
            <w:tcW w:w="745" w:type="pct"/>
            <w:noWrap/>
            <w:vAlign w:val="center"/>
            <w:hideMark/>
          </w:tcPr>
          <w:p w14:paraId="25ED0F08"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N5_H_L_T1</w:t>
            </w:r>
          </w:p>
        </w:tc>
        <w:tc>
          <w:tcPr>
            <w:tcW w:w="745" w:type="pct"/>
            <w:noWrap/>
            <w:vAlign w:val="center"/>
            <w:hideMark/>
          </w:tcPr>
          <w:p w14:paraId="12666B98"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N5_H_L_T1</w:t>
            </w:r>
          </w:p>
        </w:tc>
        <w:tc>
          <w:tcPr>
            <w:tcW w:w="746" w:type="pct"/>
            <w:noWrap/>
            <w:vAlign w:val="center"/>
            <w:hideMark/>
          </w:tcPr>
          <w:p w14:paraId="7E3A56D8"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N5_H_L_T1</w:t>
            </w:r>
          </w:p>
        </w:tc>
      </w:tr>
      <w:tr w:rsidR="00A85274" w:rsidRPr="00A20A17" w14:paraId="2B8620ED" w14:textId="77777777" w:rsidTr="00A80B48">
        <w:trPr>
          <w:trHeight w:val="300"/>
        </w:trPr>
        <w:tc>
          <w:tcPr>
            <w:tcW w:w="1274" w:type="pct"/>
            <w:noWrap/>
            <w:hideMark/>
          </w:tcPr>
          <w:p w14:paraId="0D37ABCA"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 xml:space="preserve">Base-case cost-effective at </w:t>
            </w:r>
            <w:r w:rsidRPr="00A20A17">
              <w:rPr>
                <w:rFonts w:ascii="Calibri" w:eastAsia="Times New Roman" w:hAnsi="Calibri" w:cs="Calibri"/>
                <w:color w:val="000000"/>
                <w:sz w:val="18"/>
                <w:szCs w:val="18"/>
                <w:lang w:eastAsia="en-GB"/>
              </w:rPr>
              <w:br/>
              <w:t>the £15,000/QALY threshold</w:t>
            </w:r>
          </w:p>
        </w:tc>
        <w:tc>
          <w:tcPr>
            <w:tcW w:w="745" w:type="pct"/>
            <w:noWrap/>
            <w:vAlign w:val="bottom"/>
          </w:tcPr>
          <w:p w14:paraId="2BC62460"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N3_H5_L3_T1</w:t>
            </w:r>
          </w:p>
        </w:tc>
        <w:tc>
          <w:tcPr>
            <w:tcW w:w="745" w:type="pct"/>
            <w:noWrap/>
            <w:vAlign w:val="bottom"/>
          </w:tcPr>
          <w:p w14:paraId="6B6E2EFE"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N3_H5_L3_T1</w:t>
            </w:r>
          </w:p>
        </w:tc>
        <w:tc>
          <w:tcPr>
            <w:tcW w:w="745" w:type="pct"/>
            <w:noWrap/>
            <w:vAlign w:val="bottom"/>
          </w:tcPr>
          <w:p w14:paraId="7D0DC858"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N3_H6_L3_T1</w:t>
            </w:r>
          </w:p>
        </w:tc>
        <w:tc>
          <w:tcPr>
            <w:tcW w:w="745" w:type="pct"/>
            <w:noWrap/>
            <w:vAlign w:val="bottom"/>
          </w:tcPr>
          <w:p w14:paraId="14CBE4C3"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N2_H2_L_T1</w:t>
            </w:r>
          </w:p>
        </w:tc>
        <w:tc>
          <w:tcPr>
            <w:tcW w:w="746" w:type="pct"/>
            <w:noWrap/>
            <w:vAlign w:val="bottom"/>
          </w:tcPr>
          <w:p w14:paraId="6D13CC01"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N3_H6_L2_T1</w:t>
            </w:r>
          </w:p>
        </w:tc>
      </w:tr>
      <w:tr w:rsidR="00A85274" w:rsidRPr="00A20A17" w14:paraId="2BA99823" w14:textId="77777777" w:rsidTr="00A80B48">
        <w:trPr>
          <w:trHeight w:val="300"/>
        </w:trPr>
        <w:tc>
          <w:tcPr>
            <w:tcW w:w="1274" w:type="pct"/>
            <w:noWrap/>
            <w:hideMark/>
          </w:tcPr>
          <w:p w14:paraId="53A9E090"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 xml:space="preserve">Base-case cost-effective at </w:t>
            </w:r>
            <w:r w:rsidRPr="00A20A17">
              <w:rPr>
                <w:rFonts w:ascii="Calibri" w:eastAsia="Times New Roman" w:hAnsi="Calibri" w:cs="Calibri"/>
                <w:color w:val="000000"/>
                <w:sz w:val="18"/>
                <w:szCs w:val="18"/>
                <w:lang w:eastAsia="en-GB"/>
              </w:rPr>
              <w:br/>
              <w:t>the £20,000/QALY threshold</w:t>
            </w:r>
          </w:p>
        </w:tc>
        <w:tc>
          <w:tcPr>
            <w:tcW w:w="745" w:type="pct"/>
            <w:noWrap/>
            <w:vAlign w:val="bottom"/>
          </w:tcPr>
          <w:p w14:paraId="3718E48E"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N3_H5_L3_T1</w:t>
            </w:r>
          </w:p>
        </w:tc>
        <w:tc>
          <w:tcPr>
            <w:tcW w:w="745" w:type="pct"/>
            <w:noWrap/>
            <w:vAlign w:val="bottom"/>
          </w:tcPr>
          <w:p w14:paraId="5104F92C"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N3_H5_L2_T1</w:t>
            </w:r>
          </w:p>
        </w:tc>
        <w:tc>
          <w:tcPr>
            <w:tcW w:w="745" w:type="pct"/>
            <w:noWrap/>
            <w:vAlign w:val="bottom"/>
          </w:tcPr>
          <w:p w14:paraId="46D7E1CE"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N3_H6_L3_T1</w:t>
            </w:r>
          </w:p>
        </w:tc>
        <w:tc>
          <w:tcPr>
            <w:tcW w:w="745" w:type="pct"/>
            <w:noWrap/>
            <w:vAlign w:val="bottom"/>
          </w:tcPr>
          <w:p w14:paraId="62FE66FD"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N2_H2_L_T1</w:t>
            </w:r>
          </w:p>
        </w:tc>
        <w:tc>
          <w:tcPr>
            <w:tcW w:w="746" w:type="pct"/>
            <w:noWrap/>
            <w:vAlign w:val="bottom"/>
          </w:tcPr>
          <w:p w14:paraId="54C1D8DE"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N3_H5_L1_T1</w:t>
            </w:r>
          </w:p>
        </w:tc>
      </w:tr>
      <w:tr w:rsidR="00A85274" w:rsidRPr="00A20A17" w14:paraId="7B22F4F7" w14:textId="77777777" w:rsidTr="00A80B48">
        <w:trPr>
          <w:trHeight w:val="300"/>
        </w:trPr>
        <w:tc>
          <w:tcPr>
            <w:tcW w:w="1274" w:type="pct"/>
            <w:noWrap/>
            <w:hideMark/>
          </w:tcPr>
          <w:p w14:paraId="243E483D"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Base-case harmonised</w:t>
            </w:r>
            <w:r w:rsidRPr="00A20A17">
              <w:rPr>
                <w:rFonts w:ascii="Calibri" w:eastAsia="Times New Roman" w:hAnsi="Calibri" w:cs="Calibri"/>
                <w:color w:val="000000"/>
                <w:sz w:val="18"/>
                <w:szCs w:val="18"/>
                <w:lang w:eastAsia="en-GB"/>
              </w:rPr>
              <w:br/>
              <w:t xml:space="preserve">Cost-effective at </w:t>
            </w:r>
            <w:r w:rsidRPr="00A20A17">
              <w:rPr>
                <w:rFonts w:ascii="Calibri" w:eastAsia="Times New Roman" w:hAnsi="Calibri" w:cs="Calibri"/>
                <w:color w:val="000000"/>
                <w:sz w:val="18"/>
                <w:szCs w:val="18"/>
                <w:lang w:eastAsia="en-GB"/>
              </w:rPr>
              <w:br/>
              <w:t>the £15,000/QALY threshold</w:t>
            </w:r>
          </w:p>
        </w:tc>
        <w:tc>
          <w:tcPr>
            <w:tcW w:w="745" w:type="pct"/>
            <w:noWrap/>
            <w:vAlign w:val="bottom"/>
          </w:tcPr>
          <w:p w14:paraId="0466179E"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N3_H6_L3_T1</w:t>
            </w:r>
          </w:p>
        </w:tc>
        <w:tc>
          <w:tcPr>
            <w:tcW w:w="745" w:type="pct"/>
            <w:noWrap/>
            <w:vAlign w:val="bottom"/>
          </w:tcPr>
          <w:p w14:paraId="5BA4B880"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N3_H6_L3_T1</w:t>
            </w:r>
          </w:p>
        </w:tc>
        <w:tc>
          <w:tcPr>
            <w:tcW w:w="745" w:type="pct"/>
            <w:noWrap/>
            <w:vAlign w:val="bottom"/>
          </w:tcPr>
          <w:p w14:paraId="5946F7DE"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N3_H6_L3_T1</w:t>
            </w:r>
          </w:p>
        </w:tc>
        <w:tc>
          <w:tcPr>
            <w:tcW w:w="745" w:type="pct"/>
            <w:noWrap/>
            <w:vAlign w:val="bottom"/>
          </w:tcPr>
          <w:p w14:paraId="129FD2AC"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N3_H6_L3_T1</w:t>
            </w:r>
          </w:p>
        </w:tc>
        <w:tc>
          <w:tcPr>
            <w:tcW w:w="746" w:type="pct"/>
            <w:noWrap/>
            <w:vAlign w:val="bottom"/>
          </w:tcPr>
          <w:p w14:paraId="1861CDDA"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N3_H6_L3_T1</w:t>
            </w:r>
          </w:p>
        </w:tc>
      </w:tr>
      <w:tr w:rsidR="00A85274" w:rsidRPr="00A20A17" w14:paraId="03B1525C" w14:textId="77777777" w:rsidTr="00A80B48">
        <w:trPr>
          <w:trHeight w:val="300"/>
        </w:trPr>
        <w:tc>
          <w:tcPr>
            <w:tcW w:w="1274" w:type="pct"/>
            <w:noWrap/>
            <w:hideMark/>
          </w:tcPr>
          <w:p w14:paraId="071CA098"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Base-case harmonised</w:t>
            </w:r>
            <w:r w:rsidRPr="00A20A17">
              <w:rPr>
                <w:rFonts w:ascii="Calibri" w:eastAsia="Times New Roman" w:hAnsi="Calibri" w:cs="Calibri"/>
                <w:color w:val="000000"/>
                <w:sz w:val="18"/>
                <w:szCs w:val="18"/>
                <w:lang w:eastAsia="en-GB"/>
              </w:rPr>
              <w:br/>
              <w:t xml:space="preserve">Cost-effective at </w:t>
            </w:r>
            <w:r w:rsidRPr="00A20A17">
              <w:rPr>
                <w:rFonts w:ascii="Calibri" w:eastAsia="Times New Roman" w:hAnsi="Calibri" w:cs="Calibri"/>
                <w:color w:val="000000"/>
                <w:sz w:val="18"/>
                <w:szCs w:val="18"/>
                <w:lang w:eastAsia="en-GB"/>
              </w:rPr>
              <w:br/>
              <w:t>the £20,000/QALY threshold</w:t>
            </w:r>
          </w:p>
        </w:tc>
        <w:tc>
          <w:tcPr>
            <w:tcW w:w="745" w:type="pct"/>
            <w:noWrap/>
            <w:vAlign w:val="bottom"/>
          </w:tcPr>
          <w:p w14:paraId="70499A3E"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N3_H6_L2_T1</w:t>
            </w:r>
          </w:p>
        </w:tc>
        <w:tc>
          <w:tcPr>
            <w:tcW w:w="745" w:type="pct"/>
            <w:noWrap/>
            <w:vAlign w:val="bottom"/>
          </w:tcPr>
          <w:p w14:paraId="52AF311C"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N3_H6_L2_T1</w:t>
            </w:r>
          </w:p>
        </w:tc>
        <w:tc>
          <w:tcPr>
            <w:tcW w:w="745" w:type="pct"/>
            <w:noWrap/>
            <w:vAlign w:val="bottom"/>
          </w:tcPr>
          <w:p w14:paraId="25FBF14A"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N3_H6_L2_T1</w:t>
            </w:r>
          </w:p>
        </w:tc>
        <w:tc>
          <w:tcPr>
            <w:tcW w:w="745" w:type="pct"/>
            <w:noWrap/>
            <w:vAlign w:val="bottom"/>
          </w:tcPr>
          <w:p w14:paraId="4D646FDC"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N3_H6_L2_T1</w:t>
            </w:r>
          </w:p>
        </w:tc>
        <w:tc>
          <w:tcPr>
            <w:tcW w:w="746" w:type="pct"/>
            <w:noWrap/>
            <w:vAlign w:val="bottom"/>
          </w:tcPr>
          <w:p w14:paraId="21242BCE"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N3_H6_L2_T1</w:t>
            </w:r>
          </w:p>
        </w:tc>
      </w:tr>
    </w:tbl>
    <w:p w14:paraId="44B142B4" w14:textId="77777777" w:rsidR="00A85274" w:rsidRPr="00A20A17" w:rsidRDefault="00A85274" w:rsidP="00A85274">
      <w:pPr>
        <w:spacing w:after="120" w:line="240" w:lineRule="auto"/>
        <w:ind w:hanging="13"/>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Testing strategies starting with N3 are strategies where relatives who are not on LLT are tested for their LDL-C, with relatives whose LDL-C ≥ higher cut-off are assumed to have FH, relatives with LDL-C between the higher and the lower cut-off are genetically tested, and relatives with LDL-C &lt; lower cut-off are assumed not to have FH.</w:t>
      </w:r>
    </w:p>
    <w:p w14:paraId="5F58BE78" w14:textId="77777777" w:rsidR="00A85274" w:rsidRPr="00A20A17" w:rsidRDefault="00A85274" w:rsidP="00A85274">
      <w:pPr>
        <w:spacing w:after="120" w:line="240" w:lineRule="auto"/>
        <w:ind w:hanging="13"/>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Strategies starting with N2 are strategies where relatives who are not on LLT are tested for their LDL-C, with relatives whose LDL-C ≥ higher cut-off are genetically tested, and relatives with LDL-C &lt; higher cut-off are assumed not to have FH.</w:t>
      </w:r>
    </w:p>
    <w:p w14:paraId="6A8FDB95" w14:textId="77777777" w:rsidR="00A85274" w:rsidRPr="00A20A17" w:rsidRDefault="00A85274" w:rsidP="00A85274">
      <w:pPr>
        <w:spacing w:after="120" w:line="240" w:lineRule="auto"/>
        <w:ind w:hanging="13"/>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The number next to the letter “H” represents the higher cut-off for LDL-C.</w:t>
      </w:r>
    </w:p>
    <w:p w14:paraId="2BE7C2BD" w14:textId="77777777" w:rsidR="00A85274" w:rsidRPr="00A20A17" w:rsidRDefault="00A85274" w:rsidP="00A85274">
      <w:pPr>
        <w:spacing w:after="120" w:line="240" w:lineRule="auto"/>
        <w:ind w:hanging="13"/>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The number next to the letter “L” represents the lower cut-off for LDL-C, where applicable.</w:t>
      </w:r>
    </w:p>
    <w:p w14:paraId="75269DCE" w14:textId="77777777" w:rsidR="00A85274" w:rsidRPr="00A20A17" w:rsidRDefault="00A85274" w:rsidP="00A85274">
      <w:pPr>
        <w:spacing w:after="120" w:line="240" w:lineRule="auto"/>
        <w:ind w:hanging="13"/>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Strategies terminating in T1 assume that relatives who are on LLT at the time of the cascade have FH without further testing.</w:t>
      </w:r>
    </w:p>
    <w:p w14:paraId="6580DD2C" w14:textId="77777777" w:rsidR="00A85274" w:rsidRPr="00A20A17" w:rsidRDefault="00A85274" w:rsidP="00A85274">
      <w:pPr>
        <w:spacing w:after="120" w:line="240" w:lineRule="auto"/>
        <w:ind w:hanging="13"/>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QALY: quality-adjusted life year.</w:t>
      </w:r>
    </w:p>
    <w:p w14:paraId="1BB1CC36" w14:textId="77777777" w:rsidR="00A85274" w:rsidRPr="00A20A17" w:rsidRDefault="00A85274" w:rsidP="00A85274">
      <w:pPr>
        <w:spacing w:after="120" w:line="240" w:lineRule="auto"/>
        <w:rPr>
          <w:rFonts w:ascii="Calibri" w:eastAsia="Calibri" w:hAnsi="Calibri" w:cs="Arial"/>
        </w:rPr>
      </w:pPr>
    </w:p>
    <w:p w14:paraId="0EF3E453" w14:textId="77777777" w:rsidR="00A85274" w:rsidRPr="00A20A17" w:rsidRDefault="00A85274" w:rsidP="00A85274">
      <w:pPr>
        <w:spacing w:after="120" w:line="240" w:lineRule="auto"/>
        <w:rPr>
          <w:rFonts w:ascii="Calibri" w:eastAsia="Calibri" w:hAnsi="Calibri" w:cs="Arial"/>
        </w:rPr>
        <w:sectPr w:rsidR="00A85274" w:rsidRPr="00A20A17" w:rsidSect="00112490">
          <w:pgSz w:w="11906" w:h="16838"/>
          <w:pgMar w:top="1440" w:right="1440" w:bottom="1440" w:left="1440" w:header="708" w:footer="708" w:gutter="0"/>
          <w:cols w:space="708"/>
          <w:docGrid w:linePitch="360"/>
        </w:sectPr>
      </w:pPr>
    </w:p>
    <w:p w14:paraId="3D8AFA2D" w14:textId="77777777" w:rsidR="00A85274" w:rsidRPr="00A20A17" w:rsidRDefault="00A85274" w:rsidP="00A85274">
      <w:pPr>
        <w:keepNext/>
        <w:spacing w:line="240" w:lineRule="auto"/>
        <w:rPr>
          <w:rFonts w:ascii="Calibri" w:eastAsia="Calibri" w:hAnsi="Calibri" w:cs="Arial"/>
          <w:i/>
          <w:iCs/>
          <w:color w:val="44546A"/>
          <w:sz w:val="18"/>
          <w:szCs w:val="18"/>
        </w:rPr>
      </w:pPr>
      <w:bookmarkStart w:id="64" w:name="_Toc74233617"/>
      <w:r w:rsidRPr="00A20A17">
        <w:rPr>
          <w:rFonts w:ascii="Calibri" w:eastAsia="Calibri" w:hAnsi="Calibri" w:cs="Arial"/>
          <w:i/>
          <w:iCs/>
          <w:color w:val="44546A"/>
          <w:sz w:val="18"/>
          <w:szCs w:val="18"/>
        </w:rPr>
        <w:t xml:space="preserve">Table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Table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17</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Strategies specific to scenario analysis</w:t>
      </w:r>
      <w:bookmarkEnd w:id="64"/>
    </w:p>
    <w:tbl>
      <w:tblPr>
        <w:tblStyle w:val="TableGrid12"/>
        <w:tblW w:w="13013" w:type="dxa"/>
        <w:tblLook w:val="04A0" w:firstRow="1" w:lastRow="0" w:firstColumn="1" w:lastColumn="0" w:noHBand="0" w:noVBand="1"/>
      </w:tblPr>
      <w:tblGrid>
        <w:gridCol w:w="2494"/>
        <w:gridCol w:w="4309"/>
        <w:gridCol w:w="1242"/>
        <w:gridCol w:w="1242"/>
        <w:gridCol w:w="1242"/>
        <w:gridCol w:w="1242"/>
        <w:gridCol w:w="1242"/>
      </w:tblGrid>
      <w:tr w:rsidR="00A85274" w:rsidRPr="00A20A17" w14:paraId="0666DAB0" w14:textId="77777777" w:rsidTr="00A80B48">
        <w:trPr>
          <w:trHeight w:val="300"/>
          <w:tblHeader/>
        </w:trPr>
        <w:tc>
          <w:tcPr>
            <w:tcW w:w="2494" w:type="dxa"/>
            <w:vMerge w:val="restart"/>
            <w:noWrap/>
          </w:tcPr>
          <w:p w14:paraId="17AC68C4"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Cost-effectiveness threshold (K) and Prevalence (P)</w:t>
            </w:r>
          </w:p>
        </w:tc>
        <w:tc>
          <w:tcPr>
            <w:tcW w:w="4309" w:type="dxa"/>
            <w:vMerge w:val="restart"/>
            <w:noWrap/>
          </w:tcPr>
          <w:p w14:paraId="4C3BE791"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Scenario</w:t>
            </w:r>
          </w:p>
        </w:tc>
        <w:tc>
          <w:tcPr>
            <w:tcW w:w="0" w:type="auto"/>
            <w:gridSpan w:val="5"/>
            <w:noWrap/>
            <w:vAlign w:val="center"/>
          </w:tcPr>
          <w:p w14:paraId="312F80A4" w14:textId="77777777" w:rsidR="00A85274" w:rsidRPr="00A20A17" w:rsidRDefault="00A85274" w:rsidP="00A80B48">
            <w:pPr>
              <w:spacing w:after="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Testing strategies by age</w:t>
            </w:r>
          </w:p>
        </w:tc>
      </w:tr>
      <w:tr w:rsidR="00A85274" w:rsidRPr="00A20A17" w14:paraId="0192F344" w14:textId="77777777" w:rsidTr="00A80B48">
        <w:trPr>
          <w:trHeight w:val="300"/>
          <w:tblHeader/>
        </w:trPr>
        <w:tc>
          <w:tcPr>
            <w:tcW w:w="2494" w:type="dxa"/>
            <w:vMerge/>
            <w:noWrap/>
            <w:hideMark/>
          </w:tcPr>
          <w:p w14:paraId="32E053E0"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4309" w:type="dxa"/>
            <w:vMerge/>
            <w:noWrap/>
            <w:hideMark/>
          </w:tcPr>
          <w:p w14:paraId="62FE8C38"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hideMark/>
          </w:tcPr>
          <w:p w14:paraId="5A5623FF"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0-9</w:t>
            </w:r>
          </w:p>
        </w:tc>
        <w:tc>
          <w:tcPr>
            <w:tcW w:w="0" w:type="auto"/>
            <w:noWrap/>
            <w:hideMark/>
          </w:tcPr>
          <w:p w14:paraId="35AFDDCE"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10-17</w:t>
            </w:r>
          </w:p>
        </w:tc>
        <w:tc>
          <w:tcPr>
            <w:tcW w:w="0" w:type="auto"/>
            <w:noWrap/>
            <w:hideMark/>
          </w:tcPr>
          <w:p w14:paraId="36DCFE74"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18-39</w:t>
            </w:r>
          </w:p>
        </w:tc>
        <w:tc>
          <w:tcPr>
            <w:tcW w:w="0" w:type="auto"/>
            <w:noWrap/>
            <w:hideMark/>
          </w:tcPr>
          <w:p w14:paraId="571A8114"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40-59</w:t>
            </w:r>
          </w:p>
        </w:tc>
        <w:tc>
          <w:tcPr>
            <w:tcW w:w="0" w:type="auto"/>
            <w:noWrap/>
            <w:hideMark/>
          </w:tcPr>
          <w:p w14:paraId="2ED6CD69"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60+</w:t>
            </w:r>
          </w:p>
        </w:tc>
      </w:tr>
      <w:tr w:rsidR="00A85274" w:rsidRPr="00A20A17" w14:paraId="47B49C1A" w14:textId="77777777" w:rsidTr="00A80B48">
        <w:trPr>
          <w:trHeight w:val="300"/>
        </w:trPr>
        <w:tc>
          <w:tcPr>
            <w:tcW w:w="2494" w:type="dxa"/>
            <w:noWrap/>
            <w:hideMark/>
          </w:tcPr>
          <w:p w14:paraId="7D8B1B11"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bookmarkStart w:id="65" w:name="RANGE!C9:I56"/>
            <w:r w:rsidRPr="00A20A17">
              <w:rPr>
                <w:rFonts w:ascii="Calibri" w:eastAsia="Times New Roman" w:hAnsi="Calibri" w:cs="Calibri"/>
                <w:color w:val="000000"/>
                <w:sz w:val="18"/>
                <w:szCs w:val="18"/>
                <w:lang w:eastAsia="en-GB"/>
              </w:rPr>
              <w:t>K=£15,000/QALY; P=0.5</w:t>
            </w:r>
            <w:bookmarkEnd w:id="65"/>
          </w:p>
        </w:tc>
        <w:tc>
          <w:tcPr>
            <w:tcW w:w="4309" w:type="dxa"/>
            <w:vMerge w:val="restart"/>
            <w:noWrap/>
            <w:hideMark/>
          </w:tcPr>
          <w:p w14:paraId="5C9A5130"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 xml:space="preserve">Using PASS Wales data to inform the proportion of </w:t>
            </w:r>
            <w:r>
              <w:rPr>
                <w:rFonts w:ascii="Calibri" w:eastAsia="Times New Roman" w:hAnsi="Calibri" w:cs="Calibri"/>
                <w:color w:val="000000"/>
                <w:sz w:val="18"/>
                <w:szCs w:val="18"/>
                <w:lang w:eastAsia="en-GB"/>
              </w:rPr>
              <w:t>FH</w:t>
            </w:r>
            <w:r w:rsidRPr="00A20A17">
              <w:rPr>
                <w:rFonts w:ascii="Calibri" w:eastAsia="Times New Roman" w:hAnsi="Calibri" w:cs="Calibri"/>
                <w:color w:val="000000"/>
                <w:sz w:val="18"/>
                <w:szCs w:val="18"/>
                <w:lang w:eastAsia="en-GB"/>
              </w:rPr>
              <w:t xml:space="preserve"> relatives with no prior CV history on LLT.</w:t>
            </w:r>
          </w:p>
        </w:tc>
        <w:tc>
          <w:tcPr>
            <w:tcW w:w="0" w:type="auto"/>
            <w:noWrap/>
            <w:vAlign w:val="bottom"/>
          </w:tcPr>
          <w:p w14:paraId="2729871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7F3133DB"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1D9F4DF9"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037F1537"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N2_H2_L_T1</w:t>
            </w:r>
          </w:p>
        </w:tc>
        <w:tc>
          <w:tcPr>
            <w:tcW w:w="0" w:type="auto"/>
            <w:noWrap/>
            <w:vAlign w:val="bottom"/>
          </w:tcPr>
          <w:p w14:paraId="3D5D8498"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N3_H6_L2_T1</w:t>
            </w:r>
          </w:p>
        </w:tc>
      </w:tr>
      <w:tr w:rsidR="00A85274" w:rsidRPr="00A20A17" w14:paraId="48BBB3EA" w14:textId="77777777" w:rsidTr="00A80B48">
        <w:trPr>
          <w:trHeight w:val="300"/>
        </w:trPr>
        <w:tc>
          <w:tcPr>
            <w:tcW w:w="2494" w:type="dxa"/>
            <w:noWrap/>
            <w:hideMark/>
          </w:tcPr>
          <w:p w14:paraId="76D565F6"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P=0.25</w:t>
            </w:r>
          </w:p>
        </w:tc>
        <w:tc>
          <w:tcPr>
            <w:tcW w:w="4309" w:type="dxa"/>
            <w:vMerge/>
            <w:noWrap/>
          </w:tcPr>
          <w:p w14:paraId="73B58A5F"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168A5008"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532CFD93"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0008D2D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N2_H3_L_T1</w:t>
            </w:r>
          </w:p>
        </w:tc>
        <w:tc>
          <w:tcPr>
            <w:tcW w:w="0" w:type="auto"/>
            <w:noWrap/>
            <w:vAlign w:val="bottom"/>
          </w:tcPr>
          <w:p w14:paraId="6D8E0F52"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N2_H3_L_T1</w:t>
            </w:r>
          </w:p>
        </w:tc>
        <w:tc>
          <w:tcPr>
            <w:tcW w:w="0" w:type="auto"/>
            <w:noWrap/>
            <w:vAlign w:val="bottom"/>
          </w:tcPr>
          <w:p w14:paraId="7DEEAEFA"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r>
      <w:tr w:rsidR="00A85274" w:rsidRPr="00A20A17" w14:paraId="7397E798" w14:textId="77777777" w:rsidTr="00A80B48">
        <w:trPr>
          <w:trHeight w:val="300"/>
        </w:trPr>
        <w:tc>
          <w:tcPr>
            <w:tcW w:w="2494" w:type="dxa"/>
            <w:noWrap/>
            <w:hideMark/>
          </w:tcPr>
          <w:p w14:paraId="63F20507"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P=0.5</w:t>
            </w:r>
          </w:p>
        </w:tc>
        <w:tc>
          <w:tcPr>
            <w:tcW w:w="4309" w:type="dxa"/>
            <w:vMerge/>
            <w:noWrap/>
          </w:tcPr>
          <w:p w14:paraId="56B7C265"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62A98943"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1D03B0C0"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31A06E52"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72B51EF2"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c>
          <w:tcPr>
            <w:tcW w:w="0" w:type="auto"/>
            <w:noWrap/>
            <w:vAlign w:val="bottom"/>
          </w:tcPr>
          <w:p w14:paraId="29711DFB"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r>
      <w:tr w:rsidR="00A85274" w:rsidRPr="00A20A17" w14:paraId="19BD8650" w14:textId="77777777" w:rsidTr="00A80B48">
        <w:trPr>
          <w:trHeight w:val="300"/>
        </w:trPr>
        <w:tc>
          <w:tcPr>
            <w:tcW w:w="2494" w:type="dxa"/>
            <w:noWrap/>
            <w:hideMark/>
          </w:tcPr>
          <w:p w14:paraId="259CA204"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P=0.25</w:t>
            </w:r>
          </w:p>
        </w:tc>
        <w:tc>
          <w:tcPr>
            <w:tcW w:w="4309" w:type="dxa"/>
            <w:vMerge/>
            <w:noWrap/>
          </w:tcPr>
          <w:p w14:paraId="0500273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71EDC99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4A5C7B4E"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58F32F22"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N2_H3_L_T1</w:t>
            </w:r>
          </w:p>
        </w:tc>
        <w:tc>
          <w:tcPr>
            <w:tcW w:w="0" w:type="auto"/>
            <w:noWrap/>
            <w:vAlign w:val="bottom"/>
          </w:tcPr>
          <w:p w14:paraId="0464165A"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N2_H3_L_T1</w:t>
            </w:r>
          </w:p>
        </w:tc>
        <w:tc>
          <w:tcPr>
            <w:tcW w:w="0" w:type="auto"/>
            <w:noWrap/>
            <w:vAlign w:val="bottom"/>
          </w:tcPr>
          <w:p w14:paraId="0EBA3CDC"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r>
      <w:tr w:rsidR="00A85274" w:rsidRPr="00A20A17" w14:paraId="479D8D57" w14:textId="77777777" w:rsidTr="00A80B48">
        <w:trPr>
          <w:trHeight w:val="300"/>
        </w:trPr>
        <w:tc>
          <w:tcPr>
            <w:tcW w:w="2494" w:type="dxa"/>
            <w:noWrap/>
            <w:hideMark/>
          </w:tcPr>
          <w:p w14:paraId="16D65BFE"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P=0.5</w:t>
            </w:r>
          </w:p>
        </w:tc>
        <w:tc>
          <w:tcPr>
            <w:tcW w:w="4309" w:type="dxa"/>
            <w:vMerge w:val="restart"/>
            <w:noWrap/>
            <w:hideMark/>
          </w:tcPr>
          <w:p w14:paraId="3893EA34"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 xml:space="preserve">Using general population data to inform the proportion of </w:t>
            </w:r>
            <w:r>
              <w:rPr>
                <w:rFonts w:ascii="Calibri" w:eastAsia="Times New Roman" w:hAnsi="Calibri" w:cs="Calibri"/>
                <w:color w:val="000000"/>
                <w:sz w:val="18"/>
                <w:szCs w:val="18"/>
                <w:lang w:eastAsia="en-GB"/>
              </w:rPr>
              <w:t>FH</w:t>
            </w:r>
            <w:r w:rsidRPr="00A20A17">
              <w:rPr>
                <w:rFonts w:ascii="Calibri" w:eastAsia="Times New Roman" w:hAnsi="Calibri" w:cs="Calibri"/>
                <w:color w:val="000000"/>
                <w:sz w:val="18"/>
                <w:szCs w:val="18"/>
                <w:lang w:eastAsia="en-GB"/>
              </w:rPr>
              <w:t xml:space="preserve"> relatives with no prior CV history on LLT.</w:t>
            </w:r>
          </w:p>
        </w:tc>
        <w:tc>
          <w:tcPr>
            <w:tcW w:w="0" w:type="auto"/>
            <w:noWrap/>
            <w:vAlign w:val="bottom"/>
          </w:tcPr>
          <w:p w14:paraId="1D8C98F2"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N3_H5_L3_T0</w:t>
            </w:r>
          </w:p>
        </w:tc>
        <w:tc>
          <w:tcPr>
            <w:tcW w:w="0" w:type="auto"/>
            <w:noWrap/>
            <w:vAlign w:val="bottom"/>
          </w:tcPr>
          <w:p w14:paraId="35D43D67"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N3_H5_L3_T0</w:t>
            </w:r>
          </w:p>
        </w:tc>
        <w:tc>
          <w:tcPr>
            <w:tcW w:w="0" w:type="auto"/>
            <w:noWrap/>
            <w:vAlign w:val="bottom"/>
          </w:tcPr>
          <w:p w14:paraId="2A4468D1"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1D75EFF2"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N3_H6_L2_T1</w:t>
            </w:r>
          </w:p>
        </w:tc>
        <w:tc>
          <w:tcPr>
            <w:tcW w:w="0" w:type="auto"/>
            <w:noWrap/>
            <w:vAlign w:val="bottom"/>
          </w:tcPr>
          <w:p w14:paraId="5082DE78"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N3_H5_L1_T1</w:t>
            </w:r>
          </w:p>
        </w:tc>
      </w:tr>
      <w:tr w:rsidR="00A85274" w:rsidRPr="00A20A17" w14:paraId="125E3296" w14:textId="77777777" w:rsidTr="00A80B48">
        <w:trPr>
          <w:trHeight w:val="300"/>
        </w:trPr>
        <w:tc>
          <w:tcPr>
            <w:tcW w:w="2494" w:type="dxa"/>
            <w:noWrap/>
            <w:hideMark/>
          </w:tcPr>
          <w:p w14:paraId="02442417"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P=0.25</w:t>
            </w:r>
          </w:p>
        </w:tc>
        <w:tc>
          <w:tcPr>
            <w:tcW w:w="4309" w:type="dxa"/>
            <w:vMerge/>
            <w:noWrap/>
          </w:tcPr>
          <w:p w14:paraId="0B2945E6"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496B3D3B"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N3_H5_L3_T0</w:t>
            </w:r>
          </w:p>
        </w:tc>
        <w:tc>
          <w:tcPr>
            <w:tcW w:w="0" w:type="auto"/>
            <w:noWrap/>
            <w:vAlign w:val="bottom"/>
          </w:tcPr>
          <w:p w14:paraId="3218E581"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N3_H5_L3_T0</w:t>
            </w:r>
          </w:p>
        </w:tc>
        <w:tc>
          <w:tcPr>
            <w:tcW w:w="0" w:type="auto"/>
            <w:noWrap/>
            <w:vAlign w:val="bottom"/>
          </w:tcPr>
          <w:p w14:paraId="002951B2"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4C2FC63F"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N2_H3_L_T0</w:t>
            </w:r>
          </w:p>
        </w:tc>
        <w:tc>
          <w:tcPr>
            <w:tcW w:w="0" w:type="auto"/>
            <w:noWrap/>
            <w:vAlign w:val="bottom"/>
          </w:tcPr>
          <w:p w14:paraId="5FD53BA6"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N3_H6_L2_T0</w:t>
            </w:r>
          </w:p>
        </w:tc>
      </w:tr>
      <w:tr w:rsidR="00A85274" w:rsidRPr="00A20A17" w14:paraId="1E5E90BF" w14:textId="77777777" w:rsidTr="00A80B48">
        <w:trPr>
          <w:trHeight w:val="300"/>
        </w:trPr>
        <w:tc>
          <w:tcPr>
            <w:tcW w:w="2494" w:type="dxa"/>
            <w:noWrap/>
            <w:hideMark/>
          </w:tcPr>
          <w:p w14:paraId="42C771D1"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P=0.5</w:t>
            </w:r>
          </w:p>
        </w:tc>
        <w:tc>
          <w:tcPr>
            <w:tcW w:w="4309" w:type="dxa"/>
            <w:vMerge/>
            <w:noWrap/>
          </w:tcPr>
          <w:p w14:paraId="78664A25"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07376AE0"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N3_H5_L3_T0</w:t>
            </w:r>
          </w:p>
        </w:tc>
        <w:tc>
          <w:tcPr>
            <w:tcW w:w="0" w:type="auto"/>
            <w:noWrap/>
            <w:vAlign w:val="bottom"/>
          </w:tcPr>
          <w:p w14:paraId="740BC98C"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N3_H5_L2_T0</w:t>
            </w:r>
          </w:p>
        </w:tc>
        <w:tc>
          <w:tcPr>
            <w:tcW w:w="0" w:type="auto"/>
            <w:noWrap/>
            <w:vAlign w:val="bottom"/>
          </w:tcPr>
          <w:p w14:paraId="033FE637"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456F8440"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N3_H6_L2_T1</w:t>
            </w:r>
          </w:p>
        </w:tc>
        <w:tc>
          <w:tcPr>
            <w:tcW w:w="0" w:type="auto"/>
            <w:noWrap/>
            <w:vAlign w:val="bottom"/>
          </w:tcPr>
          <w:p w14:paraId="623174E6"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N3_H5_L1_T1</w:t>
            </w:r>
          </w:p>
        </w:tc>
      </w:tr>
      <w:tr w:rsidR="00A85274" w:rsidRPr="00A20A17" w14:paraId="02108C29" w14:textId="77777777" w:rsidTr="00A80B48">
        <w:trPr>
          <w:trHeight w:val="300"/>
        </w:trPr>
        <w:tc>
          <w:tcPr>
            <w:tcW w:w="2494" w:type="dxa"/>
            <w:noWrap/>
            <w:hideMark/>
          </w:tcPr>
          <w:p w14:paraId="2CE3A629"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P=0.25</w:t>
            </w:r>
          </w:p>
        </w:tc>
        <w:tc>
          <w:tcPr>
            <w:tcW w:w="4309" w:type="dxa"/>
            <w:vMerge/>
            <w:noWrap/>
          </w:tcPr>
          <w:p w14:paraId="346A4445"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6BC9C895"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N3_H5_L3_T0</w:t>
            </w:r>
          </w:p>
        </w:tc>
        <w:tc>
          <w:tcPr>
            <w:tcW w:w="0" w:type="auto"/>
            <w:noWrap/>
            <w:vAlign w:val="bottom"/>
          </w:tcPr>
          <w:p w14:paraId="3720DAD7"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N3_H5_L3_T0</w:t>
            </w:r>
          </w:p>
        </w:tc>
        <w:tc>
          <w:tcPr>
            <w:tcW w:w="0" w:type="auto"/>
            <w:noWrap/>
            <w:vAlign w:val="bottom"/>
          </w:tcPr>
          <w:p w14:paraId="0278345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587D877C"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N2_H2_L_T0</w:t>
            </w:r>
          </w:p>
        </w:tc>
        <w:tc>
          <w:tcPr>
            <w:tcW w:w="0" w:type="auto"/>
            <w:noWrap/>
            <w:vAlign w:val="bottom"/>
          </w:tcPr>
          <w:p w14:paraId="62C386A0"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N5_H_L_T0</w:t>
            </w:r>
          </w:p>
        </w:tc>
      </w:tr>
      <w:tr w:rsidR="00A85274" w:rsidRPr="00A20A17" w14:paraId="03F039A0" w14:textId="77777777" w:rsidTr="00A80B48">
        <w:trPr>
          <w:trHeight w:val="300"/>
        </w:trPr>
        <w:tc>
          <w:tcPr>
            <w:tcW w:w="2494" w:type="dxa"/>
            <w:noWrap/>
            <w:hideMark/>
          </w:tcPr>
          <w:p w14:paraId="4FDDA0D0"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P=0.5</w:t>
            </w:r>
          </w:p>
        </w:tc>
        <w:tc>
          <w:tcPr>
            <w:tcW w:w="4309" w:type="dxa"/>
            <w:vMerge w:val="restart"/>
            <w:noWrap/>
            <w:hideMark/>
          </w:tcPr>
          <w:p w14:paraId="046F33F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The genetic test is conducted on a saliva swab taken by the relative and sent to the FH service by post.</w:t>
            </w:r>
          </w:p>
        </w:tc>
        <w:tc>
          <w:tcPr>
            <w:tcW w:w="0" w:type="auto"/>
            <w:noWrap/>
            <w:vAlign w:val="bottom"/>
          </w:tcPr>
          <w:p w14:paraId="39287001"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5F5DACD4"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N3_H4_L3_T1</w:t>
            </w:r>
          </w:p>
        </w:tc>
        <w:tc>
          <w:tcPr>
            <w:tcW w:w="0" w:type="auto"/>
            <w:noWrap/>
            <w:vAlign w:val="bottom"/>
          </w:tcPr>
          <w:p w14:paraId="27BC3262"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79E5AC9E"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N3_H6_L2_T1</w:t>
            </w:r>
          </w:p>
        </w:tc>
        <w:tc>
          <w:tcPr>
            <w:tcW w:w="0" w:type="auto"/>
            <w:noWrap/>
            <w:vAlign w:val="bottom"/>
          </w:tcPr>
          <w:p w14:paraId="7B1C337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N3_H5_L1_T1</w:t>
            </w:r>
          </w:p>
        </w:tc>
      </w:tr>
      <w:tr w:rsidR="00A85274" w:rsidRPr="00A20A17" w14:paraId="2B721659" w14:textId="77777777" w:rsidTr="00A80B48">
        <w:trPr>
          <w:trHeight w:val="300"/>
        </w:trPr>
        <w:tc>
          <w:tcPr>
            <w:tcW w:w="2494" w:type="dxa"/>
            <w:noWrap/>
            <w:hideMark/>
          </w:tcPr>
          <w:p w14:paraId="31DF624D"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P=0.25</w:t>
            </w:r>
          </w:p>
        </w:tc>
        <w:tc>
          <w:tcPr>
            <w:tcW w:w="4309" w:type="dxa"/>
            <w:vMerge/>
            <w:noWrap/>
          </w:tcPr>
          <w:p w14:paraId="61CB002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43D1023A"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444F37CC"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2E1C66F3"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12A649F4"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N2_H3_L_T1</w:t>
            </w:r>
          </w:p>
        </w:tc>
        <w:tc>
          <w:tcPr>
            <w:tcW w:w="0" w:type="auto"/>
            <w:noWrap/>
            <w:vAlign w:val="bottom"/>
          </w:tcPr>
          <w:p w14:paraId="106FC8AC"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N3_H6_L2_T1</w:t>
            </w:r>
          </w:p>
        </w:tc>
      </w:tr>
      <w:tr w:rsidR="00A85274" w:rsidRPr="00A20A17" w14:paraId="65C08D78" w14:textId="77777777" w:rsidTr="00A80B48">
        <w:trPr>
          <w:trHeight w:val="300"/>
        </w:trPr>
        <w:tc>
          <w:tcPr>
            <w:tcW w:w="2494" w:type="dxa"/>
            <w:noWrap/>
            <w:hideMark/>
          </w:tcPr>
          <w:p w14:paraId="52D02015"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P=0.5</w:t>
            </w:r>
          </w:p>
        </w:tc>
        <w:tc>
          <w:tcPr>
            <w:tcW w:w="4309" w:type="dxa"/>
            <w:vMerge/>
            <w:noWrap/>
          </w:tcPr>
          <w:p w14:paraId="156BB7F9"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607D85F9"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4A899C57"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N3_H4_L2_T1</w:t>
            </w:r>
          </w:p>
        </w:tc>
        <w:tc>
          <w:tcPr>
            <w:tcW w:w="0" w:type="auto"/>
            <w:noWrap/>
            <w:vAlign w:val="bottom"/>
          </w:tcPr>
          <w:p w14:paraId="1C3F8B40"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4CCDE154"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N3_H6_L2_T1</w:t>
            </w:r>
          </w:p>
        </w:tc>
        <w:tc>
          <w:tcPr>
            <w:tcW w:w="0" w:type="auto"/>
            <w:noWrap/>
            <w:vAlign w:val="bottom"/>
          </w:tcPr>
          <w:p w14:paraId="114A2D82"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N3_H5_L1_T1</w:t>
            </w:r>
          </w:p>
        </w:tc>
      </w:tr>
      <w:tr w:rsidR="00A85274" w:rsidRPr="00A20A17" w14:paraId="2C251B23" w14:textId="77777777" w:rsidTr="00A80B48">
        <w:trPr>
          <w:trHeight w:val="300"/>
        </w:trPr>
        <w:tc>
          <w:tcPr>
            <w:tcW w:w="2494" w:type="dxa"/>
            <w:noWrap/>
            <w:hideMark/>
          </w:tcPr>
          <w:p w14:paraId="27002C1B"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P=0.25</w:t>
            </w:r>
          </w:p>
        </w:tc>
        <w:tc>
          <w:tcPr>
            <w:tcW w:w="4309" w:type="dxa"/>
            <w:vMerge/>
            <w:noWrap/>
          </w:tcPr>
          <w:p w14:paraId="4CA8D6C8"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0444A1BC"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57FD4C10"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2B5BE671"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7FA454B7"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N2_H2_L_T1</w:t>
            </w:r>
          </w:p>
        </w:tc>
        <w:tc>
          <w:tcPr>
            <w:tcW w:w="0" w:type="auto"/>
            <w:noWrap/>
            <w:vAlign w:val="bottom"/>
          </w:tcPr>
          <w:p w14:paraId="5E52DE40"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r>
      <w:tr w:rsidR="00A85274" w:rsidRPr="00A20A17" w14:paraId="73BD7B2C" w14:textId="77777777" w:rsidTr="00A80B48">
        <w:trPr>
          <w:trHeight w:val="300"/>
        </w:trPr>
        <w:tc>
          <w:tcPr>
            <w:tcW w:w="2494" w:type="dxa"/>
            <w:noWrap/>
          </w:tcPr>
          <w:p w14:paraId="268ED80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P=0.5</w:t>
            </w:r>
          </w:p>
        </w:tc>
        <w:tc>
          <w:tcPr>
            <w:tcW w:w="4309" w:type="dxa"/>
            <w:vMerge w:val="restart"/>
            <w:noWrap/>
          </w:tcPr>
          <w:p w14:paraId="5102FF07"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Calibri" w:hAnsi="Calibri" w:cs="Times New Roman"/>
                <w:sz w:val="18"/>
                <w:szCs w:val="18"/>
              </w:rPr>
              <w:t xml:space="preserve">In testing strategies where relatives have a cholesterol test and a genetic test, taking the second blood sample requires an additional nurse appointment. </w:t>
            </w:r>
          </w:p>
        </w:tc>
        <w:tc>
          <w:tcPr>
            <w:tcW w:w="0" w:type="auto"/>
            <w:noWrap/>
            <w:vAlign w:val="bottom"/>
          </w:tcPr>
          <w:p w14:paraId="7AFE91FF"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1333D767"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N3_H4_L3_T1</w:t>
            </w:r>
          </w:p>
        </w:tc>
        <w:tc>
          <w:tcPr>
            <w:tcW w:w="0" w:type="auto"/>
            <w:noWrap/>
            <w:vAlign w:val="bottom"/>
          </w:tcPr>
          <w:p w14:paraId="46DB5652"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678B61B3"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c>
          <w:tcPr>
            <w:tcW w:w="0" w:type="auto"/>
            <w:noWrap/>
            <w:vAlign w:val="bottom"/>
          </w:tcPr>
          <w:p w14:paraId="69300F07"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N3_H5_L1_T1</w:t>
            </w:r>
          </w:p>
        </w:tc>
      </w:tr>
      <w:tr w:rsidR="00A85274" w:rsidRPr="00A20A17" w14:paraId="2FE715D1" w14:textId="77777777" w:rsidTr="00A80B48">
        <w:trPr>
          <w:trHeight w:val="300"/>
        </w:trPr>
        <w:tc>
          <w:tcPr>
            <w:tcW w:w="2494" w:type="dxa"/>
            <w:noWrap/>
          </w:tcPr>
          <w:p w14:paraId="472B3BF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P=0.25</w:t>
            </w:r>
          </w:p>
        </w:tc>
        <w:tc>
          <w:tcPr>
            <w:tcW w:w="4309" w:type="dxa"/>
            <w:vMerge/>
            <w:noWrap/>
          </w:tcPr>
          <w:p w14:paraId="60A7A195"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19EEB5D6"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75C28B03"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435BDBB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3609BFFF"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N2_H3_L_T1</w:t>
            </w:r>
          </w:p>
        </w:tc>
        <w:tc>
          <w:tcPr>
            <w:tcW w:w="0" w:type="auto"/>
            <w:noWrap/>
            <w:vAlign w:val="bottom"/>
          </w:tcPr>
          <w:p w14:paraId="2F17676A"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r>
      <w:tr w:rsidR="00A85274" w:rsidRPr="00A20A17" w14:paraId="4AF0DEE8" w14:textId="77777777" w:rsidTr="00A80B48">
        <w:trPr>
          <w:trHeight w:val="300"/>
        </w:trPr>
        <w:tc>
          <w:tcPr>
            <w:tcW w:w="2494" w:type="dxa"/>
            <w:noWrap/>
          </w:tcPr>
          <w:p w14:paraId="4F3CB144"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P=0.5</w:t>
            </w:r>
          </w:p>
        </w:tc>
        <w:tc>
          <w:tcPr>
            <w:tcW w:w="4309" w:type="dxa"/>
            <w:vMerge/>
            <w:noWrap/>
          </w:tcPr>
          <w:p w14:paraId="66695C56"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730838E3"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1D7B6104"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N3_H4_L2_T1</w:t>
            </w:r>
          </w:p>
        </w:tc>
        <w:tc>
          <w:tcPr>
            <w:tcW w:w="0" w:type="auto"/>
            <w:noWrap/>
            <w:vAlign w:val="bottom"/>
          </w:tcPr>
          <w:p w14:paraId="2145965F"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05A66BAB"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c>
          <w:tcPr>
            <w:tcW w:w="0" w:type="auto"/>
            <w:noWrap/>
            <w:vAlign w:val="bottom"/>
          </w:tcPr>
          <w:p w14:paraId="5C7D3897"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N3_H5_L1_T1</w:t>
            </w:r>
          </w:p>
        </w:tc>
      </w:tr>
      <w:tr w:rsidR="00A85274" w:rsidRPr="00A20A17" w14:paraId="124DC76B" w14:textId="77777777" w:rsidTr="00A80B48">
        <w:trPr>
          <w:trHeight w:val="300"/>
        </w:trPr>
        <w:tc>
          <w:tcPr>
            <w:tcW w:w="2494" w:type="dxa"/>
            <w:noWrap/>
          </w:tcPr>
          <w:p w14:paraId="15A4534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P=0.25</w:t>
            </w:r>
          </w:p>
        </w:tc>
        <w:tc>
          <w:tcPr>
            <w:tcW w:w="4309" w:type="dxa"/>
            <w:vMerge/>
            <w:noWrap/>
          </w:tcPr>
          <w:p w14:paraId="5C1AD0CF"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0BC97A22"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4B5F112A"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1922558C"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553894CE"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c>
          <w:tcPr>
            <w:tcW w:w="0" w:type="auto"/>
            <w:noWrap/>
            <w:vAlign w:val="bottom"/>
          </w:tcPr>
          <w:p w14:paraId="76B17E78"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r>
      <w:tr w:rsidR="00A85274" w:rsidRPr="00A20A17" w14:paraId="605949EC" w14:textId="77777777" w:rsidTr="00A80B48">
        <w:trPr>
          <w:trHeight w:val="300"/>
        </w:trPr>
        <w:tc>
          <w:tcPr>
            <w:tcW w:w="2494" w:type="dxa"/>
            <w:noWrap/>
            <w:hideMark/>
          </w:tcPr>
          <w:p w14:paraId="4CE8173B"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P=0.5</w:t>
            </w:r>
          </w:p>
        </w:tc>
        <w:tc>
          <w:tcPr>
            <w:tcW w:w="4309" w:type="dxa"/>
            <w:vMerge w:val="restart"/>
            <w:noWrap/>
            <w:hideMark/>
          </w:tcPr>
          <w:p w14:paraId="7ED01795"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Non-</w:t>
            </w:r>
            <w:r>
              <w:rPr>
                <w:rFonts w:ascii="Calibri" w:eastAsia="Times New Roman" w:hAnsi="Calibri" w:cs="Calibri"/>
                <w:color w:val="000000"/>
                <w:sz w:val="18"/>
                <w:szCs w:val="18"/>
                <w:lang w:eastAsia="en-GB"/>
              </w:rPr>
              <w:t>FH</w:t>
            </w:r>
            <w:r w:rsidRPr="00A20A17">
              <w:rPr>
                <w:rFonts w:ascii="Calibri" w:eastAsia="Times New Roman" w:hAnsi="Calibri" w:cs="Calibri"/>
                <w:color w:val="000000"/>
                <w:sz w:val="18"/>
                <w:szCs w:val="18"/>
                <w:lang w:eastAsia="en-GB"/>
              </w:rPr>
              <w:t xml:space="preserve"> relatives at high CV risk not on LLT and who are misdiagnosed with FH benefit from treatment.</w:t>
            </w:r>
          </w:p>
        </w:tc>
        <w:tc>
          <w:tcPr>
            <w:tcW w:w="0" w:type="auto"/>
            <w:noWrap/>
            <w:vAlign w:val="bottom"/>
          </w:tcPr>
          <w:p w14:paraId="1025B794"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12005367"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318C5775"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7003F074"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622C80E2"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N1_H1_L_T1</w:t>
            </w:r>
          </w:p>
        </w:tc>
      </w:tr>
      <w:tr w:rsidR="00A85274" w:rsidRPr="00A20A17" w14:paraId="37CD7490" w14:textId="77777777" w:rsidTr="00A80B48">
        <w:trPr>
          <w:trHeight w:val="300"/>
        </w:trPr>
        <w:tc>
          <w:tcPr>
            <w:tcW w:w="2494" w:type="dxa"/>
            <w:noWrap/>
            <w:hideMark/>
          </w:tcPr>
          <w:p w14:paraId="5C75CB2F"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P=0.25</w:t>
            </w:r>
          </w:p>
        </w:tc>
        <w:tc>
          <w:tcPr>
            <w:tcW w:w="4309" w:type="dxa"/>
            <w:vMerge/>
            <w:noWrap/>
          </w:tcPr>
          <w:p w14:paraId="2E00ABDB"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6ACDCBF8"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7416DA02"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2BB674B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11A953C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N2_H3_L_T1</w:t>
            </w:r>
          </w:p>
        </w:tc>
        <w:tc>
          <w:tcPr>
            <w:tcW w:w="0" w:type="auto"/>
            <w:noWrap/>
            <w:vAlign w:val="bottom"/>
          </w:tcPr>
          <w:p w14:paraId="28008A7C"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N1_H1_L_T1</w:t>
            </w:r>
          </w:p>
        </w:tc>
      </w:tr>
      <w:tr w:rsidR="00A85274" w:rsidRPr="00A20A17" w14:paraId="5B521B9B" w14:textId="77777777" w:rsidTr="00A80B48">
        <w:trPr>
          <w:trHeight w:val="300"/>
        </w:trPr>
        <w:tc>
          <w:tcPr>
            <w:tcW w:w="2494" w:type="dxa"/>
            <w:noWrap/>
            <w:hideMark/>
          </w:tcPr>
          <w:p w14:paraId="5FFD9705"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P=0.5</w:t>
            </w:r>
          </w:p>
        </w:tc>
        <w:tc>
          <w:tcPr>
            <w:tcW w:w="4309" w:type="dxa"/>
            <w:vMerge/>
            <w:noWrap/>
          </w:tcPr>
          <w:p w14:paraId="1E978B70"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36CCFB64"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70D4EB8A"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335D0086"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11E9E408"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54DDC818"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N1_H1_L_T1</w:t>
            </w:r>
          </w:p>
        </w:tc>
      </w:tr>
      <w:tr w:rsidR="00A85274" w:rsidRPr="00A20A17" w14:paraId="4D47F46F" w14:textId="77777777" w:rsidTr="00A80B48">
        <w:trPr>
          <w:trHeight w:val="300"/>
        </w:trPr>
        <w:tc>
          <w:tcPr>
            <w:tcW w:w="2494" w:type="dxa"/>
            <w:noWrap/>
            <w:hideMark/>
          </w:tcPr>
          <w:p w14:paraId="77F9EFCF"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P=0.25</w:t>
            </w:r>
          </w:p>
        </w:tc>
        <w:tc>
          <w:tcPr>
            <w:tcW w:w="4309" w:type="dxa"/>
            <w:vMerge/>
            <w:noWrap/>
          </w:tcPr>
          <w:p w14:paraId="4A71C49F"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0990DB4F"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153A2D7C"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73EFA1F8"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4B25A293"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N3_H6_L2_T1</w:t>
            </w:r>
          </w:p>
        </w:tc>
        <w:tc>
          <w:tcPr>
            <w:tcW w:w="0" w:type="auto"/>
            <w:noWrap/>
            <w:vAlign w:val="bottom"/>
          </w:tcPr>
          <w:p w14:paraId="7DDAC86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N1_H1_L_T1</w:t>
            </w:r>
          </w:p>
        </w:tc>
      </w:tr>
      <w:tr w:rsidR="00A85274" w:rsidRPr="00A20A17" w14:paraId="067E7F79" w14:textId="77777777" w:rsidTr="00A80B48">
        <w:trPr>
          <w:trHeight w:val="300"/>
        </w:trPr>
        <w:tc>
          <w:tcPr>
            <w:tcW w:w="2494" w:type="dxa"/>
            <w:noWrap/>
            <w:hideMark/>
          </w:tcPr>
          <w:p w14:paraId="5C792375"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P=0.5</w:t>
            </w:r>
          </w:p>
        </w:tc>
        <w:tc>
          <w:tcPr>
            <w:tcW w:w="4309" w:type="dxa"/>
            <w:vMerge w:val="restart"/>
            <w:noWrap/>
            <w:hideMark/>
          </w:tcPr>
          <w:p w14:paraId="2E52373E"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Pr>
                <w:rFonts w:ascii="Calibri" w:eastAsia="Times New Roman" w:hAnsi="Calibri" w:cs="Calibri"/>
                <w:color w:val="000000"/>
                <w:sz w:val="18"/>
                <w:szCs w:val="18"/>
                <w:lang w:eastAsia="en-GB"/>
              </w:rPr>
              <w:t>FH</w:t>
            </w:r>
            <w:r w:rsidRPr="00A20A17">
              <w:rPr>
                <w:rFonts w:ascii="Calibri" w:eastAsia="Times New Roman" w:hAnsi="Calibri" w:cs="Calibri"/>
                <w:color w:val="000000"/>
                <w:sz w:val="18"/>
                <w:szCs w:val="18"/>
                <w:lang w:eastAsia="en-GB"/>
              </w:rPr>
              <w:t xml:space="preserve"> relatives on are on LLT have their LDLC reduced by 50% in line with the NICE CG71 </w:t>
            </w:r>
            <w:r w:rsidRPr="00A20A17">
              <w:rPr>
                <w:rFonts w:ascii="Calibri" w:eastAsia="Times New Roman" w:hAnsi="Calibri" w:cs="Calibri"/>
                <w:color w:val="000000"/>
                <w:sz w:val="18"/>
                <w:szCs w:val="18"/>
                <w:lang w:eastAsia="en-GB"/>
              </w:rPr>
              <w:fldChar w:fldCharType="begin"/>
            </w:r>
            <w:r w:rsidRPr="00A20A17">
              <w:rPr>
                <w:rFonts w:ascii="Calibri" w:eastAsia="Times New Roman" w:hAnsi="Calibri" w:cs="Calibri"/>
                <w:color w:val="000000"/>
                <w:sz w:val="18"/>
                <w:szCs w:val="18"/>
                <w:lang w:eastAsia="en-GB"/>
              </w:rPr>
              <w:instrText xml:space="preserve"> ADDIN EN.CITE &lt;EndNote&gt;&lt;Cite&gt;&lt;Author&gt;NICE&lt;/Author&gt;&lt;Year&gt;2019&lt;/Year&gt;&lt;IDText&gt;Clinical guideline 71: identification and management of familial hypercholesterolaemia&lt;/IDText&gt;&lt;DisplayText&gt;&lt;style face="superscript"&gt;6&lt;/style&gt;&lt;/DisplayText&gt;&lt;record&gt;&lt;urls&gt;&lt;related-urls&gt;&lt;url&gt;https://www.nice.org.uk/guidance/cg71&lt;/url&gt;&lt;/related-urls&gt;&lt;/urls&gt;&lt;titles&gt;&lt;title&gt;Clinical guideline 71: identification and management of familial hypercholesterolaemia&lt;/title&gt;&lt;short-title&gt;Clinical guideline 71: identification and management of familial hypercholesterolaemia&lt;/short-title&gt;&lt;/titles&gt;&lt;access-date&gt;24/05/2021&lt;/access-date&gt;&lt;contributors&gt;&lt;authors&gt;&lt;author&gt;NICE&lt;/author&gt;&lt;/authors&gt;&lt;/contributors&gt;&lt;added-date format="utc"&gt;1603453281&lt;/added-date&gt;&lt;pub-location&gt;London, Manchester&lt;/pub-location&gt;&lt;ref-type name="Report"&gt;27&lt;/ref-type&gt;&lt;dates&gt;&lt;year&gt;2019&lt;/year&gt;&lt;/dates&gt;&lt;rec-number&gt;59&lt;/rec-number&gt;&lt;publisher&gt;NICE&lt;/publisher&gt;&lt;last-updated-date format="utc"&gt;1621854827&lt;/last-updated-date&gt;&lt;/record&gt;&lt;/Cite&gt;&lt;/EndNote&gt;</w:instrText>
            </w:r>
            <w:r w:rsidRPr="00A20A17">
              <w:rPr>
                <w:rFonts w:ascii="Calibri" w:eastAsia="Times New Roman" w:hAnsi="Calibri" w:cs="Calibri"/>
                <w:color w:val="000000"/>
                <w:sz w:val="18"/>
                <w:szCs w:val="18"/>
                <w:lang w:eastAsia="en-GB"/>
              </w:rPr>
              <w:fldChar w:fldCharType="separate"/>
            </w:r>
            <w:r w:rsidRPr="00A20A17">
              <w:rPr>
                <w:rFonts w:ascii="Calibri" w:eastAsia="Times New Roman" w:hAnsi="Calibri" w:cs="Calibri"/>
                <w:noProof/>
                <w:color w:val="000000"/>
                <w:sz w:val="18"/>
                <w:szCs w:val="18"/>
                <w:vertAlign w:val="superscript"/>
                <w:lang w:eastAsia="en-GB"/>
              </w:rPr>
              <w:t>6</w:t>
            </w:r>
            <w:r w:rsidRPr="00A20A17">
              <w:rPr>
                <w:rFonts w:ascii="Calibri" w:eastAsia="Times New Roman" w:hAnsi="Calibri" w:cs="Calibri"/>
                <w:color w:val="000000"/>
                <w:sz w:val="18"/>
                <w:szCs w:val="18"/>
                <w:lang w:eastAsia="en-GB"/>
              </w:rPr>
              <w:fldChar w:fldCharType="end"/>
            </w:r>
            <w:r w:rsidRPr="00A20A17">
              <w:rPr>
                <w:rFonts w:ascii="Calibri" w:eastAsia="Times New Roman" w:hAnsi="Calibri" w:cs="Calibri"/>
                <w:color w:val="000000"/>
                <w:sz w:val="18"/>
                <w:szCs w:val="18"/>
                <w:lang w:eastAsia="en-GB"/>
              </w:rPr>
              <w:t>.</w:t>
            </w:r>
          </w:p>
        </w:tc>
        <w:tc>
          <w:tcPr>
            <w:tcW w:w="0" w:type="auto"/>
            <w:noWrap/>
            <w:vAlign w:val="bottom"/>
          </w:tcPr>
          <w:p w14:paraId="231E030B"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51677557"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090D7B3A"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653D13C5"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N3_H6_L2_T1</w:t>
            </w:r>
          </w:p>
        </w:tc>
        <w:tc>
          <w:tcPr>
            <w:tcW w:w="0" w:type="auto"/>
            <w:noWrap/>
            <w:vAlign w:val="bottom"/>
          </w:tcPr>
          <w:p w14:paraId="732C5324"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N3_H5_L1_T1</w:t>
            </w:r>
          </w:p>
        </w:tc>
      </w:tr>
      <w:tr w:rsidR="00A85274" w:rsidRPr="00A20A17" w14:paraId="00F83E48" w14:textId="77777777" w:rsidTr="00A80B48">
        <w:trPr>
          <w:trHeight w:val="300"/>
        </w:trPr>
        <w:tc>
          <w:tcPr>
            <w:tcW w:w="2494" w:type="dxa"/>
            <w:noWrap/>
            <w:hideMark/>
          </w:tcPr>
          <w:p w14:paraId="3DECEDF1"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P=0.25</w:t>
            </w:r>
          </w:p>
        </w:tc>
        <w:tc>
          <w:tcPr>
            <w:tcW w:w="4309" w:type="dxa"/>
            <w:vMerge/>
            <w:noWrap/>
          </w:tcPr>
          <w:p w14:paraId="45711E1A"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1F9CA656"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57A5F161"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142A02AA"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2AB4E0DE"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N2_H2_L_T1</w:t>
            </w:r>
          </w:p>
        </w:tc>
        <w:tc>
          <w:tcPr>
            <w:tcW w:w="0" w:type="auto"/>
            <w:noWrap/>
            <w:vAlign w:val="bottom"/>
          </w:tcPr>
          <w:p w14:paraId="78236575"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r>
      <w:tr w:rsidR="00A85274" w:rsidRPr="00A20A17" w14:paraId="090585C3" w14:textId="77777777" w:rsidTr="00A80B48">
        <w:trPr>
          <w:trHeight w:val="300"/>
        </w:trPr>
        <w:tc>
          <w:tcPr>
            <w:tcW w:w="2494" w:type="dxa"/>
            <w:noWrap/>
            <w:hideMark/>
          </w:tcPr>
          <w:p w14:paraId="4E79FE89"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P=0.5</w:t>
            </w:r>
          </w:p>
        </w:tc>
        <w:tc>
          <w:tcPr>
            <w:tcW w:w="4309" w:type="dxa"/>
            <w:vMerge/>
            <w:noWrap/>
          </w:tcPr>
          <w:p w14:paraId="3926B85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1D79EBF8"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695E5C30"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64038822"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768A735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c>
          <w:tcPr>
            <w:tcW w:w="0" w:type="auto"/>
            <w:noWrap/>
            <w:vAlign w:val="bottom"/>
          </w:tcPr>
          <w:p w14:paraId="3878B005"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N3_H5_L1_T1</w:t>
            </w:r>
          </w:p>
        </w:tc>
      </w:tr>
      <w:tr w:rsidR="00A85274" w:rsidRPr="00A20A17" w14:paraId="266F57BF" w14:textId="77777777" w:rsidTr="00A80B48">
        <w:trPr>
          <w:trHeight w:val="300"/>
        </w:trPr>
        <w:tc>
          <w:tcPr>
            <w:tcW w:w="2494" w:type="dxa"/>
            <w:noWrap/>
            <w:hideMark/>
          </w:tcPr>
          <w:p w14:paraId="33E94A6E"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P=0.25</w:t>
            </w:r>
          </w:p>
        </w:tc>
        <w:tc>
          <w:tcPr>
            <w:tcW w:w="4309" w:type="dxa"/>
            <w:vMerge/>
            <w:noWrap/>
          </w:tcPr>
          <w:p w14:paraId="17D92778"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00CBE157"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289089AB"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4BFE2E67"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7146FD1E"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c>
          <w:tcPr>
            <w:tcW w:w="0" w:type="auto"/>
            <w:noWrap/>
            <w:vAlign w:val="bottom"/>
          </w:tcPr>
          <w:p w14:paraId="4B696C5F"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r>
      <w:tr w:rsidR="00A85274" w:rsidRPr="00A20A17" w14:paraId="68F42078" w14:textId="77777777" w:rsidTr="00A80B48">
        <w:trPr>
          <w:trHeight w:val="300"/>
        </w:trPr>
        <w:tc>
          <w:tcPr>
            <w:tcW w:w="2494" w:type="dxa"/>
            <w:noWrap/>
            <w:hideMark/>
          </w:tcPr>
          <w:p w14:paraId="18860F0F"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P=0.5</w:t>
            </w:r>
          </w:p>
        </w:tc>
        <w:tc>
          <w:tcPr>
            <w:tcW w:w="4309" w:type="dxa"/>
            <w:vMerge w:val="restart"/>
            <w:noWrap/>
            <w:hideMark/>
          </w:tcPr>
          <w:p w14:paraId="69FC6FAA"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Pr>
                <w:rFonts w:ascii="Calibri" w:eastAsia="Calibri" w:hAnsi="Calibri" w:cs="Times New Roman"/>
                <w:sz w:val="18"/>
                <w:szCs w:val="18"/>
              </w:rPr>
              <w:t>FH</w:t>
            </w:r>
            <w:r w:rsidRPr="00A20A17">
              <w:rPr>
                <w:rFonts w:ascii="Calibri" w:eastAsia="Calibri" w:hAnsi="Calibri" w:cs="Times New Roman"/>
                <w:sz w:val="18"/>
                <w:szCs w:val="18"/>
              </w:rPr>
              <w:t xml:space="preserve"> relatives who are diagnosed have their LDLC reduced by 50% irrespective if they are already on LLT </w:t>
            </w:r>
            <w:r w:rsidRPr="00A20A17">
              <w:rPr>
                <w:rFonts w:ascii="Calibri" w:eastAsia="Times New Roman" w:hAnsi="Calibri" w:cs="Calibri"/>
                <w:color w:val="000000"/>
                <w:sz w:val="18"/>
                <w:szCs w:val="18"/>
                <w:lang w:eastAsia="en-GB"/>
              </w:rPr>
              <w:t xml:space="preserve"> </w:t>
            </w:r>
            <w:r w:rsidRPr="00A20A17">
              <w:rPr>
                <w:rFonts w:ascii="Calibri" w:eastAsia="Times New Roman" w:hAnsi="Calibri" w:cs="Calibri"/>
                <w:color w:val="000000"/>
                <w:sz w:val="18"/>
                <w:szCs w:val="18"/>
                <w:lang w:eastAsia="en-GB"/>
              </w:rPr>
              <w:fldChar w:fldCharType="begin"/>
            </w:r>
            <w:r w:rsidRPr="00A20A17">
              <w:rPr>
                <w:rFonts w:ascii="Calibri" w:eastAsia="Times New Roman" w:hAnsi="Calibri" w:cs="Calibri"/>
                <w:color w:val="000000"/>
                <w:sz w:val="18"/>
                <w:szCs w:val="18"/>
                <w:lang w:eastAsia="en-GB"/>
              </w:rPr>
              <w:instrText xml:space="preserve"> ADDIN EN.CITE &lt;EndNote&gt;&lt;Cite&gt;&lt;Author&gt;NICE&lt;/Author&gt;&lt;Year&gt;2019&lt;/Year&gt;&lt;IDText&gt;Clinical guideline 71: identification and management of familial hypercholesterolaemia&lt;/IDText&gt;&lt;DisplayText&gt;&lt;style face="superscript"&gt;6&lt;/style&gt;&lt;/DisplayText&gt;&lt;record&gt;&lt;urls&gt;&lt;related-urls&gt;&lt;url&gt;https://www.nice.org.uk/guidance/cg71&lt;/url&gt;&lt;/related-urls&gt;&lt;/urls&gt;&lt;titles&gt;&lt;title&gt;Clinical guideline 71: identification and management of familial hypercholesterolaemia&lt;/title&gt;&lt;short-title&gt;Clinical guideline 71: identification and management of familial hypercholesterolaemia&lt;/short-title&gt;&lt;/titles&gt;&lt;access-date&gt;24/05/2021&lt;/access-date&gt;&lt;contributors&gt;&lt;authors&gt;&lt;author&gt;NICE&lt;/author&gt;&lt;/authors&gt;&lt;/contributors&gt;&lt;added-date format="utc"&gt;1603453281&lt;/added-date&gt;&lt;pub-location&gt;London, Manchester&lt;/pub-location&gt;&lt;ref-type name="Report"&gt;27&lt;/ref-type&gt;&lt;dates&gt;&lt;year&gt;2019&lt;/year&gt;&lt;/dates&gt;&lt;rec-number&gt;59&lt;/rec-number&gt;&lt;publisher&gt;NICE&lt;/publisher&gt;&lt;last-updated-date format="utc"&gt;1621854827&lt;/last-updated-date&gt;&lt;/record&gt;&lt;/Cite&gt;&lt;/EndNote&gt;</w:instrText>
            </w:r>
            <w:r w:rsidRPr="00A20A17">
              <w:rPr>
                <w:rFonts w:ascii="Calibri" w:eastAsia="Times New Roman" w:hAnsi="Calibri" w:cs="Calibri"/>
                <w:color w:val="000000"/>
                <w:sz w:val="18"/>
                <w:szCs w:val="18"/>
                <w:lang w:eastAsia="en-GB"/>
              </w:rPr>
              <w:fldChar w:fldCharType="separate"/>
            </w:r>
            <w:r w:rsidRPr="00A20A17">
              <w:rPr>
                <w:rFonts w:ascii="Calibri" w:eastAsia="Times New Roman" w:hAnsi="Calibri" w:cs="Calibri"/>
                <w:noProof/>
                <w:color w:val="000000"/>
                <w:sz w:val="18"/>
                <w:szCs w:val="18"/>
                <w:vertAlign w:val="superscript"/>
                <w:lang w:eastAsia="en-GB"/>
              </w:rPr>
              <w:t>6</w:t>
            </w:r>
            <w:r w:rsidRPr="00A20A17">
              <w:rPr>
                <w:rFonts w:ascii="Calibri" w:eastAsia="Times New Roman" w:hAnsi="Calibri" w:cs="Calibri"/>
                <w:color w:val="000000"/>
                <w:sz w:val="18"/>
                <w:szCs w:val="18"/>
                <w:lang w:eastAsia="en-GB"/>
              </w:rPr>
              <w:fldChar w:fldCharType="end"/>
            </w:r>
            <w:r w:rsidRPr="00A20A17">
              <w:rPr>
                <w:rFonts w:ascii="Calibri" w:eastAsia="Calibri" w:hAnsi="Calibri" w:cs="Times New Roman"/>
                <w:sz w:val="18"/>
                <w:szCs w:val="18"/>
              </w:rPr>
              <w:t xml:space="preserve">, whereas </w:t>
            </w:r>
            <w:r>
              <w:rPr>
                <w:rFonts w:ascii="Calibri" w:eastAsia="Calibri" w:hAnsi="Calibri" w:cs="Times New Roman"/>
                <w:sz w:val="18"/>
                <w:szCs w:val="18"/>
              </w:rPr>
              <w:t>FH</w:t>
            </w:r>
            <w:r w:rsidRPr="00A20A17">
              <w:rPr>
                <w:rFonts w:ascii="Calibri" w:eastAsia="Calibri" w:hAnsi="Calibri" w:cs="Times New Roman"/>
                <w:sz w:val="18"/>
                <w:szCs w:val="18"/>
              </w:rPr>
              <w:t xml:space="preserve"> relatives who are on LLT but who are not diagnosed have the LDLC reduction observed post-LLT in the CPRD cohort.</w:t>
            </w:r>
          </w:p>
        </w:tc>
        <w:tc>
          <w:tcPr>
            <w:tcW w:w="0" w:type="auto"/>
            <w:noWrap/>
            <w:vAlign w:val="bottom"/>
          </w:tcPr>
          <w:p w14:paraId="1454B5F6"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10D552BF"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62D41B96"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7E333E27"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N3_H6_L2_T1</w:t>
            </w:r>
          </w:p>
        </w:tc>
        <w:tc>
          <w:tcPr>
            <w:tcW w:w="0" w:type="auto"/>
            <w:noWrap/>
            <w:vAlign w:val="bottom"/>
          </w:tcPr>
          <w:p w14:paraId="0EE45741"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N3_H5_L1_T1</w:t>
            </w:r>
          </w:p>
        </w:tc>
      </w:tr>
      <w:tr w:rsidR="00A85274" w:rsidRPr="00A20A17" w14:paraId="01D332CF" w14:textId="77777777" w:rsidTr="00A80B48">
        <w:trPr>
          <w:trHeight w:val="300"/>
        </w:trPr>
        <w:tc>
          <w:tcPr>
            <w:tcW w:w="2494" w:type="dxa"/>
            <w:noWrap/>
            <w:hideMark/>
          </w:tcPr>
          <w:p w14:paraId="788E7CD9"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P=0.25</w:t>
            </w:r>
          </w:p>
        </w:tc>
        <w:tc>
          <w:tcPr>
            <w:tcW w:w="4309" w:type="dxa"/>
            <w:vMerge/>
            <w:noWrap/>
          </w:tcPr>
          <w:p w14:paraId="0D58883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186DA748"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41B722B6"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29BB8ABE"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1AC660B6"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N2_H2_L_T1</w:t>
            </w:r>
          </w:p>
        </w:tc>
        <w:tc>
          <w:tcPr>
            <w:tcW w:w="0" w:type="auto"/>
            <w:noWrap/>
            <w:vAlign w:val="bottom"/>
          </w:tcPr>
          <w:p w14:paraId="4778D6BF"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r>
      <w:tr w:rsidR="00A85274" w:rsidRPr="00A20A17" w14:paraId="38DF960D" w14:textId="77777777" w:rsidTr="00A80B48">
        <w:trPr>
          <w:trHeight w:val="300"/>
        </w:trPr>
        <w:tc>
          <w:tcPr>
            <w:tcW w:w="2494" w:type="dxa"/>
            <w:noWrap/>
            <w:hideMark/>
          </w:tcPr>
          <w:p w14:paraId="1E50E560"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P=0.5</w:t>
            </w:r>
          </w:p>
        </w:tc>
        <w:tc>
          <w:tcPr>
            <w:tcW w:w="4309" w:type="dxa"/>
            <w:vMerge/>
            <w:noWrap/>
          </w:tcPr>
          <w:p w14:paraId="207C53DE"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5CAA3AC5"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099D9094"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7CC03EA6"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7630720B"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c>
          <w:tcPr>
            <w:tcW w:w="0" w:type="auto"/>
            <w:noWrap/>
            <w:vAlign w:val="bottom"/>
          </w:tcPr>
          <w:p w14:paraId="3B94070F"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N3_H5_L1_T1</w:t>
            </w:r>
          </w:p>
        </w:tc>
      </w:tr>
      <w:tr w:rsidR="00A85274" w:rsidRPr="00A20A17" w14:paraId="2C7D3C5C" w14:textId="77777777" w:rsidTr="00A80B48">
        <w:trPr>
          <w:trHeight w:val="300"/>
        </w:trPr>
        <w:tc>
          <w:tcPr>
            <w:tcW w:w="2494" w:type="dxa"/>
            <w:noWrap/>
            <w:hideMark/>
          </w:tcPr>
          <w:p w14:paraId="748C5520"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P=0.25</w:t>
            </w:r>
          </w:p>
        </w:tc>
        <w:tc>
          <w:tcPr>
            <w:tcW w:w="4309" w:type="dxa"/>
            <w:vMerge/>
            <w:noWrap/>
          </w:tcPr>
          <w:p w14:paraId="46AA95C0"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193FBA99"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3CE63CE0"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67BA272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6B7DE653"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c>
          <w:tcPr>
            <w:tcW w:w="0" w:type="auto"/>
            <w:noWrap/>
            <w:vAlign w:val="bottom"/>
          </w:tcPr>
          <w:p w14:paraId="57F9FD74"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r>
      <w:tr w:rsidR="00A85274" w:rsidRPr="00A20A17" w14:paraId="716DDF33" w14:textId="77777777" w:rsidTr="00A80B48">
        <w:trPr>
          <w:trHeight w:val="300"/>
        </w:trPr>
        <w:tc>
          <w:tcPr>
            <w:tcW w:w="2494" w:type="dxa"/>
            <w:noWrap/>
            <w:hideMark/>
          </w:tcPr>
          <w:p w14:paraId="5B815A81"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P=0.5</w:t>
            </w:r>
          </w:p>
        </w:tc>
        <w:tc>
          <w:tcPr>
            <w:tcW w:w="4309" w:type="dxa"/>
            <w:vMerge w:val="restart"/>
            <w:noWrap/>
            <w:hideMark/>
          </w:tcPr>
          <w:p w14:paraId="0C79F2D7"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Pr>
                <w:rFonts w:ascii="Calibri" w:eastAsia="Calibri" w:hAnsi="Calibri" w:cs="Times New Roman"/>
                <w:sz w:val="18"/>
                <w:szCs w:val="18"/>
              </w:rPr>
              <w:t>FH</w:t>
            </w:r>
            <w:r w:rsidRPr="00A20A17">
              <w:rPr>
                <w:rFonts w:ascii="Calibri" w:eastAsia="Calibri" w:hAnsi="Calibri" w:cs="Times New Roman"/>
                <w:sz w:val="18"/>
                <w:szCs w:val="18"/>
              </w:rPr>
              <w:t xml:space="preserve"> relatives on are on LLT have their LDLC reduced to the EAS targets </w:t>
            </w:r>
            <w:r w:rsidRPr="00A20A17">
              <w:rPr>
                <w:rFonts w:ascii="Calibri" w:eastAsia="Calibri" w:hAnsi="Calibri" w:cs="Times New Roman"/>
                <w:sz w:val="18"/>
                <w:szCs w:val="18"/>
              </w:rPr>
              <w:fldChar w:fldCharType="begin">
                <w:fldData xml:space="preserve">PEVuZE5vdGU+PENpdGU+PEF1dGhvcj5NYWNoPC9BdXRob3I+PFllYXI+MjAxOTwvWWVhcj48SURU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</w:fldData>
              </w:fldChar>
            </w:r>
            <w:r w:rsidRPr="00A20A17">
              <w:rPr>
                <w:rFonts w:ascii="Calibri" w:eastAsia="Calibri" w:hAnsi="Calibri" w:cs="Times New Roman"/>
                <w:sz w:val="18"/>
                <w:szCs w:val="18"/>
              </w:rPr>
              <w:instrText xml:space="preserve"> ADDIN EN.CITE </w:instrText>
            </w:r>
            <w:r w:rsidRPr="00A20A17">
              <w:rPr>
                <w:rFonts w:ascii="Calibri" w:eastAsia="Calibri" w:hAnsi="Calibri" w:cs="Times New Roman"/>
                <w:sz w:val="18"/>
                <w:szCs w:val="18"/>
              </w:rPr>
              <w:fldChar w:fldCharType="begin">
                <w:fldData xml:space="preserve">PEVuZE5vdGU+PENpdGU+PEF1dGhvcj5NYWNoPC9BdXRob3I+PFllYXI+MjAxOTwvWWVhcj48SURU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</w:fldData>
              </w:fldChar>
            </w:r>
            <w:r w:rsidRPr="00A20A17">
              <w:rPr>
                <w:rFonts w:ascii="Calibri" w:eastAsia="Calibri" w:hAnsi="Calibri" w:cs="Times New Roman"/>
                <w:sz w:val="18"/>
                <w:szCs w:val="18"/>
              </w:rPr>
              <w:instrText xml:space="preserve"> ADDIN EN.CITE.DATA </w:instrText>
            </w:r>
            <w:r w:rsidRPr="00A20A17">
              <w:rPr>
                <w:rFonts w:ascii="Calibri" w:eastAsia="Calibri" w:hAnsi="Calibri" w:cs="Times New Roman"/>
                <w:sz w:val="18"/>
                <w:szCs w:val="18"/>
              </w:rPr>
            </w:r>
            <w:r w:rsidRPr="00A20A17">
              <w:rPr>
                <w:rFonts w:ascii="Calibri" w:eastAsia="Calibri" w:hAnsi="Calibri" w:cs="Times New Roman"/>
                <w:sz w:val="18"/>
                <w:szCs w:val="18"/>
              </w:rPr>
              <w:fldChar w:fldCharType="end"/>
            </w:r>
            <w:r w:rsidRPr="00A20A17">
              <w:rPr>
                <w:rFonts w:ascii="Calibri" w:eastAsia="Calibri" w:hAnsi="Calibri" w:cs="Times New Roman"/>
                <w:sz w:val="18"/>
                <w:szCs w:val="18"/>
              </w:rPr>
            </w:r>
            <w:r w:rsidRPr="00A20A17">
              <w:rPr>
                <w:rFonts w:ascii="Calibri" w:eastAsia="Calibri" w:hAnsi="Calibri" w:cs="Times New Roman"/>
                <w:sz w:val="18"/>
                <w:szCs w:val="18"/>
              </w:rPr>
              <w:fldChar w:fldCharType="separate"/>
            </w:r>
            <w:r w:rsidRPr="00A20A17">
              <w:rPr>
                <w:rFonts w:ascii="Calibri" w:eastAsia="Calibri" w:hAnsi="Calibri" w:cs="Times New Roman"/>
                <w:noProof/>
                <w:sz w:val="18"/>
                <w:szCs w:val="18"/>
                <w:vertAlign w:val="superscript"/>
              </w:rPr>
              <w:t>7</w:t>
            </w:r>
            <w:r w:rsidRPr="00A20A17">
              <w:rPr>
                <w:rFonts w:ascii="Calibri" w:eastAsia="Calibri" w:hAnsi="Calibri" w:cs="Times New Roman"/>
                <w:sz w:val="18"/>
                <w:szCs w:val="18"/>
              </w:rPr>
              <w:fldChar w:fldCharType="end"/>
            </w:r>
            <w:r w:rsidRPr="00A20A17">
              <w:rPr>
                <w:rFonts w:ascii="Calibri" w:eastAsia="Calibri" w:hAnsi="Calibri" w:cs="Times New Roman"/>
                <w:sz w:val="18"/>
                <w:szCs w:val="18"/>
              </w:rPr>
              <w:t>.</w:t>
            </w:r>
          </w:p>
        </w:tc>
        <w:tc>
          <w:tcPr>
            <w:tcW w:w="0" w:type="auto"/>
            <w:noWrap/>
            <w:vAlign w:val="bottom"/>
          </w:tcPr>
          <w:p w14:paraId="3D65CBC4"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0546F7BF"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0E9B1030"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6DC8C4F2"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N3_H6_L2_T1</w:t>
            </w:r>
          </w:p>
        </w:tc>
        <w:tc>
          <w:tcPr>
            <w:tcW w:w="0" w:type="auto"/>
            <w:noWrap/>
            <w:vAlign w:val="bottom"/>
          </w:tcPr>
          <w:p w14:paraId="4A386B01"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r>
      <w:tr w:rsidR="00A85274" w:rsidRPr="00A20A17" w14:paraId="53B86462" w14:textId="77777777" w:rsidTr="00A80B48">
        <w:trPr>
          <w:trHeight w:val="300"/>
        </w:trPr>
        <w:tc>
          <w:tcPr>
            <w:tcW w:w="2494" w:type="dxa"/>
            <w:noWrap/>
            <w:hideMark/>
          </w:tcPr>
          <w:p w14:paraId="1F189F91"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P=0.25</w:t>
            </w:r>
          </w:p>
        </w:tc>
        <w:tc>
          <w:tcPr>
            <w:tcW w:w="4309" w:type="dxa"/>
            <w:vMerge/>
            <w:noWrap/>
          </w:tcPr>
          <w:p w14:paraId="0EAE30DB"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4B94F75B"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2CE247EF"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7FEE688C"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782DC30F"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N2_H3_L_T1</w:t>
            </w:r>
          </w:p>
        </w:tc>
        <w:tc>
          <w:tcPr>
            <w:tcW w:w="0" w:type="auto"/>
            <w:noWrap/>
            <w:vAlign w:val="bottom"/>
          </w:tcPr>
          <w:p w14:paraId="0EA10E90"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N3_H6_L2_T1</w:t>
            </w:r>
          </w:p>
        </w:tc>
      </w:tr>
      <w:tr w:rsidR="00A85274" w:rsidRPr="00A20A17" w14:paraId="7813C6CF" w14:textId="77777777" w:rsidTr="00A80B48">
        <w:trPr>
          <w:trHeight w:val="300"/>
        </w:trPr>
        <w:tc>
          <w:tcPr>
            <w:tcW w:w="2494" w:type="dxa"/>
            <w:noWrap/>
            <w:hideMark/>
          </w:tcPr>
          <w:p w14:paraId="63EFD4A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P=0.5</w:t>
            </w:r>
          </w:p>
        </w:tc>
        <w:tc>
          <w:tcPr>
            <w:tcW w:w="4309" w:type="dxa"/>
            <w:vMerge/>
            <w:noWrap/>
          </w:tcPr>
          <w:p w14:paraId="02BEB8D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69C67263"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7D1F2F15"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305E37C9"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298ED6F0"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N3_H6_L2_T1</w:t>
            </w:r>
          </w:p>
        </w:tc>
        <w:tc>
          <w:tcPr>
            <w:tcW w:w="0" w:type="auto"/>
            <w:noWrap/>
            <w:vAlign w:val="bottom"/>
          </w:tcPr>
          <w:p w14:paraId="67D88283"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r>
      <w:tr w:rsidR="00A85274" w:rsidRPr="00A20A17" w14:paraId="031C702A" w14:textId="77777777" w:rsidTr="00A80B48">
        <w:trPr>
          <w:trHeight w:val="300"/>
        </w:trPr>
        <w:tc>
          <w:tcPr>
            <w:tcW w:w="2494" w:type="dxa"/>
            <w:noWrap/>
            <w:hideMark/>
          </w:tcPr>
          <w:p w14:paraId="29BEF0A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P=0.25</w:t>
            </w:r>
          </w:p>
        </w:tc>
        <w:tc>
          <w:tcPr>
            <w:tcW w:w="4309" w:type="dxa"/>
            <w:vMerge/>
            <w:noWrap/>
          </w:tcPr>
          <w:p w14:paraId="1D222D07"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43262588"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297AB0E4"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62E0F68A"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6B5EF28F"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N2_H3_L_T1</w:t>
            </w:r>
          </w:p>
        </w:tc>
        <w:tc>
          <w:tcPr>
            <w:tcW w:w="0" w:type="auto"/>
            <w:noWrap/>
            <w:vAlign w:val="bottom"/>
          </w:tcPr>
          <w:p w14:paraId="348C3D67"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N3_H6_L2_T1</w:t>
            </w:r>
          </w:p>
        </w:tc>
      </w:tr>
      <w:tr w:rsidR="00A85274" w:rsidRPr="00A20A17" w14:paraId="3107D3C3" w14:textId="77777777" w:rsidTr="00A80B48">
        <w:trPr>
          <w:trHeight w:val="300"/>
        </w:trPr>
        <w:tc>
          <w:tcPr>
            <w:tcW w:w="2494" w:type="dxa"/>
            <w:noWrap/>
            <w:hideMark/>
          </w:tcPr>
          <w:p w14:paraId="7507A344"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P=0.5</w:t>
            </w:r>
          </w:p>
        </w:tc>
        <w:tc>
          <w:tcPr>
            <w:tcW w:w="4309" w:type="dxa"/>
            <w:vMerge w:val="restart"/>
            <w:noWrap/>
            <w:hideMark/>
          </w:tcPr>
          <w:p w14:paraId="410F67C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The extrapolation of CV risk over time was based on the exponential survival model.</w:t>
            </w:r>
          </w:p>
        </w:tc>
        <w:tc>
          <w:tcPr>
            <w:tcW w:w="0" w:type="auto"/>
            <w:noWrap/>
            <w:vAlign w:val="bottom"/>
          </w:tcPr>
          <w:p w14:paraId="070C5838"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7FA10E8B"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60B7DF28"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08F8FAB2"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c>
          <w:tcPr>
            <w:tcW w:w="0" w:type="auto"/>
            <w:noWrap/>
            <w:vAlign w:val="bottom"/>
          </w:tcPr>
          <w:p w14:paraId="52B62720"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N3_H5_L1_T1</w:t>
            </w:r>
          </w:p>
        </w:tc>
      </w:tr>
      <w:tr w:rsidR="00A85274" w:rsidRPr="00A20A17" w14:paraId="6E2FC65E" w14:textId="77777777" w:rsidTr="00A80B48">
        <w:trPr>
          <w:trHeight w:val="300"/>
        </w:trPr>
        <w:tc>
          <w:tcPr>
            <w:tcW w:w="2494" w:type="dxa"/>
            <w:noWrap/>
            <w:hideMark/>
          </w:tcPr>
          <w:p w14:paraId="1453B137"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P=0.25</w:t>
            </w:r>
          </w:p>
        </w:tc>
        <w:tc>
          <w:tcPr>
            <w:tcW w:w="4309" w:type="dxa"/>
            <w:vMerge/>
            <w:noWrap/>
          </w:tcPr>
          <w:p w14:paraId="69C2487F"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5D640ED8"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629A6516"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5824D70E"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185B1AAA"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N2_H2_L_T1</w:t>
            </w:r>
          </w:p>
        </w:tc>
        <w:tc>
          <w:tcPr>
            <w:tcW w:w="0" w:type="auto"/>
            <w:noWrap/>
            <w:vAlign w:val="bottom"/>
          </w:tcPr>
          <w:p w14:paraId="7A1AB8C8"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r>
      <w:tr w:rsidR="00A85274" w:rsidRPr="00A20A17" w14:paraId="56B77F2E" w14:textId="77777777" w:rsidTr="00A80B48">
        <w:trPr>
          <w:trHeight w:val="300"/>
        </w:trPr>
        <w:tc>
          <w:tcPr>
            <w:tcW w:w="2494" w:type="dxa"/>
            <w:noWrap/>
            <w:hideMark/>
          </w:tcPr>
          <w:p w14:paraId="39D9EBC6"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P=0.5</w:t>
            </w:r>
          </w:p>
        </w:tc>
        <w:tc>
          <w:tcPr>
            <w:tcW w:w="4309" w:type="dxa"/>
            <w:vMerge/>
            <w:noWrap/>
          </w:tcPr>
          <w:p w14:paraId="7836ECD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6E299D45"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4D8348E4"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4090312A"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76BAE608"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c>
          <w:tcPr>
            <w:tcW w:w="0" w:type="auto"/>
            <w:noWrap/>
            <w:vAlign w:val="bottom"/>
          </w:tcPr>
          <w:p w14:paraId="7B17AF92"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N3_H5_L1_T1</w:t>
            </w:r>
          </w:p>
        </w:tc>
      </w:tr>
      <w:tr w:rsidR="00A85274" w:rsidRPr="00A20A17" w14:paraId="4B6134A9" w14:textId="77777777" w:rsidTr="00A80B48">
        <w:trPr>
          <w:trHeight w:val="300"/>
        </w:trPr>
        <w:tc>
          <w:tcPr>
            <w:tcW w:w="2494" w:type="dxa"/>
            <w:noWrap/>
            <w:hideMark/>
          </w:tcPr>
          <w:p w14:paraId="5896ED6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P=0.25</w:t>
            </w:r>
          </w:p>
        </w:tc>
        <w:tc>
          <w:tcPr>
            <w:tcW w:w="4309" w:type="dxa"/>
            <w:vMerge/>
            <w:noWrap/>
          </w:tcPr>
          <w:p w14:paraId="311DDB76"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6179184E"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7DA64B63"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6FA71A1C"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N3_H6_L2_T1</w:t>
            </w:r>
          </w:p>
        </w:tc>
        <w:tc>
          <w:tcPr>
            <w:tcW w:w="0" w:type="auto"/>
            <w:noWrap/>
            <w:vAlign w:val="bottom"/>
          </w:tcPr>
          <w:p w14:paraId="78A19BD4"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c>
          <w:tcPr>
            <w:tcW w:w="0" w:type="auto"/>
            <w:noWrap/>
            <w:vAlign w:val="bottom"/>
          </w:tcPr>
          <w:p w14:paraId="6AE4175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r>
      <w:tr w:rsidR="00A85274" w:rsidRPr="00A20A17" w14:paraId="116192B6" w14:textId="77777777" w:rsidTr="00A80B48">
        <w:trPr>
          <w:trHeight w:val="300"/>
        </w:trPr>
        <w:tc>
          <w:tcPr>
            <w:tcW w:w="2494" w:type="dxa"/>
            <w:noWrap/>
            <w:hideMark/>
          </w:tcPr>
          <w:p w14:paraId="6B2E043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P=0.5</w:t>
            </w:r>
          </w:p>
        </w:tc>
        <w:tc>
          <w:tcPr>
            <w:tcW w:w="4309" w:type="dxa"/>
            <w:vMerge w:val="restart"/>
            <w:noWrap/>
            <w:hideMark/>
          </w:tcPr>
          <w:p w14:paraId="5F63D2F8"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Calibri" w:hAnsi="Calibri" w:cs="Times New Roman"/>
                <w:sz w:val="18"/>
                <w:szCs w:val="18"/>
              </w:rPr>
              <w:t xml:space="preserve">The effect of LDLC on CV risk is constant over time and corresponds to the effect observed in the CTTC meta-analyses </w:t>
            </w:r>
            <w:r w:rsidRPr="00A20A17">
              <w:rPr>
                <w:rFonts w:ascii="Calibri" w:eastAsia="Calibri" w:hAnsi="Calibri" w:cs="Times New Roman"/>
                <w:sz w:val="18"/>
                <w:szCs w:val="18"/>
              </w:rPr>
              <w:fldChar w:fldCharType="begin"/>
            </w:r>
            <w:r w:rsidRPr="00A20A17">
              <w:rPr>
                <w:rFonts w:ascii="Calibri" w:eastAsia="Calibri" w:hAnsi="Calibri" w:cs="Times New Roman"/>
                <w:sz w:val="18"/>
                <w:szCs w:val="18"/>
              </w:rPr>
              <w:instrText xml:space="preserve"> ADDIN EN.CITE &lt;EndNote&gt;&lt;Cite&gt;&lt;Author&gt;Cholesterol&lt;/Author&gt;&lt;Year&gt;2019&lt;/Year&gt;&lt;IDText&gt;Efficacy and safety of statin therapy in older people: a meta-analysis of individual participant data from 28 randomised controlled trials&lt;/IDText&gt;&lt;DisplayText&gt;&lt;style face="superscript"&gt;10&lt;/style&gt;&lt;/DisplayText&gt;&lt;record&gt;&lt;dates&gt;&lt;pub-dates&gt;&lt;date&gt;02&lt;/date&gt;&lt;/pub-dates&gt;&lt;year&gt;2019&lt;/year&gt;&lt;/dates&gt;&lt;keywords&gt;&lt;keyword&gt;Age Factors&lt;/keyword&gt;&lt;keyword&gt;Aged&lt;/keyword&gt;&lt;keyword&gt;Humans&lt;/keyword&gt;&lt;keyword&gt;Hydroxymethylglutaryl-CoA Reductase Inhibitors&lt;/keyword&gt;&lt;keyword&gt;Randomized Controlled Trials as Topic&lt;/keyword&gt;&lt;/keywords&gt;&lt;urls&gt;&lt;related-urls&gt;&lt;url&gt;https://www.ncbi.nlm.nih.gov/pubmed/30712900&lt;/url&gt;&lt;/related-urls&gt;&lt;/urls&gt;&lt;isbn&gt;1474-547X&lt;/isbn&gt;&lt;custom2&gt;PMC6429627&lt;/custom2&gt;&lt;titles&gt;&lt;title&gt;Efficacy and safety of statin therapy in older people: a meta-analysis of individual participant data from 28 randomised controlled trials&lt;/title&gt;&lt;secondary-title&gt;Lancet&lt;/secondary-title&gt;&lt;/titles&gt;&lt;pages&gt;407-415&lt;/pages&gt;&lt;number&gt;10170&lt;/number&gt;&lt;contributors&gt;&lt;authors&gt;&lt;author&gt;Cholesterol Treatment Trialists&amp;apos; Collaboration&lt;/author&gt;&lt;/authors&gt;&lt;/contributors&gt;&lt;language&gt;eng&lt;/language&gt;&lt;added-date format="utc"&gt;1620903413&lt;/added-date&gt;&lt;ref-type name="Journal Article"&gt;17&lt;/ref-type&gt;&lt;rec-number&gt;149&lt;/rec-number&gt;&lt;last-updated-date format="utc"&gt;1620903413&lt;/last-updated-date&gt;&lt;accession-num&gt;30712900&lt;/accession-num&gt;&lt;electronic-resource-num&gt;10.1016/S0140-6736(18)31942-1&lt;/electronic-resource-num&gt;&lt;volume&gt;393&lt;/volume&gt;&lt;/record&gt;&lt;/Cite&gt;&lt;/EndNote&gt;</w:instrText>
            </w:r>
            <w:r w:rsidRPr="00A20A17">
              <w:rPr>
                <w:rFonts w:ascii="Calibri" w:eastAsia="Calibri" w:hAnsi="Calibri" w:cs="Times New Roman"/>
                <w:sz w:val="18"/>
                <w:szCs w:val="18"/>
              </w:rPr>
              <w:fldChar w:fldCharType="separate"/>
            </w:r>
            <w:r w:rsidRPr="00A20A17">
              <w:rPr>
                <w:rFonts w:ascii="Calibri" w:eastAsia="Calibri" w:hAnsi="Calibri" w:cs="Times New Roman"/>
                <w:noProof/>
                <w:sz w:val="18"/>
                <w:szCs w:val="18"/>
                <w:vertAlign w:val="superscript"/>
              </w:rPr>
              <w:t>10</w:t>
            </w:r>
            <w:r w:rsidRPr="00A20A17">
              <w:rPr>
                <w:rFonts w:ascii="Calibri" w:eastAsia="Calibri" w:hAnsi="Calibri" w:cs="Times New Roman"/>
                <w:sz w:val="18"/>
                <w:szCs w:val="18"/>
              </w:rPr>
              <w:fldChar w:fldCharType="end"/>
            </w:r>
            <w:r w:rsidRPr="00A20A17">
              <w:rPr>
                <w:rFonts w:ascii="Calibri" w:eastAsia="Calibri" w:hAnsi="Calibri" w:cs="Times New Roman"/>
                <w:sz w:val="18"/>
                <w:szCs w:val="18"/>
              </w:rPr>
              <w:t>.</w:t>
            </w:r>
          </w:p>
        </w:tc>
        <w:tc>
          <w:tcPr>
            <w:tcW w:w="0" w:type="auto"/>
            <w:noWrap/>
            <w:vAlign w:val="bottom"/>
          </w:tcPr>
          <w:p w14:paraId="13A16803"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N1_H6_L_T1</w:t>
            </w:r>
          </w:p>
        </w:tc>
        <w:tc>
          <w:tcPr>
            <w:tcW w:w="0" w:type="auto"/>
            <w:noWrap/>
            <w:vAlign w:val="bottom"/>
          </w:tcPr>
          <w:p w14:paraId="321FEE7E"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N1_H5_L_T1</w:t>
            </w:r>
          </w:p>
        </w:tc>
        <w:tc>
          <w:tcPr>
            <w:tcW w:w="0" w:type="auto"/>
            <w:noWrap/>
            <w:vAlign w:val="bottom"/>
          </w:tcPr>
          <w:p w14:paraId="0E0D227B"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N3_H5_L4_T1</w:t>
            </w:r>
          </w:p>
        </w:tc>
        <w:tc>
          <w:tcPr>
            <w:tcW w:w="0" w:type="auto"/>
            <w:noWrap/>
            <w:vAlign w:val="bottom"/>
          </w:tcPr>
          <w:p w14:paraId="28F07FD5"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2D64DC3B"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r>
      <w:tr w:rsidR="00A85274" w:rsidRPr="00A20A17" w14:paraId="754D2BF3" w14:textId="77777777" w:rsidTr="00A80B48">
        <w:trPr>
          <w:trHeight w:val="300"/>
        </w:trPr>
        <w:tc>
          <w:tcPr>
            <w:tcW w:w="2494" w:type="dxa"/>
            <w:noWrap/>
            <w:hideMark/>
          </w:tcPr>
          <w:p w14:paraId="67460A56"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P=0.25</w:t>
            </w:r>
          </w:p>
        </w:tc>
        <w:tc>
          <w:tcPr>
            <w:tcW w:w="4309" w:type="dxa"/>
            <w:vMerge/>
            <w:noWrap/>
          </w:tcPr>
          <w:p w14:paraId="05076441"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079DD162"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N0_H_L_T</w:t>
            </w:r>
          </w:p>
        </w:tc>
        <w:tc>
          <w:tcPr>
            <w:tcW w:w="0" w:type="auto"/>
            <w:noWrap/>
            <w:vAlign w:val="bottom"/>
          </w:tcPr>
          <w:p w14:paraId="4C763FD1"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N1_H5_L_T1</w:t>
            </w:r>
          </w:p>
        </w:tc>
        <w:tc>
          <w:tcPr>
            <w:tcW w:w="0" w:type="auto"/>
            <w:noWrap/>
            <w:vAlign w:val="bottom"/>
          </w:tcPr>
          <w:p w14:paraId="6F7B1D00"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N3_H6_L4_T1</w:t>
            </w:r>
          </w:p>
        </w:tc>
        <w:tc>
          <w:tcPr>
            <w:tcW w:w="0" w:type="auto"/>
            <w:noWrap/>
            <w:vAlign w:val="bottom"/>
          </w:tcPr>
          <w:p w14:paraId="61146E4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N2_H3_L_T1</w:t>
            </w:r>
          </w:p>
        </w:tc>
        <w:tc>
          <w:tcPr>
            <w:tcW w:w="0" w:type="auto"/>
            <w:noWrap/>
            <w:vAlign w:val="bottom"/>
          </w:tcPr>
          <w:p w14:paraId="67D86FF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N3_H6_L2_T1</w:t>
            </w:r>
          </w:p>
        </w:tc>
      </w:tr>
      <w:tr w:rsidR="00A85274" w:rsidRPr="00A20A17" w14:paraId="513EDC1D" w14:textId="77777777" w:rsidTr="00A80B48">
        <w:trPr>
          <w:trHeight w:val="300"/>
        </w:trPr>
        <w:tc>
          <w:tcPr>
            <w:tcW w:w="2494" w:type="dxa"/>
            <w:noWrap/>
            <w:hideMark/>
          </w:tcPr>
          <w:p w14:paraId="2C9C10D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P=0.5</w:t>
            </w:r>
          </w:p>
        </w:tc>
        <w:tc>
          <w:tcPr>
            <w:tcW w:w="4309" w:type="dxa"/>
            <w:vMerge/>
            <w:noWrap/>
          </w:tcPr>
          <w:p w14:paraId="7A3E38C1"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4014369B"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N1_H5_L_T1</w:t>
            </w:r>
          </w:p>
        </w:tc>
        <w:tc>
          <w:tcPr>
            <w:tcW w:w="0" w:type="auto"/>
            <w:noWrap/>
            <w:vAlign w:val="bottom"/>
          </w:tcPr>
          <w:p w14:paraId="627FA0C3"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N3_H5_L4_T1</w:t>
            </w:r>
          </w:p>
        </w:tc>
        <w:tc>
          <w:tcPr>
            <w:tcW w:w="0" w:type="auto"/>
            <w:noWrap/>
            <w:vAlign w:val="bottom"/>
          </w:tcPr>
          <w:p w14:paraId="55474B7B"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2B278414"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N3_H6_L2_T1</w:t>
            </w:r>
          </w:p>
        </w:tc>
        <w:tc>
          <w:tcPr>
            <w:tcW w:w="0" w:type="auto"/>
            <w:noWrap/>
            <w:vAlign w:val="bottom"/>
          </w:tcPr>
          <w:p w14:paraId="2602B74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N3_H5_L1_T1</w:t>
            </w:r>
          </w:p>
        </w:tc>
      </w:tr>
      <w:tr w:rsidR="00A85274" w:rsidRPr="00A20A17" w14:paraId="143A576D" w14:textId="77777777" w:rsidTr="00A80B48">
        <w:trPr>
          <w:trHeight w:val="300"/>
        </w:trPr>
        <w:tc>
          <w:tcPr>
            <w:tcW w:w="2494" w:type="dxa"/>
            <w:noWrap/>
            <w:hideMark/>
          </w:tcPr>
          <w:p w14:paraId="738F27E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P=0.25</w:t>
            </w:r>
          </w:p>
        </w:tc>
        <w:tc>
          <w:tcPr>
            <w:tcW w:w="4309" w:type="dxa"/>
            <w:vMerge/>
            <w:noWrap/>
          </w:tcPr>
          <w:p w14:paraId="55FA2A1F"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792ECE6F"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N1_H5_L_T1</w:t>
            </w:r>
          </w:p>
        </w:tc>
        <w:tc>
          <w:tcPr>
            <w:tcW w:w="0" w:type="auto"/>
            <w:noWrap/>
            <w:vAlign w:val="bottom"/>
          </w:tcPr>
          <w:p w14:paraId="13B27D1A"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N3_H5_L4_T1</w:t>
            </w:r>
          </w:p>
        </w:tc>
        <w:tc>
          <w:tcPr>
            <w:tcW w:w="0" w:type="auto"/>
            <w:noWrap/>
            <w:vAlign w:val="bottom"/>
          </w:tcPr>
          <w:p w14:paraId="4175FCD3"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66711533"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N2_H3_L_T1</w:t>
            </w:r>
          </w:p>
        </w:tc>
        <w:tc>
          <w:tcPr>
            <w:tcW w:w="0" w:type="auto"/>
            <w:noWrap/>
            <w:vAlign w:val="bottom"/>
          </w:tcPr>
          <w:p w14:paraId="1B472A9C"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r>
      <w:tr w:rsidR="00A85274" w:rsidRPr="00A20A17" w14:paraId="79158EA5" w14:textId="77777777" w:rsidTr="00A80B48">
        <w:trPr>
          <w:trHeight w:val="300"/>
        </w:trPr>
        <w:tc>
          <w:tcPr>
            <w:tcW w:w="2494" w:type="dxa"/>
            <w:noWrap/>
            <w:hideMark/>
          </w:tcPr>
          <w:p w14:paraId="1D389F48"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P=0.5</w:t>
            </w:r>
          </w:p>
        </w:tc>
        <w:tc>
          <w:tcPr>
            <w:tcW w:w="4309" w:type="dxa"/>
            <w:vMerge w:val="restart"/>
            <w:noWrap/>
            <w:hideMark/>
          </w:tcPr>
          <w:p w14:paraId="204346DA"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Calibri" w:hAnsi="Calibri" w:cs="Times New Roman"/>
                <w:sz w:val="18"/>
                <w:szCs w:val="18"/>
              </w:rPr>
              <w:t xml:space="preserve">CV risk increases over time with age, as inferred using the standardised mortality ratios obtained comparing FH patients to the general population </w:t>
            </w:r>
            <w:r w:rsidRPr="00A20A17">
              <w:rPr>
                <w:rFonts w:ascii="Calibri" w:eastAsia="Calibri" w:hAnsi="Calibri" w:cs="Times New Roman"/>
                <w:sz w:val="18"/>
                <w:szCs w:val="18"/>
              </w:rPr>
              <w:fldChar w:fldCharType="begin">
                <w:fldData xml:space="preserve">PEVuZE5vdGU+PENpdGU+PEF1dGhvcj5IdW1waHJpZXM8L0F1dGhvcj48WWVhcj4yMDE4PC9ZZWFy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</w:fldData>
              </w:fldChar>
            </w:r>
            <w:r w:rsidRPr="00A20A17">
              <w:rPr>
                <w:rFonts w:ascii="Calibri" w:eastAsia="Calibri" w:hAnsi="Calibri" w:cs="Times New Roman"/>
                <w:sz w:val="18"/>
                <w:szCs w:val="18"/>
              </w:rPr>
              <w:instrText xml:space="preserve"> ADDIN EN.CITE </w:instrText>
            </w:r>
            <w:r w:rsidRPr="00A20A17">
              <w:rPr>
                <w:rFonts w:ascii="Calibri" w:eastAsia="Calibri" w:hAnsi="Calibri" w:cs="Times New Roman"/>
                <w:sz w:val="18"/>
                <w:szCs w:val="18"/>
              </w:rPr>
              <w:fldChar w:fldCharType="begin">
                <w:fldData xml:space="preserve">PEVuZE5vdGU+PENpdGU+PEF1dGhvcj5IdW1waHJpZXM8L0F1dGhvcj48WWVhcj4yMDE4PC9ZZWFy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</w:fldData>
              </w:fldChar>
            </w:r>
            <w:r w:rsidRPr="00A20A17">
              <w:rPr>
                <w:rFonts w:ascii="Calibri" w:eastAsia="Calibri" w:hAnsi="Calibri" w:cs="Times New Roman"/>
                <w:sz w:val="18"/>
                <w:szCs w:val="18"/>
              </w:rPr>
              <w:instrText xml:space="preserve"> ADDIN EN.CITE.DATA </w:instrText>
            </w:r>
            <w:r w:rsidRPr="00A20A17">
              <w:rPr>
                <w:rFonts w:ascii="Calibri" w:eastAsia="Calibri" w:hAnsi="Calibri" w:cs="Times New Roman"/>
                <w:sz w:val="18"/>
                <w:szCs w:val="18"/>
              </w:rPr>
            </w:r>
            <w:r w:rsidRPr="00A20A17">
              <w:rPr>
                <w:rFonts w:ascii="Calibri" w:eastAsia="Calibri" w:hAnsi="Calibri" w:cs="Times New Roman"/>
                <w:sz w:val="18"/>
                <w:szCs w:val="18"/>
              </w:rPr>
              <w:fldChar w:fldCharType="end"/>
            </w:r>
            <w:r w:rsidRPr="00A20A17">
              <w:rPr>
                <w:rFonts w:ascii="Calibri" w:eastAsia="Calibri" w:hAnsi="Calibri" w:cs="Times New Roman"/>
                <w:sz w:val="18"/>
                <w:szCs w:val="18"/>
              </w:rPr>
            </w:r>
            <w:r w:rsidRPr="00A20A17">
              <w:rPr>
                <w:rFonts w:ascii="Calibri" w:eastAsia="Calibri" w:hAnsi="Calibri" w:cs="Times New Roman"/>
                <w:sz w:val="18"/>
                <w:szCs w:val="18"/>
              </w:rPr>
              <w:fldChar w:fldCharType="separate"/>
            </w:r>
            <w:r w:rsidRPr="00A20A17">
              <w:rPr>
                <w:rFonts w:ascii="Calibri" w:eastAsia="Calibri" w:hAnsi="Calibri" w:cs="Times New Roman"/>
                <w:noProof/>
                <w:sz w:val="18"/>
                <w:szCs w:val="18"/>
                <w:vertAlign w:val="superscript"/>
              </w:rPr>
              <w:t>11</w:t>
            </w:r>
            <w:r w:rsidRPr="00A20A17">
              <w:rPr>
                <w:rFonts w:ascii="Calibri" w:eastAsia="Calibri" w:hAnsi="Calibri" w:cs="Times New Roman"/>
                <w:sz w:val="18"/>
                <w:szCs w:val="18"/>
              </w:rPr>
              <w:fldChar w:fldCharType="end"/>
            </w:r>
            <w:r w:rsidRPr="00A20A17">
              <w:rPr>
                <w:rFonts w:ascii="Calibri" w:eastAsia="Calibri" w:hAnsi="Calibri" w:cs="Times New Roman"/>
                <w:sz w:val="18"/>
                <w:szCs w:val="18"/>
              </w:rPr>
              <w:t>.</w:t>
            </w:r>
          </w:p>
        </w:tc>
        <w:tc>
          <w:tcPr>
            <w:tcW w:w="0" w:type="auto"/>
            <w:noWrap/>
            <w:vAlign w:val="bottom"/>
          </w:tcPr>
          <w:p w14:paraId="5001EDCA"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750C3AFE"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71400F97"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41A314A8"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c>
          <w:tcPr>
            <w:tcW w:w="0" w:type="auto"/>
            <w:noWrap/>
            <w:vAlign w:val="bottom"/>
          </w:tcPr>
          <w:p w14:paraId="285C542A"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N3_H5_L1_T1</w:t>
            </w:r>
          </w:p>
        </w:tc>
      </w:tr>
      <w:tr w:rsidR="00A85274" w:rsidRPr="00A20A17" w14:paraId="0F0416AC" w14:textId="77777777" w:rsidTr="00A80B48">
        <w:trPr>
          <w:trHeight w:val="300"/>
        </w:trPr>
        <w:tc>
          <w:tcPr>
            <w:tcW w:w="2494" w:type="dxa"/>
            <w:noWrap/>
            <w:hideMark/>
          </w:tcPr>
          <w:p w14:paraId="4B0E4368"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P=0.25</w:t>
            </w:r>
          </w:p>
        </w:tc>
        <w:tc>
          <w:tcPr>
            <w:tcW w:w="4309" w:type="dxa"/>
            <w:vMerge/>
            <w:noWrap/>
          </w:tcPr>
          <w:p w14:paraId="7D3CC32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1F185963"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0429DBBF"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54DFEB61"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N3_H6_L2_T1</w:t>
            </w:r>
          </w:p>
        </w:tc>
        <w:tc>
          <w:tcPr>
            <w:tcW w:w="0" w:type="auto"/>
            <w:noWrap/>
            <w:vAlign w:val="bottom"/>
          </w:tcPr>
          <w:p w14:paraId="2D55BC89"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c>
          <w:tcPr>
            <w:tcW w:w="0" w:type="auto"/>
            <w:noWrap/>
            <w:vAlign w:val="bottom"/>
          </w:tcPr>
          <w:p w14:paraId="4D2E9482"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r>
      <w:tr w:rsidR="00A85274" w:rsidRPr="00A20A17" w14:paraId="6B9DFA5D" w14:textId="77777777" w:rsidTr="00A80B48">
        <w:trPr>
          <w:trHeight w:val="300"/>
        </w:trPr>
        <w:tc>
          <w:tcPr>
            <w:tcW w:w="2494" w:type="dxa"/>
            <w:noWrap/>
            <w:hideMark/>
          </w:tcPr>
          <w:p w14:paraId="2AE676FD"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P=0.5</w:t>
            </w:r>
          </w:p>
        </w:tc>
        <w:tc>
          <w:tcPr>
            <w:tcW w:w="4309" w:type="dxa"/>
            <w:vMerge/>
            <w:noWrap/>
          </w:tcPr>
          <w:p w14:paraId="666F8BB8"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604FFA71"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7747B0C4"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145548B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26D4461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c>
          <w:tcPr>
            <w:tcW w:w="0" w:type="auto"/>
            <w:noWrap/>
            <w:vAlign w:val="bottom"/>
          </w:tcPr>
          <w:p w14:paraId="38929D01"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N4_H5_L_T1</w:t>
            </w:r>
          </w:p>
        </w:tc>
      </w:tr>
      <w:tr w:rsidR="00A85274" w:rsidRPr="00A20A17" w14:paraId="1B6CB229" w14:textId="77777777" w:rsidTr="00A80B48">
        <w:trPr>
          <w:trHeight w:val="300"/>
        </w:trPr>
        <w:tc>
          <w:tcPr>
            <w:tcW w:w="2494" w:type="dxa"/>
            <w:noWrap/>
            <w:hideMark/>
          </w:tcPr>
          <w:p w14:paraId="269ABB2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P=0.25</w:t>
            </w:r>
          </w:p>
        </w:tc>
        <w:tc>
          <w:tcPr>
            <w:tcW w:w="4309" w:type="dxa"/>
            <w:vMerge/>
            <w:noWrap/>
          </w:tcPr>
          <w:p w14:paraId="190B445A"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604A0177"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12272B18"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03ACEAA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N3_H6_L2_T1</w:t>
            </w:r>
          </w:p>
        </w:tc>
        <w:tc>
          <w:tcPr>
            <w:tcW w:w="0" w:type="auto"/>
            <w:noWrap/>
            <w:vAlign w:val="bottom"/>
          </w:tcPr>
          <w:p w14:paraId="1BB38FBE"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c>
          <w:tcPr>
            <w:tcW w:w="0" w:type="auto"/>
            <w:noWrap/>
            <w:vAlign w:val="bottom"/>
          </w:tcPr>
          <w:p w14:paraId="529E3BE5"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N5_H_L_T1</w:t>
            </w:r>
          </w:p>
        </w:tc>
      </w:tr>
      <w:tr w:rsidR="00A85274" w:rsidRPr="00A20A17" w14:paraId="78EF6E5A" w14:textId="77777777" w:rsidTr="00A80B48">
        <w:trPr>
          <w:trHeight w:val="300"/>
        </w:trPr>
        <w:tc>
          <w:tcPr>
            <w:tcW w:w="2494" w:type="dxa"/>
            <w:noWrap/>
            <w:hideMark/>
          </w:tcPr>
          <w:p w14:paraId="33FB8CF0"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P=0.5</w:t>
            </w:r>
          </w:p>
        </w:tc>
        <w:tc>
          <w:tcPr>
            <w:tcW w:w="4309" w:type="dxa"/>
            <w:vMerge w:val="restart"/>
            <w:noWrap/>
            <w:hideMark/>
          </w:tcPr>
          <w:p w14:paraId="545A95F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Calibri" w:hAnsi="Calibri" w:cs="Times New Roman"/>
                <w:sz w:val="18"/>
                <w:szCs w:val="18"/>
              </w:rPr>
              <w:t>Assuming low costs of monitoring patients with FH.</w:t>
            </w:r>
          </w:p>
        </w:tc>
        <w:tc>
          <w:tcPr>
            <w:tcW w:w="0" w:type="auto"/>
            <w:noWrap/>
            <w:vAlign w:val="bottom"/>
          </w:tcPr>
          <w:p w14:paraId="32375F0C"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N3_H4_L3_T1</w:t>
            </w:r>
          </w:p>
        </w:tc>
        <w:tc>
          <w:tcPr>
            <w:tcW w:w="0" w:type="auto"/>
            <w:noWrap/>
            <w:vAlign w:val="bottom"/>
          </w:tcPr>
          <w:p w14:paraId="11462C0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N3_H4_L2_T1</w:t>
            </w:r>
          </w:p>
        </w:tc>
        <w:tc>
          <w:tcPr>
            <w:tcW w:w="0" w:type="auto"/>
            <w:noWrap/>
            <w:vAlign w:val="bottom"/>
          </w:tcPr>
          <w:p w14:paraId="4C149649"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4CD644C3"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N3_H6_L2_T1</w:t>
            </w:r>
          </w:p>
        </w:tc>
        <w:tc>
          <w:tcPr>
            <w:tcW w:w="0" w:type="auto"/>
            <w:noWrap/>
            <w:vAlign w:val="bottom"/>
          </w:tcPr>
          <w:p w14:paraId="5318C94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N3_H4_L1_T1</w:t>
            </w:r>
          </w:p>
        </w:tc>
      </w:tr>
      <w:tr w:rsidR="00A85274" w:rsidRPr="00A20A17" w14:paraId="28359C47" w14:textId="77777777" w:rsidTr="00A80B48">
        <w:trPr>
          <w:trHeight w:val="300"/>
        </w:trPr>
        <w:tc>
          <w:tcPr>
            <w:tcW w:w="2494" w:type="dxa"/>
            <w:noWrap/>
            <w:hideMark/>
          </w:tcPr>
          <w:p w14:paraId="14697BAB"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P=0.25</w:t>
            </w:r>
          </w:p>
        </w:tc>
        <w:tc>
          <w:tcPr>
            <w:tcW w:w="4309" w:type="dxa"/>
            <w:vMerge/>
            <w:noWrap/>
          </w:tcPr>
          <w:p w14:paraId="2DBA0419"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543BF6AB"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1B72D1D2"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1EE814A5"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486CCFF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N2_H3_L_T1</w:t>
            </w:r>
          </w:p>
        </w:tc>
        <w:tc>
          <w:tcPr>
            <w:tcW w:w="0" w:type="auto"/>
            <w:noWrap/>
            <w:vAlign w:val="bottom"/>
          </w:tcPr>
          <w:p w14:paraId="1173F2C8"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r>
      <w:tr w:rsidR="00A85274" w:rsidRPr="00A20A17" w14:paraId="194029F8" w14:textId="77777777" w:rsidTr="00A80B48">
        <w:trPr>
          <w:trHeight w:val="300"/>
        </w:trPr>
        <w:tc>
          <w:tcPr>
            <w:tcW w:w="2494" w:type="dxa"/>
            <w:noWrap/>
            <w:hideMark/>
          </w:tcPr>
          <w:p w14:paraId="2BB91D6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P=0.5</w:t>
            </w:r>
          </w:p>
        </w:tc>
        <w:tc>
          <w:tcPr>
            <w:tcW w:w="4309" w:type="dxa"/>
            <w:vMerge/>
            <w:noWrap/>
          </w:tcPr>
          <w:p w14:paraId="77AA729A"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60FB6AE4"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N3_H4_L2_T1</w:t>
            </w:r>
          </w:p>
        </w:tc>
        <w:tc>
          <w:tcPr>
            <w:tcW w:w="0" w:type="auto"/>
            <w:noWrap/>
            <w:vAlign w:val="bottom"/>
          </w:tcPr>
          <w:p w14:paraId="28408AD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N3_H4_L2_T1</w:t>
            </w:r>
          </w:p>
        </w:tc>
        <w:tc>
          <w:tcPr>
            <w:tcW w:w="0" w:type="auto"/>
            <w:noWrap/>
            <w:vAlign w:val="bottom"/>
          </w:tcPr>
          <w:p w14:paraId="4F1C188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03E6B204"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N3_H6_L2_T1</w:t>
            </w:r>
          </w:p>
        </w:tc>
        <w:tc>
          <w:tcPr>
            <w:tcW w:w="0" w:type="auto"/>
            <w:noWrap/>
            <w:vAlign w:val="bottom"/>
          </w:tcPr>
          <w:p w14:paraId="4448004C"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N3_H4_L1_T1</w:t>
            </w:r>
          </w:p>
        </w:tc>
      </w:tr>
      <w:tr w:rsidR="00A85274" w:rsidRPr="00A20A17" w14:paraId="0EEC0E51" w14:textId="77777777" w:rsidTr="00A80B48">
        <w:trPr>
          <w:trHeight w:val="300"/>
        </w:trPr>
        <w:tc>
          <w:tcPr>
            <w:tcW w:w="2494" w:type="dxa"/>
            <w:noWrap/>
            <w:hideMark/>
          </w:tcPr>
          <w:p w14:paraId="4D96D81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P=0.25</w:t>
            </w:r>
          </w:p>
        </w:tc>
        <w:tc>
          <w:tcPr>
            <w:tcW w:w="4309" w:type="dxa"/>
            <w:vMerge/>
            <w:noWrap/>
          </w:tcPr>
          <w:p w14:paraId="2EEC2799"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34B7D221"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0B0502A6"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N3_H5_L2_T1</w:t>
            </w:r>
          </w:p>
        </w:tc>
        <w:tc>
          <w:tcPr>
            <w:tcW w:w="0" w:type="auto"/>
            <w:noWrap/>
            <w:vAlign w:val="bottom"/>
          </w:tcPr>
          <w:p w14:paraId="5A4358CB"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64B25051"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N2_H2_L_T1</w:t>
            </w:r>
          </w:p>
        </w:tc>
        <w:tc>
          <w:tcPr>
            <w:tcW w:w="0" w:type="auto"/>
            <w:noWrap/>
            <w:vAlign w:val="bottom"/>
          </w:tcPr>
          <w:p w14:paraId="27C014D6"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N3_H5_L1_T1</w:t>
            </w:r>
          </w:p>
        </w:tc>
      </w:tr>
      <w:tr w:rsidR="00A85274" w:rsidRPr="00A20A17" w14:paraId="6D68DAE5" w14:textId="77777777" w:rsidTr="00A80B48">
        <w:trPr>
          <w:trHeight w:val="300"/>
        </w:trPr>
        <w:tc>
          <w:tcPr>
            <w:tcW w:w="2494" w:type="dxa"/>
            <w:noWrap/>
            <w:hideMark/>
          </w:tcPr>
          <w:p w14:paraId="10EDF23A"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P=0.5</w:t>
            </w:r>
          </w:p>
        </w:tc>
        <w:tc>
          <w:tcPr>
            <w:tcW w:w="4309" w:type="dxa"/>
            <w:vMerge w:val="restart"/>
            <w:noWrap/>
            <w:hideMark/>
          </w:tcPr>
          <w:p w14:paraId="13724269"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Calibri" w:hAnsi="Calibri" w:cs="Times New Roman"/>
                <w:sz w:val="18"/>
                <w:szCs w:val="18"/>
              </w:rPr>
              <w:t>Assuming high costs of monitoring patients with FH.</w:t>
            </w:r>
          </w:p>
        </w:tc>
        <w:tc>
          <w:tcPr>
            <w:tcW w:w="0" w:type="auto"/>
            <w:noWrap/>
            <w:vAlign w:val="bottom"/>
          </w:tcPr>
          <w:p w14:paraId="216A777C"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0C769283"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3BDF637D"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03F87939"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N3_H6_L2_T1</w:t>
            </w:r>
          </w:p>
        </w:tc>
        <w:tc>
          <w:tcPr>
            <w:tcW w:w="0" w:type="auto"/>
            <w:noWrap/>
            <w:vAlign w:val="bottom"/>
          </w:tcPr>
          <w:p w14:paraId="6E4F25C5"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N3_H5_L2_T0</w:t>
            </w:r>
          </w:p>
        </w:tc>
      </w:tr>
      <w:tr w:rsidR="00A85274" w:rsidRPr="00A20A17" w14:paraId="5F295D57" w14:textId="77777777" w:rsidTr="00A80B48">
        <w:trPr>
          <w:trHeight w:val="300"/>
        </w:trPr>
        <w:tc>
          <w:tcPr>
            <w:tcW w:w="2494" w:type="dxa"/>
            <w:noWrap/>
            <w:hideMark/>
          </w:tcPr>
          <w:p w14:paraId="6AA2656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K=£15,000/QALY; P=0.25</w:t>
            </w:r>
          </w:p>
        </w:tc>
        <w:tc>
          <w:tcPr>
            <w:tcW w:w="4309" w:type="dxa"/>
            <w:vMerge/>
            <w:noWrap/>
          </w:tcPr>
          <w:p w14:paraId="7319BF2A"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3DC7B3C8"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3148CD82"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5100C380"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2558E616"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N2_H3_L_T0</w:t>
            </w:r>
          </w:p>
        </w:tc>
        <w:tc>
          <w:tcPr>
            <w:tcW w:w="0" w:type="auto"/>
            <w:noWrap/>
            <w:vAlign w:val="bottom"/>
          </w:tcPr>
          <w:p w14:paraId="5E7F92A3"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N3_H6_L2_T0</w:t>
            </w:r>
          </w:p>
        </w:tc>
      </w:tr>
      <w:tr w:rsidR="00A85274" w:rsidRPr="00A20A17" w14:paraId="1ECBC513" w14:textId="77777777" w:rsidTr="00A80B48">
        <w:trPr>
          <w:trHeight w:val="300"/>
        </w:trPr>
        <w:tc>
          <w:tcPr>
            <w:tcW w:w="2494" w:type="dxa"/>
            <w:noWrap/>
            <w:hideMark/>
          </w:tcPr>
          <w:p w14:paraId="50EEC28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P=0.5</w:t>
            </w:r>
          </w:p>
        </w:tc>
        <w:tc>
          <w:tcPr>
            <w:tcW w:w="4309" w:type="dxa"/>
            <w:vMerge/>
            <w:noWrap/>
          </w:tcPr>
          <w:p w14:paraId="72AA5CEF"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0CBC2221"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287615A5"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5529239F"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26486BF2"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N3_H6_L2_T1</w:t>
            </w:r>
          </w:p>
        </w:tc>
        <w:tc>
          <w:tcPr>
            <w:tcW w:w="0" w:type="auto"/>
            <w:noWrap/>
            <w:vAlign w:val="bottom"/>
          </w:tcPr>
          <w:p w14:paraId="4361ECF1"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N3_H5_L1_T0</w:t>
            </w:r>
          </w:p>
        </w:tc>
      </w:tr>
      <w:tr w:rsidR="00A85274" w:rsidRPr="00A20A17" w14:paraId="1AEACE9B" w14:textId="77777777" w:rsidTr="00A80B48">
        <w:trPr>
          <w:trHeight w:val="300"/>
        </w:trPr>
        <w:tc>
          <w:tcPr>
            <w:tcW w:w="2494" w:type="dxa"/>
            <w:noWrap/>
            <w:hideMark/>
          </w:tcPr>
          <w:p w14:paraId="0A54367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K=£20,000/QALY; P=0.25</w:t>
            </w:r>
          </w:p>
        </w:tc>
        <w:tc>
          <w:tcPr>
            <w:tcW w:w="4309" w:type="dxa"/>
            <w:vMerge/>
            <w:noWrap/>
          </w:tcPr>
          <w:p w14:paraId="5BBAD896"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0" w:type="auto"/>
            <w:noWrap/>
            <w:vAlign w:val="bottom"/>
          </w:tcPr>
          <w:p w14:paraId="2A13CC68"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54958A6C"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N3_H5_L3_T1</w:t>
            </w:r>
          </w:p>
        </w:tc>
        <w:tc>
          <w:tcPr>
            <w:tcW w:w="0" w:type="auto"/>
            <w:noWrap/>
            <w:vAlign w:val="bottom"/>
          </w:tcPr>
          <w:p w14:paraId="07EC2682"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N3_H6_L3_T1</w:t>
            </w:r>
          </w:p>
        </w:tc>
        <w:tc>
          <w:tcPr>
            <w:tcW w:w="0" w:type="auto"/>
            <w:noWrap/>
            <w:vAlign w:val="bottom"/>
          </w:tcPr>
          <w:p w14:paraId="098DF177"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N2_H3_L_T0</w:t>
            </w:r>
          </w:p>
        </w:tc>
        <w:tc>
          <w:tcPr>
            <w:tcW w:w="0" w:type="auto"/>
            <w:noWrap/>
            <w:vAlign w:val="bottom"/>
          </w:tcPr>
          <w:p w14:paraId="25752A77"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N5_H_L_T0</w:t>
            </w:r>
          </w:p>
        </w:tc>
      </w:tr>
    </w:tbl>
    <w:p w14:paraId="3D04CCB4" w14:textId="77777777" w:rsidR="00A85274" w:rsidRPr="00A20A17" w:rsidRDefault="00A85274" w:rsidP="00A85274">
      <w:pPr>
        <w:spacing w:after="160" w:line="259" w:lineRule="auto"/>
        <w:rPr>
          <w:rFonts w:ascii="Calibri" w:eastAsia="Calibri" w:hAnsi="Calibri" w:cs="Times New Roman"/>
          <w:sz w:val="18"/>
          <w:szCs w:val="18"/>
        </w:rPr>
      </w:pPr>
      <w:r w:rsidRPr="00A20A17">
        <w:rPr>
          <w:rFonts w:ascii="Calibri" w:eastAsia="Calibri" w:hAnsi="Calibri" w:cs="Times New Roman"/>
          <w:sz w:val="18"/>
          <w:szCs w:val="18"/>
        </w:rPr>
        <w:t xml:space="preserve">AWDLCN: Age-adjusted Welsh-modified Dutch Lipid Clinic Network criteria; CPRD: Clinical Practice Research Datalink; CTTC: Cholesterol Treatment Trialists Collaboration; CV: Cardiovascular; EAS: European Atherosclerosis Society; FH: Familial Hypercholesterolaemia; LDLC: Low-Density Lipoprotein Cholesterol; LLT: Lipid Lowering Treatment; </w:t>
      </w:r>
      <w:r>
        <w:rPr>
          <w:rFonts w:ascii="Calibri" w:eastAsia="Calibri" w:hAnsi="Calibri" w:cs="Times New Roman"/>
          <w:sz w:val="18"/>
          <w:szCs w:val="18"/>
        </w:rPr>
        <w:t>FH</w:t>
      </w:r>
      <w:r w:rsidRPr="00A20A17">
        <w:rPr>
          <w:rFonts w:ascii="Calibri" w:eastAsia="Calibri" w:hAnsi="Calibri" w:cs="Times New Roman"/>
          <w:sz w:val="18"/>
          <w:szCs w:val="18"/>
        </w:rPr>
        <w:t>: Monogenic Familial Hypercholesterolaemia; VUS: Variant of Unknown Significance; WDLCN: Welsh-modified Dutch Lipid Clinic Network criteria.</w:t>
      </w:r>
    </w:p>
    <w:p w14:paraId="7C2DD84C" w14:textId="77777777" w:rsidR="00A85274" w:rsidRPr="00A20A17" w:rsidRDefault="00A85274" w:rsidP="00A85274">
      <w:pPr>
        <w:keepNext/>
        <w:spacing w:line="240" w:lineRule="auto"/>
        <w:rPr>
          <w:rFonts w:ascii="Calibri" w:eastAsia="Calibri" w:hAnsi="Calibri" w:cs="Arial"/>
          <w:i/>
          <w:iCs/>
          <w:color w:val="44546A"/>
          <w:sz w:val="18"/>
          <w:szCs w:val="18"/>
        </w:rPr>
        <w:sectPr w:rsidR="00A85274" w:rsidRPr="00A20A17" w:rsidSect="00DF7A97">
          <w:pgSz w:w="16838" w:h="11906" w:orient="landscape"/>
          <w:pgMar w:top="1440" w:right="1440" w:bottom="1440" w:left="1440" w:header="708" w:footer="708" w:gutter="0"/>
          <w:cols w:space="708"/>
          <w:docGrid w:linePitch="360"/>
        </w:sectPr>
      </w:pPr>
    </w:p>
    <w:p w14:paraId="05CFE3AF" w14:textId="77777777" w:rsidR="00A85274" w:rsidRPr="00A20A17" w:rsidRDefault="00A85274" w:rsidP="00A85274">
      <w:pPr>
        <w:keepNext/>
        <w:spacing w:line="240" w:lineRule="auto"/>
        <w:rPr>
          <w:rFonts w:ascii="Calibri" w:eastAsia="Calibri" w:hAnsi="Calibri" w:cs="Arial"/>
          <w:i/>
          <w:iCs/>
          <w:color w:val="44546A"/>
          <w:sz w:val="18"/>
          <w:szCs w:val="18"/>
        </w:rPr>
      </w:pPr>
      <w:bookmarkStart w:id="66" w:name="_Toc74233618"/>
      <w:r w:rsidRPr="00A20A17">
        <w:rPr>
          <w:rFonts w:ascii="Calibri" w:eastAsia="Calibri" w:hAnsi="Calibri" w:cs="Arial"/>
          <w:i/>
          <w:iCs/>
          <w:color w:val="44546A"/>
          <w:sz w:val="18"/>
          <w:szCs w:val="18"/>
        </w:rPr>
        <w:t xml:space="preserve">Table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Table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18</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Scenarios where cost-effective strategy did not change at the cost-effectiveness threshold of £15,000/QALY and £20,000/QALY</w:t>
      </w:r>
      <w:bookmarkEnd w:id="66"/>
    </w:p>
    <w:tbl>
      <w:tblPr>
        <w:tblStyle w:val="TableGrid12"/>
        <w:tblW w:w="5000" w:type="pct"/>
        <w:tblLook w:val="04A0" w:firstRow="1" w:lastRow="0" w:firstColumn="1" w:lastColumn="0" w:noHBand="0" w:noVBand="1"/>
      </w:tblPr>
      <w:tblGrid>
        <w:gridCol w:w="9016"/>
      </w:tblGrid>
      <w:tr w:rsidR="00A85274" w:rsidRPr="00A20A17" w14:paraId="266221B5" w14:textId="77777777" w:rsidTr="00A80B48">
        <w:trPr>
          <w:trHeight w:val="300"/>
        </w:trPr>
        <w:tc>
          <w:tcPr>
            <w:tcW w:w="5000" w:type="pct"/>
            <w:noWrap/>
            <w:hideMark/>
          </w:tcPr>
          <w:p w14:paraId="135E5EA8"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 xml:space="preserve">Scenario </w:t>
            </w:r>
          </w:p>
        </w:tc>
      </w:tr>
      <w:tr w:rsidR="00A85274" w:rsidRPr="00A20A17" w14:paraId="1A6FC942" w14:textId="77777777" w:rsidTr="00A80B48">
        <w:trPr>
          <w:trHeight w:val="300"/>
        </w:trPr>
        <w:tc>
          <w:tcPr>
            <w:tcW w:w="5000" w:type="pct"/>
            <w:noWrap/>
          </w:tcPr>
          <w:p w14:paraId="1DB3EBF5"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Using the AWDLCN to select indexes, informed by PASS Wales.</w:t>
            </w:r>
          </w:p>
        </w:tc>
      </w:tr>
      <w:tr w:rsidR="00A85274" w:rsidRPr="00A20A17" w14:paraId="0E4B4FC8" w14:textId="77777777" w:rsidTr="00A80B48">
        <w:trPr>
          <w:trHeight w:val="300"/>
        </w:trPr>
        <w:tc>
          <w:tcPr>
            <w:tcW w:w="5000" w:type="pct"/>
            <w:noWrap/>
          </w:tcPr>
          <w:p w14:paraId="4D88A5BE"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Using Simon Broome criteria to select indexes, informed by PASS Wessex.</w:t>
            </w:r>
          </w:p>
        </w:tc>
      </w:tr>
      <w:tr w:rsidR="00A85274" w:rsidRPr="00A20A17" w14:paraId="10A5C303" w14:textId="77777777" w:rsidTr="00A80B48">
        <w:trPr>
          <w:trHeight w:val="300"/>
        </w:trPr>
        <w:tc>
          <w:tcPr>
            <w:tcW w:w="5000" w:type="pct"/>
            <w:noWrap/>
            <w:hideMark/>
          </w:tcPr>
          <w:p w14:paraId="7A405264"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Calibri" w:hAnsi="Calibri" w:cs="Times New Roman"/>
                <w:sz w:val="18"/>
                <w:szCs w:val="18"/>
              </w:rPr>
              <w:t>Out-of-area relatives are cascaded, with their numbers informed by PASS Wales.</w:t>
            </w:r>
          </w:p>
        </w:tc>
      </w:tr>
      <w:tr w:rsidR="00A85274" w:rsidRPr="00A20A17" w14:paraId="541A64CB" w14:textId="77777777" w:rsidTr="00A80B48">
        <w:trPr>
          <w:trHeight w:val="300"/>
        </w:trPr>
        <w:tc>
          <w:tcPr>
            <w:tcW w:w="5000" w:type="pct"/>
            <w:noWrap/>
            <w:hideMark/>
          </w:tcPr>
          <w:p w14:paraId="42370728"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Calibri" w:hAnsi="Calibri" w:cs="Times New Roman"/>
                <w:sz w:val="18"/>
                <w:szCs w:val="18"/>
              </w:rPr>
              <w:t>Out-of-area relatives are cascaded, with their numbers informed by PASS Wessex.</w:t>
            </w:r>
          </w:p>
        </w:tc>
      </w:tr>
      <w:tr w:rsidR="00A85274" w:rsidRPr="00A20A17" w14:paraId="08049164" w14:textId="77777777" w:rsidTr="00A80B48">
        <w:trPr>
          <w:trHeight w:val="300"/>
        </w:trPr>
        <w:tc>
          <w:tcPr>
            <w:tcW w:w="5000" w:type="pct"/>
            <w:noWrap/>
            <w:hideMark/>
          </w:tcPr>
          <w:p w14:paraId="1399A2BB"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 xml:space="preserve">Assuming that the VUS not yet reclassified are not </w:t>
            </w:r>
            <w:r>
              <w:rPr>
                <w:rFonts w:ascii="Calibri" w:eastAsia="Times New Roman" w:hAnsi="Calibri" w:cs="Calibri"/>
                <w:color w:val="000000"/>
                <w:sz w:val="18"/>
                <w:szCs w:val="18"/>
                <w:lang w:eastAsia="en-GB"/>
              </w:rPr>
              <w:t>FH</w:t>
            </w:r>
            <w:r w:rsidRPr="00A20A17">
              <w:rPr>
                <w:rFonts w:ascii="Calibri" w:eastAsia="Times New Roman" w:hAnsi="Calibri" w:cs="Calibri"/>
                <w:color w:val="000000"/>
                <w:sz w:val="18"/>
                <w:szCs w:val="18"/>
                <w:lang w:eastAsia="en-GB"/>
              </w:rPr>
              <w:t>.</w:t>
            </w:r>
          </w:p>
        </w:tc>
      </w:tr>
      <w:tr w:rsidR="00A85274" w:rsidRPr="00A20A17" w14:paraId="692AA444" w14:textId="77777777" w:rsidTr="00A80B48">
        <w:trPr>
          <w:trHeight w:val="300"/>
        </w:trPr>
        <w:tc>
          <w:tcPr>
            <w:tcW w:w="5000" w:type="pct"/>
            <w:noWrap/>
            <w:hideMark/>
          </w:tcPr>
          <w:p w14:paraId="324A584F"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 Indexes with VUS are selected to the cascade and their affected relatives tested and managed as if they had FH.</w:t>
            </w:r>
          </w:p>
        </w:tc>
      </w:tr>
      <w:tr w:rsidR="00A85274" w:rsidRPr="00A20A17" w14:paraId="4A092F75" w14:textId="77777777" w:rsidTr="00A80B48">
        <w:trPr>
          <w:trHeight w:val="300"/>
        </w:trPr>
        <w:tc>
          <w:tcPr>
            <w:tcW w:w="5000" w:type="pct"/>
            <w:noWrap/>
            <w:hideMark/>
          </w:tcPr>
          <w:p w14:paraId="23ECAF2E"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Calibri" w:hAnsi="Calibri" w:cs="Times New Roman"/>
                <w:sz w:val="18"/>
                <w:szCs w:val="18"/>
              </w:rPr>
              <w:t xml:space="preserve">The prevalence of </w:t>
            </w:r>
            <w:r>
              <w:rPr>
                <w:rFonts w:ascii="Calibri" w:eastAsia="Calibri" w:hAnsi="Calibri" w:cs="Times New Roman"/>
                <w:sz w:val="18"/>
                <w:szCs w:val="18"/>
              </w:rPr>
              <w:t>FH</w:t>
            </w:r>
            <w:r w:rsidRPr="00A20A17">
              <w:rPr>
                <w:rFonts w:ascii="Calibri" w:eastAsia="Calibri" w:hAnsi="Calibri" w:cs="Times New Roman"/>
                <w:sz w:val="18"/>
                <w:szCs w:val="18"/>
              </w:rPr>
              <w:t xml:space="preserve"> is estimated from the PASS Welsh data.</w:t>
            </w:r>
          </w:p>
        </w:tc>
      </w:tr>
      <w:tr w:rsidR="00A85274" w:rsidRPr="00A20A17" w14:paraId="72677954" w14:textId="77777777" w:rsidTr="00A80B48">
        <w:trPr>
          <w:trHeight w:val="300"/>
        </w:trPr>
        <w:tc>
          <w:tcPr>
            <w:tcW w:w="5000" w:type="pct"/>
            <w:noWrap/>
            <w:hideMark/>
          </w:tcPr>
          <w:p w14:paraId="5D6E7AB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Calibri" w:hAnsi="Calibri" w:cs="Times New Roman"/>
                <w:sz w:val="18"/>
                <w:szCs w:val="18"/>
              </w:rPr>
              <w:t xml:space="preserve">The prevalence of </w:t>
            </w:r>
            <w:r>
              <w:rPr>
                <w:rFonts w:ascii="Calibri" w:eastAsia="Calibri" w:hAnsi="Calibri" w:cs="Times New Roman"/>
                <w:sz w:val="18"/>
                <w:szCs w:val="18"/>
              </w:rPr>
              <w:t>FH</w:t>
            </w:r>
            <w:r w:rsidRPr="00A20A17">
              <w:rPr>
                <w:rFonts w:ascii="Calibri" w:eastAsia="Calibri" w:hAnsi="Calibri" w:cs="Times New Roman"/>
                <w:sz w:val="18"/>
                <w:szCs w:val="18"/>
              </w:rPr>
              <w:t xml:space="preserve"> is estimated from the PASS Wessex data.</w:t>
            </w:r>
          </w:p>
        </w:tc>
      </w:tr>
      <w:tr w:rsidR="00A85274" w:rsidRPr="00A20A17" w14:paraId="3A00D4FE" w14:textId="77777777" w:rsidTr="00A80B48">
        <w:trPr>
          <w:trHeight w:val="300"/>
        </w:trPr>
        <w:tc>
          <w:tcPr>
            <w:tcW w:w="5000" w:type="pct"/>
            <w:noWrap/>
          </w:tcPr>
          <w:p w14:paraId="06A66F19"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 xml:space="preserve">The proportion of </w:t>
            </w:r>
            <w:r>
              <w:rPr>
                <w:rFonts w:ascii="Calibri" w:eastAsia="Calibri" w:hAnsi="Calibri" w:cs="Times New Roman"/>
                <w:sz w:val="18"/>
                <w:szCs w:val="18"/>
              </w:rPr>
              <w:t>FH</w:t>
            </w:r>
            <w:r w:rsidRPr="00A20A17">
              <w:rPr>
                <w:rFonts w:ascii="Calibri" w:eastAsia="Calibri" w:hAnsi="Calibri" w:cs="Times New Roman"/>
                <w:sz w:val="18"/>
                <w:szCs w:val="18"/>
              </w:rPr>
              <w:t xml:space="preserve"> relatives with no prior CV history on LLT obtained from general population data.</w:t>
            </w:r>
          </w:p>
        </w:tc>
      </w:tr>
      <w:tr w:rsidR="00A85274" w:rsidRPr="00A20A17" w14:paraId="5FA472A0" w14:textId="77777777" w:rsidTr="00A80B48">
        <w:trPr>
          <w:trHeight w:val="300"/>
        </w:trPr>
        <w:tc>
          <w:tcPr>
            <w:tcW w:w="5000" w:type="pct"/>
            <w:noWrap/>
          </w:tcPr>
          <w:p w14:paraId="4CF7F5FB"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Times New Roman" w:hAnsi="Calibri" w:cs="Calibri"/>
                <w:color w:val="000000"/>
                <w:sz w:val="18"/>
                <w:szCs w:val="18"/>
                <w:lang w:eastAsia="en-GB"/>
              </w:rPr>
              <w:t>The genetic test is conducted on a saliva swab taken by the relative and sent to the FH service by post.</w:t>
            </w:r>
          </w:p>
        </w:tc>
      </w:tr>
      <w:tr w:rsidR="00A85274" w:rsidRPr="00A20A17" w14:paraId="013F6F76" w14:textId="77777777" w:rsidTr="00A80B48">
        <w:trPr>
          <w:trHeight w:val="300"/>
        </w:trPr>
        <w:tc>
          <w:tcPr>
            <w:tcW w:w="5000" w:type="pct"/>
            <w:noWrap/>
          </w:tcPr>
          <w:p w14:paraId="42CE592A"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Assuming low costs of monitoring patients with FH.</w:t>
            </w:r>
          </w:p>
        </w:tc>
      </w:tr>
    </w:tbl>
    <w:p w14:paraId="79A3B51D" w14:textId="77777777" w:rsidR="00A85274" w:rsidRPr="00A20A17" w:rsidRDefault="00A85274" w:rsidP="00A85274">
      <w:pPr>
        <w:spacing w:after="120" w:line="240" w:lineRule="auto"/>
        <w:rPr>
          <w:rFonts w:ascii="Calibri" w:eastAsia="Calibri" w:hAnsi="Calibri" w:cs="Arial"/>
        </w:rPr>
      </w:pPr>
    </w:p>
    <w:p w14:paraId="18682308" w14:textId="77777777" w:rsidR="00A85274" w:rsidRPr="00A20A17" w:rsidRDefault="00A85274" w:rsidP="00A85274">
      <w:pPr>
        <w:keepNext/>
        <w:spacing w:line="240" w:lineRule="auto"/>
        <w:rPr>
          <w:rFonts w:ascii="Calibri" w:eastAsia="Calibri" w:hAnsi="Calibri" w:cs="Arial"/>
          <w:i/>
          <w:iCs/>
          <w:color w:val="44546A"/>
          <w:sz w:val="18"/>
          <w:szCs w:val="18"/>
        </w:rPr>
      </w:pPr>
      <w:bookmarkStart w:id="67" w:name="_Toc74233619"/>
      <w:r w:rsidRPr="00A20A17">
        <w:rPr>
          <w:rFonts w:ascii="Calibri" w:eastAsia="Calibri" w:hAnsi="Calibri" w:cs="Arial"/>
          <w:i/>
          <w:iCs/>
          <w:color w:val="44546A"/>
          <w:sz w:val="18"/>
          <w:szCs w:val="18"/>
        </w:rPr>
        <w:t xml:space="preserve">Table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Table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19</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Scenarios where the cost-effective strategy changed</w:t>
      </w:r>
      <w:bookmarkEnd w:id="67"/>
    </w:p>
    <w:tbl>
      <w:tblPr>
        <w:tblStyle w:val="TableGrid12"/>
        <w:tblW w:w="5000" w:type="pct"/>
        <w:tblLayout w:type="fixed"/>
        <w:tblLook w:val="04A0" w:firstRow="1" w:lastRow="0" w:firstColumn="1" w:lastColumn="0" w:noHBand="0" w:noVBand="1"/>
      </w:tblPr>
      <w:tblGrid>
        <w:gridCol w:w="5665"/>
        <w:gridCol w:w="1560"/>
        <w:gridCol w:w="1791"/>
      </w:tblGrid>
      <w:tr w:rsidR="00A85274" w:rsidRPr="00A20A17" w14:paraId="72E93E2E" w14:textId="77777777" w:rsidTr="00A80B48">
        <w:trPr>
          <w:trHeight w:val="300"/>
        </w:trPr>
        <w:tc>
          <w:tcPr>
            <w:tcW w:w="3142" w:type="pct"/>
            <w:shd w:val="clear" w:color="auto" w:fill="E7E6E6"/>
            <w:noWrap/>
          </w:tcPr>
          <w:p w14:paraId="6E14B4E8" w14:textId="77777777" w:rsidR="00A85274" w:rsidRPr="00A20A17" w:rsidRDefault="00A85274" w:rsidP="00A80B48">
            <w:pPr>
              <w:spacing w:after="0" w:line="240" w:lineRule="auto"/>
              <w:rPr>
                <w:rFonts w:ascii="Calibri" w:eastAsia="Calibri" w:hAnsi="Calibri" w:cs="Times New Roman"/>
                <w:sz w:val="18"/>
                <w:szCs w:val="18"/>
              </w:rPr>
            </w:pPr>
            <w:r w:rsidRPr="00A20A17">
              <w:rPr>
                <w:rFonts w:ascii="Calibri" w:eastAsia="Calibri" w:hAnsi="Calibri" w:cs="Times New Roman"/>
                <w:sz w:val="18"/>
                <w:szCs w:val="18"/>
              </w:rPr>
              <w:t>Scenario</w:t>
            </w:r>
          </w:p>
        </w:tc>
        <w:tc>
          <w:tcPr>
            <w:tcW w:w="865" w:type="pct"/>
            <w:shd w:val="clear" w:color="auto" w:fill="E7E6E6"/>
            <w:noWrap/>
          </w:tcPr>
          <w:p w14:paraId="2B6D21AB"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Cost-effective at</w:t>
            </w:r>
          </w:p>
        </w:tc>
        <w:tc>
          <w:tcPr>
            <w:tcW w:w="993" w:type="pct"/>
            <w:shd w:val="clear" w:color="auto" w:fill="E7E6E6"/>
            <w:noWrap/>
          </w:tcPr>
          <w:p w14:paraId="14B15A7E"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Difference in net monetary benefit (£)</w:t>
            </w:r>
          </w:p>
        </w:tc>
      </w:tr>
      <w:tr w:rsidR="00A85274" w:rsidRPr="00A20A17" w14:paraId="766305AA" w14:textId="77777777" w:rsidTr="00A80B48">
        <w:trPr>
          <w:trHeight w:val="300"/>
        </w:trPr>
        <w:tc>
          <w:tcPr>
            <w:tcW w:w="3142" w:type="pct"/>
            <w:vMerge w:val="restart"/>
            <w:noWrap/>
            <w:hideMark/>
          </w:tcPr>
          <w:p w14:paraId="79036391"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Calibri" w:hAnsi="Calibri" w:cs="Times New Roman"/>
                <w:sz w:val="18"/>
                <w:szCs w:val="18"/>
              </w:rPr>
              <w:t xml:space="preserve">The proportion of </w:t>
            </w:r>
            <w:r>
              <w:rPr>
                <w:rFonts w:ascii="Calibri" w:eastAsia="Calibri" w:hAnsi="Calibri" w:cs="Times New Roman"/>
                <w:sz w:val="18"/>
                <w:szCs w:val="18"/>
              </w:rPr>
              <w:t>FH</w:t>
            </w:r>
            <w:r w:rsidRPr="00A20A17">
              <w:rPr>
                <w:rFonts w:ascii="Calibri" w:eastAsia="Calibri" w:hAnsi="Calibri" w:cs="Times New Roman"/>
                <w:sz w:val="18"/>
                <w:szCs w:val="18"/>
              </w:rPr>
              <w:t xml:space="preserve"> relatives with no prior CV history on LLT obtained from PASS Wales.</w:t>
            </w:r>
          </w:p>
          <w:p w14:paraId="120FB16F"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 </w:t>
            </w:r>
          </w:p>
        </w:tc>
        <w:tc>
          <w:tcPr>
            <w:tcW w:w="865" w:type="pct"/>
            <w:noWrap/>
            <w:hideMark/>
          </w:tcPr>
          <w:p w14:paraId="7F16974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£15,000 /QALY</w:t>
            </w:r>
          </w:p>
        </w:tc>
        <w:tc>
          <w:tcPr>
            <w:tcW w:w="993" w:type="pct"/>
            <w:noWrap/>
          </w:tcPr>
          <w:p w14:paraId="20B5B810"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w:t>
            </w:r>
          </w:p>
        </w:tc>
      </w:tr>
      <w:tr w:rsidR="00A85274" w:rsidRPr="00A20A17" w14:paraId="3BE1BA69" w14:textId="77777777" w:rsidTr="00A80B48">
        <w:trPr>
          <w:trHeight w:val="300"/>
        </w:trPr>
        <w:tc>
          <w:tcPr>
            <w:tcW w:w="3142" w:type="pct"/>
            <w:vMerge/>
            <w:noWrap/>
            <w:hideMark/>
          </w:tcPr>
          <w:p w14:paraId="4FDD5261"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865" w:type="pct"/>
            <w:noWrap/>
            <w:hideMark/>
          </w:tcPr>
          <w:p w14:paraId="78AE246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£20,000 /QALY</w:t>
            </w:r>
          </w:p>
        </w:tc>
        <w:tc>
          <w:tcPr>
            <w:tcW w:w="993" w:type="pct"/>
            <w:noWrap/>
          </w:tcPr>
          <w:p w14:paraId="4BB6B8F0"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w:t>
            </w:r>
          </w:p>
        </w:tc>
      </w:tr>
      <w:tr w:rsidR="00A85274" w:rsidRPr="00A20A17" w14:paraId="1CB44C06" w14:textId="77777777" w:rsidTr="00A80B48">
        <w:trPr>
          <w:trHeight w:val="300"/>
        </w:trPr>
        <w:tc>
          <w:tcPr>
            <w:tcW w:w="3142" w:type="pct"/>
            <w:vMerge w:val="restart"/>
            <w:noWrap/>
          </w:tcPr>
          <w:p w14:paraId="5DB92536"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Calibri" w:hAnsi="Calibri" w:cs="Times New Roman"/>
                <w:sz w:val="18"/>
                <w:szCs w:val="18"/>
              </w:rPr>
              <w:t xml:space="preserve">In testing strategies where relatives have a cholesterol test and a genetic test, taking the second blood sample requires an additional nurse appointment. </w:t>
            </w:r>
          </w:p>
        </w:tc>
        <w:tc>
          <w:tcPr>
            <w:tcW w:w="865" w:type="pct"/>
            <w:noWrap/>
          </w:tcPr>
          <w:p w14:paraId="22D5650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£15,000 /QALY</w:t>
            </w:r>
          </w:p>
        </w:tc>
        <w:tc>
          <w:tcPr>
            <w:tcW w:w="993" w:type="pct"/>
            <w:noWrap/>
          </w:tcPr>
          <w:p w14:paraId="6F90AFC7"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w:t>
            </w:r>
          </w:p>
        </w:tc>
      </w:tr>
      <w:tr w:rsidR="00A85274" w:rsidRPr="00A20A17" w14:paraId="317F8B20" w14:textId="77777777" w:rsidTr="00A80B48">
        <w:trPr>
          <w:trHeight w:val="300"/>
        </w:trPr>
        <w:tc>
          <w:tcPr>
            <w:tcW w:w="3142" w:type="pct"/>
            <w:vMerge/>
            <w:noWrap/>
          </w:tcPr>
          <w:p w14:paraId="4BD536DB"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865" w:type="pct"/>
            <w:noWrap/>
          </w:tcPr>
          <w:p w14:paraId="4DA63DA2"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£20,000 /QALY</w:t>
            </w:r>
          </w:p>
        </w:tc>
        <w:tc>
          <w:tcPr>
            <w:tcW w:w="993" w:type="pct"/>
            <w:noWrap/>
          </w:tcPr>
          <w:p w14:paraId="7D975407"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w:t>
            </w:r>
          </w:p>
        </w:tc>
      </w:tr>
      <w:tr w:rsidR="00A85274" w:rsidRPr="00A20A17" w14:paraId="099D9FD9" w14:textId="77777777" w:rsidTr="00A80B48">
        <w:trPr>
          <w:trHeight w:val="300"/>
        </w:trPr>
        <w:tc>
          <w:tcPr>
            <w:tcW w:w="3142" w:type="pct"/>
            <w:vMerge w:val="restart"/>
            <w:noWrap/>
            <w:hideMark/>
          </w:tcPr>
          <w:p w14:paraId="05092AC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Non-</w:t>
            </w:r>
            <w:r>
              <w:rPr>
                <w:rFonts w:ascii="Calibri" w:eastAsia="Times New Roman" w:hAnsi="Calibri" w:cs="Calibri"/>
                <w:color w:val="000000"/>
                <w:sz w:val="18"/>
                <w:szCs w:val="18"/>
                <w:lang w:eastAsia="en-GB"/>
              </w:rPr>
              <w:t>FH</w:t>
            </w:r>
            <w:r w:rsidRPr="00A20A17">
              <w:rPr>
                <w:rFonts w:ascii="Calibri" w:eastAsia="Times New Roman" w:hAnsi="Calibri" w:cs="Calibri"/>
                <w:color w:val="000000"/>
                <w:sz w:val="18"/>
                <w:szCs w:val="18"/>
                <w:lang w:eastAsia="en-GB"/>
              </w:rPr>
              <w:t xml:space="preserve"> relatives at high CV risk not on LLT and who are misdiagnosed with FH benefit from treatment.</w:t>
            </w:r>
          </w:p>
          <w:p w14:paraId="4BBA300A"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 </w:t>
            </w:r>
          </w:p>
        </w:tc>
        <w:tc>
          <w:tcPr>
            <w:tcW w:w="865" w:type="pct"/>
            <w:noWrap/>
            <w:hideMark/>
          </w:tcPr>
          <w:p w14:paraId="40D1C820"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£15,000 /QALY</w:t>
            </w:r>
          </w:p>
        </w:tc>
        <w:tc>
          <w:tcPr>
            <w:tcW w:w="993" w:type="pct"/>
            <w:noWrap/>
            <w:vAlign w:val="bottom"/>
          </w:tcPr>
          <w:p w14:paraId="4AF73AF5"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-130</w:t>
            </w:r>
          </w:p>
        </w:tc>
      </w:tr>
      <w:tr w:rsidR="00A85274" w:rsidRPr="00A20A17" w14:paraId="646C6227" w14:textId="77777777" w:rsidTr="00A80B48">
        <w:trPr>
          <w:trHeight w:val="300"/>
        </w:trPr>
        <w:tc>
          <w:tcPr>
            <w:tcW w:w="3142" w:type="pct"/>
            <w:vMerge/>
            <w:noWrap/>
            <w:hideMark/>
          </w:tcPr>
          <w:p w14:paraId="7F0A0F4F"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865" w:type="pct"/>
            <w:noWrap/>
            <w:hideMark/>
          </w:tcPr>
          <w:p w14:paraId="3FFA54D7"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£20,000 /QALY</w:t>
            </w:r>
          </w:p>
        </w:tc>
        <w:tc>
          <w:tcPr>
            <w:tcW w:w="993" w:type="pct"/>
            <w:noWrap/>
            <w:vAlign w:val="bottom"/>
          </w:tcPr>
          <w:p w14:paraId="0195A1CA"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-174</w:t>
            </w:r>
          </w:p>
        </w:tc>
      </w:tr>
      <w:tr w:rsidR="00A85274" w:rsidRPr="00A20A17" w14:paraId="22A41289" w14:textId="77777777" w:rsidTr="00A80B48">
        <w:trPr>
          <w:trHeight w:val="300"/>
        </w:trPr>
        <w:tc>
          <w:tcPr>
            <w:tcW w:w="3142" w:type="pct"/>
            <w:vMerge w:val="restart"/>
            <w:noWrap/>
            <w:hideMark/>
          </w:tcPr>
          <w:p w14:paraId="2CFE4C9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Pr>
                <w:rFonts w:ascii="Calibri" w:eastAsia="Calibri" w:hAnsi="Calibri" w:cs="Times New Roman"/>
                <w:sz w:val="18"/>
                <w:szCs w:val="18"/>
              </w:rPr>
              <w:t>FH</w:t>
            </w:r>
            <w:r w:rsidRPr="00A20A17">
              <w:rPr>
                <w:rFonts w:ascii="Calibri" w:eastAsia="Calibri" w:hAnsi="Calibri" w:cs="Times New Roman"/>
                <w:sz w:val="18"/>
                <w:szCs w:val="18"/>
              </w:rPr>
              <w:t xml:space="preserve"> relatives on are on LLT have their LDLC reduced by 50% in line with the NICE CG71 </w:t>
            </w:r>
            <w:r w:rsidRPr="00A20A17">
              <w:rPr>
                <w:rFonts w:ascii="Calibri" w:eastAsia="Times New Roman" w:hAnsi="Calibri" w:cs="Calibri"/>
                <w:color w:val="000000"/>
                <w:sz w:val="18"/>
                <w:szCs w:val="18"/>
                <w:lang w:eastAsia="en-GB"/>
              </w:rPr>
              <w:fldChar w:fldCharType="begin"/>
            </w:r>
            <w:r w:rsidRPr="00A20A17">
              <w:rPr>
                <w:rFonts w:ascii="Calibri" w:eastAsia="Times New Roman" w:hAnsi="Calibri" w:cs="Calibri"/>
                <w:color w:val="000000"/>
                <w:sz w:val="18"/>
                <w:szCs w:val="18"/>
                <w:lang w:eastAsia="en-GB"/>
              </w:rPr>
              <w:instrText xml:space="preserve"> ADDIN EN.CITE &lt;EndNote&gt;&lt;Cite&gt;&lt;Author&gt;NICE&lt;/Author&gt;&lt;Year&gt;2019&lt;/Year&gt;&lt;IDText&gt;Clinical guideline 71: identification and management of familial hypercholesterolaemia&lt;/IDText&gt;&lt;DisplayText&gt;&lt;style face="superscript"&gt;6&lt;/style&gt;&lt;/DisplayText&gt;&lt;record&gt;&lt;urls&gt;&lt;related-urls&gt;&lt;url&gt;https://www.nice.org.uk/guidance/cg71&lt;/url&gt;&lt;/related-urls&gt;&lt;/urls&gt;&lt;titles&gt;&lt;title&gt;Clinical guideline 71: identification and management of familial hypercholesterolaemia&lt;/title&gt;&lt;short-title&gt;Clinical guideline 71: identification and management of familial hypercholesterolaemia&lt;/short-title&gt;&lt;/titles&gt;&lt;access-date&gt;24/05/2021&lt;/access-date&gt;&lt;contributors&gt;&lt;authors&gt;&lt;author&gt;NICE&lt;/author&gt;&lt;/authors&gt;&lt;/contributors&gt;&lt;added-date format="utc"&gt;1603453281&lt;/added-date&gt;&lt;pub-location&gt;London, Manchester&lt;/pub-location&gt;&lt;ref-type name="Report"&gt;27&lt;/ref-type&gt;&lt;dates&gt;&lt;year&gt;2019&lt;/year&gt;&lt;/dates&gt;&lt;rec-number&gt;59&lt;/rec-number&gt;&lt;publisher&gt;NICE&lt;/publisher&gt;&lt;last-updated-date format="utc"&gt;1621854827&lt;/last-updated-date&gt;&lt;/record&gt;&lt;/Cite&gt;&lt;/EndNote&gt;</w:instrText>
            </w:r>
            <w:r w:rsidRPr="00A20A17">
              <w:rPr>
                <w:rFonts w:ascii="Calibri" w:eastAsia="Times New Roman" w:hAnsi="Calibri" w:cs="Calibri"/>
                <w:color w:val="000000"/>
                <w:sz w:val="18"/>
                <w:szCs w:val="18"/>
                <w:lang w:eastAsia="en-GB"/>
              </w:rPr>
              <w:fldChar w:fldCharType="separate"/>
            </w:r>
            <w:r w:rsidRPr="00A20A17">
              <w:rPr>
                <w:rFonts w:ascii="Calibri" w:eastAsia="Times New Roman" w:hAnsi="Calibri" w:cs="Calibri"/>
                <w:noProof/>
                <w:color w:val="000000"/>
                <w:sz w:val="18"/>
                <w:szCs w:val="18"/>
                <w:vertAlign w:val="superscript"/>
                <w:lang w:eastAsia="en-GB"/>
              </w:rPr>
              <w:t>6</w:t>
            </w:r>
            <w:r w:rsidRPr="00A20A17">
              <w:rPr>
                <w:rFonts w:ascii="Calibri" w:eastAsia="Times New Roman" w:hAnsi="Calibri" w:cs="Calibri"/>
                <w:color w:val="000000"/>
                <w:sz w:val="18"/>
                <w:szCs w:val="18"/>
                <w:lang w:eastAsia="en-GB"/>
              </w:rPr>
              <w:fldChar w:fldCharType="end"/>
            </w:r>
            <w:r w:rsidRPr="00A20A17">
              <w:rPr>
                <w:rFonts w:ascii="Calibri" w:eastAsia="Calibri" w:hAnsi="Calibri" w:cs="Times New Roman"/>
                <w:sz w:val="18"/>
                <w:szCs w:val="18"/>
              </w:rPr>
              <w:t>.</w:t>
            </w:r>
          </w:p>
        </w:tc>
        <w:tc>
          <w:tcPr>
            <w:tcW w:w="865" w:type="pct"/>
            <w:noWrap/>
            <w:hideMark/>
          </w:tcPr>
          <w:p w14:paraId="32CDC4D4"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£15,000 /QALY</w:t>
            </w:r>
          </w:p>
        </w:tc>
        <w:tc>
          <w:tcPr>
            <w:tcW w:w="993" w:type="pct"/>
            <w:noWrap/>
            <w:vAlign w:val="bottom"/>
          </w:tcPr>
          <w:p w14:paraId="1B04CFC9"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w:t>
            </w:r>
          </w:p>
        </w:tc>
      </w:tr>
      <w:tr w:rsidR="00A85274" w:rsidRPr="00A20A17" w14:paraId="3F254696" w14:textId="77777777" w:rsidTr="00A80B48">
        <w:trPr>
          <w:trHeight w:val="300"/>
        </w:trPr>
        <w:tc>
          <w:tcPr>
            <w:tcW w:w="3142" w:type="pct"/>
            <w:vMerge/>
            <w:noWrap/>
            <w:hideMark/>
          </w:tcPr>
          <w:p w14:paraId="0B67D44F"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865" w:type="pct"/>
            <w:noWrap/>
            <w:hideMark/>
          </w:tcPr>
          <w:p w14:paraId="29489991"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£20,000 /QALY</w:t>
            </w:r>
          </w:p>
        </w:tc>
        <w:tc>
          <w:tcPr>
            <w:tcW w:w="993" w:type="pct"/>
            <w:noWrap/>
            <w:vAlign w:val="bottom"/>
          </w:tcPr>
          <w:p w14:paraId="6138125C"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w:t>
            </w:r>
          </w:p>
        </w:tc>
      </w:tr>
      <w:tr w:rsidR="00A85274" w:rsidRPr="00A20A17" w14:paraId="7520921D" w14:textId="77777777" w:rsidTr="00A80B48">
        <w:trPr>
          <w:trHeight w:val="300"/>
        </w:trPr>
        <w:tc>
          <w:tcPr>
            <w:tcW w:w="3142" w:type="pct"/>
            <w:vMerge w:val="restart"/>
            <w:noWrap/>
            <w:hideMark/>
          </w:tcPr>
          <w:p w14:paraId="1411C94D"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Pr>
                <w:rFonts w:ascii="Calibri" w:eastAsia="Calibri" w:hAnsi="Calibri" w:cs="Times New Roman"/>
                <w:sz w:val="18"/>
                <w:szCs w:val="18"/>
              </w:rPr>
              <w:t>FH</w:t>
            </w:r>
            <w:r w:rsidRPr="00A20A17">
              <w:rPr>
                <w:rFonts w:ascii="Calibri" w:eastAsia="Calibri" w:hAnsi="Calibri" w:cs="Times New Roman"/>
                <w:sz w:val="18"/>
                <w:szCs w:val="18"/>
              </w:rPr>
              <w:t xml:space="preserve"> relatives who are diagnosed have their LDLC reduced by 50% irrespective if they are already on LLT</w:t>
            </w:r>
            <w:r w:rsidRPr="00A20A17">
              <w:rPr>
                <w:rFonts w:ascii="Calibri" w:eastAsia="Times New Roman" w:hAnsi="Calibri" w:cs="Calibri"/>
                <w:color w:val="000000"/>
                <w:sz w:val="18"/>
                <w:szCs w:val="18"/>
                <w:lang w:eastAsia="en-GB"/>
              </w:rPr>
              <w:t xml:space="preserve"> </w:t>
            </w:r>
            <w:r w:rsidRPr="00A20A17">
              <w:rPr>
                <w:rFonts w:ascii="Calibri" w:eastAsia="Times New Roman" w:hAnsi="Calibri" w:cs="Calibri"/>
                <w:color w:val="000000"/>
                <w:sz w:val="18"/>
                <w:szCs w:val="18"/>
                <w:lang w:eastAsia="en-GB"/>
              </w:rPr>
              <w:fldChar w:fldCharType="begin"/>
            </w:r>
            <w:r w:rsidRPr="00A20A17">
              <w:rPr>
                <w:rFonts w:ascii="Calibri" w:eastAsia="Times New Roman" w:hAnsi="Calibri" w:cs="Calibri"/>
                <w:color w:val="000000"/>
                <w:sz w:val="18"/>
                <w:szCs w:val="18"/>
                <w:lang w:eastAsia="en-GB"/>
              </w:rPr>
              <w:instrText xml:space="preserve"> ADDIN EN.CITE &lt;EndNote&gt;&lt;Cite&gt;&lt;Author&gt;NICE&lt;/Author&gt;&lt;Year&gt;2019&lt;/Year&gt;&lt;IDText&gt;Clinical guideline 71: identification and management of familial hypercholesterolaemia&lt;/IDText&gt;&lt;DisplayText&gt;&lt;style face="superscript"&gt;6&lt;/style&gt;&lt;/DisplayText&gt;&lt;record&gt;&lt;urls&gt;&lt;related-urls&gt;&lt;url&gt;https://www.nice.org.uk/guidance/cg71&lt;/url&gt;&lt;/related-urls&gt;&lt;/urls&gt;&lt;titles&gt;&lt;title&gt;Clinical guideline 71: identification and management of familial hypercholesterolaemia&lt;/title&gt;&lt;short-title&gt;Clinical guideline 71: identification and management of familial hypercholesterolaemia&lt;/short-title&gt;&lt;/titles&gt;&lt;access-date&gt;24/05/2021&lt;/access-date&gt;&lt;contributors&gt;&lt;authors&gt;&lt;author&gt;NICE&lt;/author&gt;&lt;/authors&gt;&lt;/contributors&gt;&lt;added-date format="utc"&gt;1603453281&lt;/added-date&gt;&lt;pub-location&gt;London, Manchester&lt;/pub-location&gt;&lt;ref-type name="Report"&gt;27&lt;/ref-type&gt;&lt;dates&gt;&lt;year&gt;2019&lt;/year&gt;&lt;/dates&gt;&lt;rec-number&gt;59&lt;/rec-number&gt;&lt;publisher&gt;NICE&lt;/publisher&gt;&lt;last-updated-date format="utc"&gt;1621854827&lt;/last-updated-date&gt;&lt;/record&gt;&lt;/Cite&gt;&lt;/EndNote&gt;</w:instrText>
            </w:r>
            <w:r w:rsidRPr="00A20A17">
              <w:rPr>
                <w:rFonts w:ascii="Calibri" w:eastAsia="Times New Roman" w:hAnsi="Calibri" w:cs="Calibri"/>
                <w:color w:val="000000"/>
                <w:sz w:val="18"/>
                <w:szCs w:val="18"/>
                <w:lang w:eastAsia="en-GB"/>
              </w:rPr>
              <w:fldChar w:fldCharType="separate"/>
            </w:r>
            <w:r w:rsidRPr="00A20A17">
              <w:rPr>
                <w:rFonts w:ascii="Calibri" w:eastAsia="Times New Roman" w:hAnsi="Calibri" w:cs="Calibri"/>
                <w:noProof/>
                <w:color w:val="000000"/>
                <w:sz w:val="18"/>
                <w:szCs w:val="18"/>
                <w:vertAlign w:val="superscript"/>
                <w:lang w:eastAsia="en-GB"/>
              </w:rPr>
              <w:t>6</w:t>
            </w:r>
            <w:r w:rsidRPr="00A20A17">
              <w:rPr>
                <w:rFonts w:ascii="Calibri" w:eastAsia="Times New Roman" w:hAnsi="Calibri" w:cs="Calibri"/>
                <w:color w:val="000000"/>
                <w:sz w:val="18"/>
                <w:szCs w:val="18"/>
                <w:lang w:eastAsia="en-GB"/>
              </w:rPr>
              <w:fldChar w:fldCharType="end"/>
            </w:r>
            <w:r w:rsidRPr="00A20A17">
              <w:rPr>
                <w:rFonts w:ascii="Calibri" w:eastAsia="Calibri" w:hAnsi="Calibri" w:cs="Times New Roman"/>
                <w:sz w:val="18"/>
                <w:szCs w:val="18"/>
              </w:rPr>
              <w:t xml:space="preserve">, whereas </w:t>
            </w:r>
            <w:r>
              <w:rPr>
                <w:rFonts w:ascii="Calibri" w:eastAsia="Calibri" w:hAnsi="Calibri" w:cs="Times New Roman"/>
                <w:sz w:val="18"/>
                <w:szCs w:val="18"/>
              </w:rPr>
              <w:t>FH</w:t>
            </w:r>
            <w:r w:rsidRPr="00A20A17">
              <w:rPr>
                <w:rFonts w:ascii="Calibri" w:eastAsia="Calibri" w:hAnsi="Calibri" w:cs="Times New Roman"/>
                <w:sz w:val="18"/>
                <w:szCs w:val="18"/>
              </w:rPr>
              <w:t xml:space="preserve"> relatives who are on LLT but who are not diagnosed have the LDLC reduction observed post-LLT in the CPRD cohort.</w:t>
            </w:r>
          </w:p>
        </w:tc>
        <w:tc>
          <w:tcPr>
            <w:tcW w:w="865" w:type="pct"/>
            <w:noWrap/>
            <w:hideMark/>
          </w:tcPr>
          <w:p w14:paraId="09645C87"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£15,000 /QALY</w:t>
            </w:r>
          </w:p>
        </w:tc>
        <w:tc>
          <w:tcPr>
            <w:tcW w:w="993" w:type="pct"/>
            <w:noWrap/>
            <w:vAlign w:val="bottom"/>
          </w:tcPr>
          <w:p w14:paraId="6A3E5A71"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0</w:t>
            </w:r>
          </w:p>
        </w:tc>
      </w:tr>
      <w:tr w:rsidR="00A85274" w:rsidRPr="00A20A17" w14:paraId="06920B2D" w14:textId="77777777" w:rsidTr="00A80B48">
        <w:trPr>
          <w:trHeight w:val="300"/>
        </w:trPr>
        <w:tc>
          <w:tcPr>
            <w:tcW w:w="3142" w:type="pct"/>
            <w:vMerge/>
            <w:noWrap/>
            <w:hideMark/>
          </w:tcPr>
          <w:p w14:paraId="7D926668"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865" w:type="pct"/>
            <w:noWrap/>
            <w:hideMark/>
          </w:tcPr>
          <w:p w14:paraId="746F97FE"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£20,000 /QALY</w:t>
            </w:r>
          </w:p>
        </w:tc>
        <w:tc>
          <w:tcPr>
            <w:tcW w:w="993" w:type="pct"/>
            <w:noWrap/>
            <w:vAlign w:val="bottom"/>
          </w:tcPr>
          <w:p w14:paraId="7826E0FC"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w:t>
            </w:r>
          </w:p>
        </w:tc>
      </w:tr>
      <w:tr w:rsidR="00A85274" w:rsidRPr="00A20A17" w14:paraId="15032BD0" w14:textId="77777777" w:rsidTr="00A80B48">
        <w:trPr>
          <w:trHeight w:val="300"/>
        </w:trPr>
        <w:tc>
          <w:tcPr>
            <w:tcW w:w="3142" w:type="pct"/>
            <w:vMerge w:val="restart"/>
            <w:noWrap/>
            <w:hideMark/>
          </w:tcPr>
          <w:p w14:paraId="2BC378EB"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Pr>
                <w:rFonts w:ascii="Calibri" w:eastAsia="Calibri" w:hAnsi="Calibri" w:cs="Times New Roman"/>
                <w:sz w:val="18"/>
                <w:szCs w:val="18"/>
              </w:rPr>
              <w:t>FH</w:t>
            </w:r>
            <w:r w:rsidRPr="00A20A17">
              <w:rPr>
                <w:rFonts w:ascii="Calibri" w:eastAsia="Calibri" w:hAnsi="Calibri" w:cs="Times New Roman"/>
                <w:sz w:val="18"/>
                <w:szCs w:val="18"/>
              </w:rPr>
              <w:t xml:space="preserve"> relatives on are on LLT have their LDLC reduced to the EAS targets </w:t>
            </w:r>
            <w:r w:rsidRPr="00A20A17">
              <w:rPr>
                <w:rFonts w:ascii="Calibri" w:eastAsia="Calibri" w:hAnsi="Calibri" w:cs="Times New Roman"/>
                <w:sz w:val="18"/>
                <w:szCs w:val="18"/>
              </w:rPr>
              <w:fldChar w:fldCharType="begin">
                <w:fldData xml:space="preserve">PEVuZE5vdGU+PENpdGU+PEF1dGhvcj5NYWNoPC9BdXRob3I+PFllYXI+MjAxOTwvWWVhcj48SURU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</w:fldData>
              </w:fldChar>
            </w:r>
            <w:r w:rsidRPr="00A20A17">
              <w:rPr>
                <w:rFonts w:ascii="Calibri" w:eastAsia="Calibri" w:hAnsi="Calibri" w:cs="Times New Roman"/>
                <w:sz w:val="18"/>
                <w:szCs w:val="18"/>
              </w:rPr>
              <w:instrText xml:space="preserve"> ADDIN EN.CITE </w:instrText>
            </w:r>
            <w:r w:rsidRPr="00A20A17">
              <w:rPr>
                <w:rFonts w:ascii="Calibri" w:eastAsia="Calibri" w:hAnsi="Calibri" w:cs="Times New Roman"/>
                <w:sz w:val="18"/>
                <w:szCs w:val="18"/>
              </w:rPr>
              <w:fldChar w:fldCharType="begin">
                <w:fldData xml:space="preserve">PEVuZE5vdGU+PENpdGU+PEF1dGhvcj5NYWNoPC9BdXRob3I+PFllYXI+MjAxOTwvWWVhcj48SURU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</w:fldData>
              </w:fldChar>
            </w:r>
            <w:r w:rsidRPr="00A20A17">
              <w:rPr>
                <w:rFonts w:ascii="Calibri" w:eastAsia="Calibri" w:hAnsi="Calibri" w:cs="Times New Roman"/>
                <w:sz w:val="18"/>
                <w:szCs w:val="18"/>
              </w:rPr>
              <w:instrText xml:space="preserve"> ADDIN EN.CITE.DATA </w:instrText>
            </w:r>
            <w:r w:rsidRPr="00A20A17">
              <w:rPr>
                <w:rFonts w:ascii="Calibri" w:eastAsia="Calibri" w:hAnsi="Calibri" w:cs="Times New Roman"/>
                <w:sz w:val="18"/>
                <w:szCs w:val="18"/>
              </w:rPr>
            </w:r>
            <w:r w:rsidRPr="00A20A17">
              <w:rPr>
                <w:rFonts w:ascii="Calibri" w:eastAsia="Calibri" w:hAnsi="Calibri" w:cs="Times New Roman"/>
                <w:sz w:val="18"/>
                <w:szCs w:val="18"/>
              </w:rPr>
              <w:fldChar w:fldCharType="end"/>
            </w:r>
            <w:r w:rsidRPr="00A20A17">
              <w:rPr>
                <w:rFonts w:ascii="Calibri" w:eastAsia="Calibri" w:hAnsi="Calibri" w:cs="Times New Roman"/>
                <w:sz w:val="18"/>
                <w:szCs w:val="18"/>
              </w:rPr>
            </w:r>
            <w:r w:rsidRPr="00A20A17">
              <w:rPr>
                <w:rFonts w:ascii="Calibri" w:eastAsia="Calibri" w:hAnsi="Calibri" w:cs="Times New Roman"/>
                <w:sz w:val="18"/>
                <w:szCs w:val="18"/>
              </w:rPr>
              <w:fldChar w:fldCharType="separate"/>
            </w:r>
            <w:r w:rsidRPr="00A20A17">
              <w:rPr>
                <w:rFonts w:ascii="Calibri" w:eastAsia="Calibri" w:hAnsi="Calibri" w:cs="Times New Roman"/>
                <w:noProof/>
                <w:sz w:val="18"/>
                <w:szCs w:val="18"/>
                <w:vertAlign w:val="superscript"/>
              </w:rPr>
              <w:t>7</w:t>
            </w:r>
            <w:r w:rsidRPr="00A20A17">
              <w:rPr>
                <w:rFonts w:ascii="Calibri" w:eastAsia="Calibri" w:hAnsi="Calibri" w:cs="Times New Roman"/>
                <w:sz w:val="18"/>
                <w:szCs w:val="18"/>
              </w:rPr>
              <w:fldChar w:fldCharType="end"/>
            </w:r>
            <w:r w:rsidRPr="00A20A17">
              <w:rPr>
                <w:rFonts w:ascii="Calibri" w:eastAsia="Calibri" w:hAnsi="Calibri" w:cs="Times New Roman"/>
                <w:sz w:val="18"/>
                <w:szCs w:val="18"/>
              </w:rPr>
              <w:t>.</w:t>
            </w:r>
          </w:p>
          <w:p w14:paraId="0502925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 </w:t>
            </w:r>
          </w:p>
        </w:tc>
        <w:tc>
          <w:tcPr>
            <w:tcW w:w="865" w:type="pct"/>
            <w:noWrap/>
            <w:hideMark/>
          </w:tcPr>
          <w:p w14:paraId="4EB595B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£15,000 /QALY</w:t>
            </w:r>
          </w:p>
        </w:tc>
        <w:tc>
          <w:tcPr>
            <w:tcW w:w="993" w:type="pct"/>
            <w:noWrap/>
            <w:vAlign w:val="bottom"/>
          </w:tcPr>
          <w:p w14:paraId="273E1D9F"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w:t>
            </w:r>
          </w:p>
        </w:tc>
      </w:tr>
      <w:tr w:rsidR="00A85274" w:rsidRPr="00A20A17" w14:paraId="68B2B349" w14:textId="77777777" w:rsidTr="00A80B48">
        <w:trPr>
          <w:trHeight w:val="300"/>
        </w:trPr>
        <w:tc>
          <w:tcPr>
            <w:tcW w:w="3142" w:type="pct"/>
            <w:vMerge/>
            <w:noWrap/>
            <w:hideMark/>
          </w:tcPr>
          <w:p w14:paraId="35B4963E"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865" w:type="pct"/>
            <w:noWrap/>
            <w:hideMark/>
          </w:tcPr>
          <w:p w14:paraId="6BF48D88"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£20,000 /QALY</w:t>
            </w:r>
          </w:p>
        </w:tc>
        <w:tc>
          <w:tcPr>
            <w:tcW w:w="993" w:type="pct"/>
            <w:noWrap/>
            <w:vAlign w:val="bottom"/>
          </w:tcPr>
          <w:p w14:paraId="1FE67F69"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-6</w:t>
            </w:r>
          </w:p>
        </w:tc>
      </w:tr>
      <w:tr w:rsidR="00A85274" w:rsidRPr="00A20A17" w14:paraId="4396696A" w14:textId="77777777" w:rsidTr="00A80B48">
        <w:trPr>
          <w:trHeight w:val="300"/>
        </w:trPr>
        <w:tc>
          <w:tcPr>
            <w:tcW w:w="3142" w:type="pct"/>
            <w:vMerge w:val="restart"/>
            <w:noWrap/>
            <w:hideMark/>
          </w:tcPr>
          <w:p w14:paraId="2A94F70D"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Calibri" w:hAnsi="Calibri" w:cs="Times New Roman"/>
                <w:sz w:val="18"/>
                <w:szCs w:val="18"/>
              </w:rPr>
              <w:t>The extrapolation of CV risk over time was based on the exponential survival model.</w:t>
            </w:r>
          </w:p>
          <w:p w14:paraId="2FD6670B"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 </w:t>
            </w:r>
          </w:p>
        </w:tc>
        <w:tc>
          <w:tcPr>
            <w:tcW w:w="865" w:type="pct"/>
            <w:noWrap/>
            <w:hideMark/>
          </w:tcPr>
          <w:p w14:paraId="4F3BE91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£15,000 /QALY</w:t>
            </w:r>
          </w:p>
        </w:tc>
        <w:tc>
          <w:tcPr>
            <w:tcW w:w="993" w:type="pct"/>
            <w:noWrap/>
            <w:vAlign w:val="bottom"/>
          </w:tcPr>
          <w:p w14:paraId="486AC863"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-17</w:t>
            </w:r>
          </w:p>
        </w:tc>
      </w:tr>
      <w:tr w:rsidR="00A85274" w:rsidRPr="00A20A17" w14:paraId="11CB9398" w14:textId="77777777" w:rsidTr="00A80B48">
        <w:trPr>
          <w:trHeight w:val="300"/>
        </w:trPr>
        <w:tc>
          <w:tcPr>
            <w:tcW w:w="3142" w:type="pct"/>
            <w:vMerge/>
            <w:noWrap/>
            <w:hideMark/>
          </w:tcPr>
          <w:p w14:paraId="7C56CD1D"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865" w:type="pct"/>
            <w:noWrap/>
            <w:hideMark/>
          </w:tcPr>
          <w:p w14:paraId="2907C7E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£20,000 /QALY</w:t>
            </w:r>
          </w:p>
        </w:tc>
        <w:tc>
          <w:tcPr>
            <w:tcW w:w="993" w:type="pct"/>
            <w:noWrap/>
            <w:vAlign w:val="bottom"/>
          </w:tcPr>
          <w:p w14:paraId="2A8D8246"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-23</w:t>
            </w:r>
          </w:p>
        </w:tc>
      </w:tr>
      <w:tr w:rsidR="00A85274" w:rsidRPr="00A20A17" w14:paraId="5BC837FB" w14:textId="77777777" w:rsidTr="00A80B48">
        <w:trPr>
          <w:trHeight w:val="300"/>
        </w:trPr>
        <w:tc>
          <w:tcPr>
            <w:tcW w:w="3142" w:type="pct"/>
            <w:vMerge w:val="restart"/>
            <w:noWrap/>
            <w:hideMark/>
          </w:tcPr>
          <w:p w14:paraId="49E9F1BB"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Calibri" w:hAnsi="Calibri" w:cs="Times New Roman"/>
                <w:sz w:val="18"/>
                <w:szCs w:val="18"/>
              </w:rPr>
              <w:t xml:space="preserve">The effect of LDLC on CV risk is constant over time and corresponds to the effect observed in the CTTC meta-analyses </w:t>
            </w:r>
            <w:r w:rsidRPr="00A20A17">
              <w:rPr>
                <w:rFonts w:ascii="Calibri" w:eastAsia="Calibri" w:hAnsi="Calibri" w:cs="Times New Roman"/>
                <w:sz w:val="18"/>
                <w:szCs w:val="18"/>
              </w:rPr>
              <w:fldChar w:fldCharType="begin"/>
            </w:r>
            <w:r w:rsidRPr="00A20A17">
              <w:rPr>
                <w:rFonts w:ascii="Calibri" w:eastAsia="Calibri" w:hAnsi="Calibri" w:cs="Times New Roman"/>
                <w:sz w:val="18"/>
                <w:szCs w:val="18"/>
              </w:rPr>
              <w:instrText xml:space="preserve"> ADDIN EN.CITE &lt;EndNote&gt;&lt;Cite&gt;&lt;Author&gt;Cholesterol&lt;/Author&gt;&lt;Year&gt;2019&lt;/Year&gt;&lt;IDText&gt;Efficacy and safety of statin therapy in older people: a meta-analysis of individual participant data from 28 randomised controlled trials&lt;/IDText&gt;&lt;DisplayText&gt;&lt;style face="superscript"&gt;10&lt;/style&gt;&lt;/DisplayText&gt;&lt;record&gt;&lt;dates&gt;&lt;pub-dates&gt;&lt;date&gt;02&lt;/date&gt;&lt;/pub-dates&gt;&lt;year&gt;2019&lt;/year&gt;&lt;/dates&gt;&lt;keywords&gt;&lt;keyword&gt;Age Factors&lt;/keyword&gt;&lt;keyword&gt;Aged&lt;/keyword&gt;&lt;keyword&gt;Humans&lt;/keyword&gt;&lt;keyword&gt;Hydroxymethylglutaryl-CoA Reductase Inhibitors&lt;/keyword&gt;&lt;keyword&gt;Randomized Controlled Trials as Topic&lt;/keyword&gt;&lt;/keywords&gt;&lt;urls&gt;&lt;related-urls&gt;&lt;url&gt;https://www.ncbi.nlm.nih.gov/pubmed/30712900&lt;/url&gt;&lt;/related-urls&gt;&lt;/urls&gt;&lt;isbn&gt;1474-547X&lt;/isbn&gt;&lt;custom2&gt;PMC6429627&lt;/custom2&gt;&lt;titles&gt;&lt;title&gt;Efficacy and safety of statin therapy in older people: a meta-analysis of individual participant data from 28 randomised controlled trials&lt;/title&gt;&lt;secondary-title&gt;Lancet&lt;/secondary-title&gt;&lt;/titles&gt;&lt;pages&gt;407-415&lt;/pages&gt;&lt;number&gt;10170&lt;/number&gt;&lt;contributors&gt;&lt;authors&gt;&lt;author&gt;Cholesterol Treatment Trialists&amp;apos; Collaboration&lt;/author&gt;&lt;/authors&gt;&lt;/contributors&gt;&lt;language&gt;eng&lt;/language&gt;&lt;added-date format="utc"&gt;1620903413&lt;/added-date&gt;&lt;ref-type name="Journal Article"&gt;17&lt;/ref-type&gt;&lt;rec-number&gt;149&lt;/rec-number&gt;&lt;last-updated-date format="utc"&gt;1620903413&lt;/last-updated-date&gt;&lt;accession-num&gt;30712900&lt;/accession-num&gt;&lt;electronic-resource-num&gt;10.1016/S0140-6736(18)31942-1&lt;/electronic-resource-num&gt;&lt;volume&gt;393&lt;/volume&gt;&lt;/record&gt;&lt;/Cite&gt;&lt;/EndNote&gt;</w:instrText>
            </w:r>
            <w:r w:rsidRPr="00A20A17">
              <w:rPr>
                <w:rFonts w:ascii="Calibri" w:eastAsia="Calibri" w:hAnsi="Calibri" w:cs="Times New Roman"/>
                <w:sz w:val="18"/>
                <w:szCs w:val="18"/>
              </w:rPr>
              <w:fldChar w:fldCharType="separate"/>
            </w:r>
            <w:r w:rsidRPr="00A20A17">
              <w:rPr>
                <w:rFonts w:ascii="Calibri" w:eastAsia="Calibri" w:hAnsi="Calibri" w:cs="Times New Roman"/>
                <w:noProof/>
                <w:sz w:val="18"/>
                <w:szCs w:val="18"/>
                <w:vertAlign w:val="superscript"/>
              </w:rPr>
              <w:t>10</w:t>
            </w:r>
            <w:r w:rsidRPr="00A20A17">
              <w:rPr>
                <w:rFonts w:ascii="Calibri" w:eastAsia="Calibri" w:hAnsi="Calibri" w:cs="Times New Roman"/>
                <w:sz w:val="18"/>
                <w:szCs w:val="18"/>
              </w:rPr>
              <w:fldChar w:fldCharType="end"/>
            </w:r>
            <w:r w:rsidRPr="00A20A17">
              <w:rPr>
                <w:rFonts w:ascii="Calibri" w:eastAsia="Calibri" w:hAnsi="Calibri" w:cs="Times New Roman"/>
                <w:sz w:val="18"/>
                <w:szCs w:val="18"/>
              </w:rPr>
              <w:t>.</w:t>
            </w:r>
          </w:p>
          <w:p w14:paraId="2EEB5FA9"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 </w:t>
            </w:r>
          </w:p>
        </w:tc>
        <w:tc>
          <w:tcPr>
            <w:tcW w:w="865" w:type="pct"/>
            <w:noWrap/>
            <w:hideMark/>
          </w:tcPr>
          <w:p w14:paraId="16C1B03D"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£15,000 /QALY</w:t>
            </w:r>
          </w:p>
        </w:tc>
        <w:tc>
          <w:tcPr>
            <w:tcW w:w="993" w:type="pct"/>
            <w:noWrap/>
            <w:vAlign w:val="bottom"/>
          </w:tcPr>
          <w:p w14:paraId="1F92BF79"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-100</w:t>
            </w:r>
          </w:p>
        </w:tc>
      </w:tr>
      <w:tr w:rsidR="00A85274" w:rsidRPr="00A20A17" w14:paraId="2319FE1B" w14:textId="77777777" w:rsidTr="00A80B48">
        <w:trPr>
          <w:trHeight w:val="300"/>
        </w:trPr>
        <w:tc>
          <w:tcPr>
            <w:tcW w:w="3142" w:type="pct"/>
            <w:vMerge/>
            <w:noWrap/>
            <w:hideMark/>
          </w:tcPr>
          <w:p w14:paraId="2B188CC6"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865" w:type="pct"/>
            <w:noWrap/>
            <w:hideMark/>
          </w:tcPr>
          <w:p w14:paraId="67DD53AE"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£20,000 /QALY</w:t>
            </w:r>
          </w:p>
        </w:tc>
        <w:tc>
          <w:tcPr>
            <w:tcW w:w="993" w:type="pct"/>
            <w:noWrap/>
            <w:vAlign w:val="bottom"/>
          </w:tcPr>
          <w:p w14:paraId="30E02C8E"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-71</w:t>
            </w:r>
          </w:p>
        </w:tc>
      </w:tr>
      <w:tr w:rsidR="00A85274" w:rsidRPr="00A20A17" w14:paraId="13FD8773" w14:textId="77777777" w:rsidTr="00A80B48">
        <w:trPr>
          <w:trHeight w:val="300"/>
        </w:trPr>
        <w:tc>
          <w:tcPr>
            <w:tcW w:w="3142" w:type="pct"/>
            <w:vMerge w:val="restart"/>
            <w:noWrap/>
            <w:hideMark/>
          </w:tcPr>
          <w:p w14:paraId="37362654"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Calibri" w:hAnsi="Calibri" w:cs="Times New Roman"/>
                <w:sz w:val="18"/>
                <w:szCs w:val="18"/>
              </w:rPr>
              <w:t xml:space="preserve">CV risk increases over time with age, as inferred using the standardised mortality ratios obtained comparing FH patients to the general population </w:t>
            </w:r>
            <w:r w:rsidRPr="00A20A17">
              <w:rPr>
                <w:rFonts w:ascii="Calibri" w:eastAsia="Calibri" w:hAnsi="Calibri" w:cs="Times New Roman"/>
                <w:sz w:val="18"/>
                <w:szCs w:val="18"/>
              </w:rPr>
              <w:fldChar w:fldCharType="begin">
                <w:fldData xml:space="preserve">PEVuZE5vdGU+PENpdGU+PEF1dGhvcj5IdW1waHJpZXM8L0F1dGhvcj48WWVhcj4yMDE4PC9ZZWFy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</w:fldData>
              </w:fldChar>
            </w:r>
            <w:r w:rsidRPr="00A20A17">
              <w:rPr>
                <w:rFonts w:ascii="Calibri" w:eastAsia="Calibri" w:hAnsi="Calibri" w:cs="Times New Roman"/>
                <w:sz w:val="18"/>
                <w:szCs w:val="18"/>
              </w:rPr>
              <w:instrText xml:space="preserve"> ADDIN EN.CITE </w:instrText>
            </w:r>
            <w:r w:rsidRPr="00A20A17">
              <w:rPr>
                <w:rFonts w:ascii="Calibri" w:eastAsia="Calibri" w:hAnsi="Calibri" w:cs="Times New Roman"/>
                <w:sz w:val="18"/>
                <w:szCs w:val="18"/>
              </w:rPr>
              <w:fldChar w:fldCharType="begin">
                <w:fldData xml:space="preserve">PEVuZE5vdGU+PENpdGU+PEF1dGhvcj5IdW1waHJpZXM8L0F1dGhvcj48WWVhcj4yMDE4PC9ZZWFy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</w:fldData>
              </w:fldChar>
            </w:r>
            <w:r w:rsidRPr="00A20A17">
              <w:rPr>
                <w:rFonts w:ascii="Calibri" w:eastAsia="Calibri" w:hAnsi="Calibri" w:cs="Times New Roman"/>
                <w:sz w:val="18"/>
                <w:szCs w:val="18"/>
              </w:rPr>
              <w:instrText xml:space="preserve"> ADDIN EN.CITE.DATA </w:instrText>
            </w:r>
            <w:r w:rsidRPr="00A20A17">
              <w:rPr>
                <w:rFonts w:ascii="Calibri" w:eastAsia="Calibri" w:hAnsi="Calibri" w:cs="Times New Roman"/>
                <w:sz w:val="18"/>
                <w:szCs w:val="18"/>
              </w:rPr>
            </w:r>
            <w:r w:rsidRPr="00A20A17">
              <w:rPr>
                <w:rFonts w:ascii="Calibri" w:eastAsia="Calibri" w:hAnsi="Calibri" w:cs="Times New Roman"/>
                <w:sz w:val="18"/>
                <w:szCs w:val="18"/>
              </w:rPr>
              <w:fldChar w:fldCharType="end"/>
            </w:r>
            <w:r w:rsidRPr="00A20A17">
              <w:rPr>
                <w:rFonts w:ascii="Calibri" w:eastAsia="Calibri" w:hAnsi="Calibri" w:cs="Times New Roman"/>
                <w:sz w:val="18"/>
                <w:szCs w:val="18"/>
              </w:rPr>
            </w:r>
            <w:r w:rsidRPr="00A20A17">
              <w:rPr>
                <w:rFonts w:ascii="Calibri" w:eastAsia="Calibri" w:hAnsi="Calibri" w:cs="Times New Roman"/>
                <w:sz w:val="18"/>
                <w:szCs w:val="18"/>
              </w:rPr>
              <w:fldChar w:fldCharType="separate"/>
            </w:r>
            <w:r w:rsidRPr="00A20A17">
              <w:rPr>
                <w:rFonts w:ascii="Calibri" w:eastAsia="Calibri" w:hAnsi="Calibri" w:cs="Times New Roman"/>
                <w:noProof/>
                <w:sz w:val="18"/>
                <w:szCs w:val="18"/>
                <w:vertAlign w:val="superscript"/>
              </w:rPr>
              <w:t>11</w:t>
            </w:r>
            <w:r w:rsidRPr="00A20A17">
              <w:rPr>
                <w:rFonts w:ascii="Calibri" w:eastAsia="Calibri" w:hAnsi="Calibri" w:cs="Times New Roman"/>
                <w:sz w:val="18"/>
                <w:szCs w:val="18"/>
              </w:rPr>
              <w:fldChar w:fldCharType="end"/>
            </w:r>
            <w:r w:rsidRPr="00A20A17">
              <w:rPr>
                <w:rFonts w:ascii="Calibri" w:eastAsia="Calibri" w:hAnsi="Calibri" w:cs="Times New Roman"/>
                <w:sz w:val="18"/>
                <w:szCs w:val="18"/>
              </w:rPr>
              <w:t>..</w:t>
            </w:r>
          </w:p>
        </w:tc>
        <w:tc>
          <w:tcPr>
            <w:tcW w:w="865" w:type="pct"/>
            <w:noWrap/>
            <w:hideMark/>
          </w:tcPr>
          <w:p w14:paraId="33693A29"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£15,000 /QALY</w:t>
            </w:r>
          </w:p>
        </w:tc>
        <w:tc>
          <w:tcPr>
            <w:tcW w:w="993" w:type="pct"/>
            <w:noWrap/>
            <w:vAlign w:val="bottom"/>
          </w:tcPr>
          <w:p w14:paraId="66E901F8"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-12</w:t>
            </w:r>
          </w:p>
        </w:tc>
      </w:tr>
      <w:tr w:rsidR="00A85274" w:rsidRPr="00A20A17" w14:paraId="308114DF" w14:textId="77777777" w:rsidTr="00A80B48">
        <w:trPr>
          <w:trHeight w:val="300"/>
        </w:trPr>
        <w:tc>
          <w:tcPr>
            <w:tcW w:w="3142" w:type="pct"/>
            <w:vMerge/>
            <w:noWrap/>
            <w:hideMark/>
          </w:tcPr>
          <w:p w14:paraId="00420007"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865" w:type="pct"/>
            <w:noWrap/>
            <w:hideMark/>
          </w:tcPr>
          <w:p w14:paraId="7F07B753"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£20,000 /QALY</w:t>
            </w:r>
          </w:p>
        </w:tc>
        <w:tc>
          <w:tcPr>
            <w:tcW w:w="993" w:type="pct"/>
            <w:noWrap/>
            <w:vAlign w:val="bottom"/>
          </w:tcPr>
          <w:p w14:paraId="6610E07D"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-25</w:t>
            </w:r>
          </w:p>
        </w:tc>
      </w:tr>
      <w:tr w:rsidR="00A85274" w:rsidRPr="00A20A17" w14:paraId="42EC4BC6" w14:textId="77777777" w:rsidTr="00A80B48">
        <w:trPr>
          <w:trHeight w:val="300"/>
        </w:trPr>
        <w:tc>
          <w:tcPr>
            <w:tcW w:w="3142" w:type="pct"/>
            <w:vMerge w:val="restart"/>
            <w:noWrap/>
            <w:hideMark/>
          </w:tcPr>
          <w:p w14:paraId="630A7358"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Calibri" w:hAnsi="Calibri" w:cs="Times New Roman"/>
                <w:sz w:val="18"/>
                <w:szCs w:val="18"/>
              </w:rPr>
              <w:t>Assuming high costs of monitoring patients with FH.</w:t>
            </w:r>
          </w:p>
          <w:p w14:paraId="22F7E9F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 </w:t>
            </w:r>
          </w:p>
        </w:tc>
        <w:tc>
          <w:tcPr>
            <w:tcW w:w="865" w:type="pct"/>
            <w:noWrap/>
            <w:hideMark/>
          </w:tcPr>
          <w:p w14:paraId="1BD83B6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£15,000 /QALY</w:t>
            </w:r>
          </w:p>
        </w:tc>
        <w:tc>
          <w:tcPr>
            <w:tcW w:w="993" w:type="pct"/>
            <w:noWrap/>
            <w:vAlign w:val="bottom"/>
          </w:tcPr>
          <w:p w14:paraId="516C4DAA"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-8</w:t>
            </w:r>
          </w:p>
        </w:tc>
      </w:tr>
      <w:tr w:rsidR="00A85274" w:rsidRPr="00A20A17" w14:paraId="44CCE54A" w14:textId="77777777" w:rsidTr="00A80B48">
        <w:trPr>
          <w:trHeight w:val="300"/>
        </w:trPr>
        <w:tc>
          <w:tcPr>
            <w:tcW w:w="3142" w:type="pct"/>
            <w:vMerge/>
            <w:noWrap/>
            <w:hideMark/>
          </w:tcPr>
          <w:p w14:paraId="7E23BCAC"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p>
        </w:tc>
        <w:tc>
          <w:tcPr>
            <w:tcW w:w="865" w:type="pct"/>
            <w:noWrap/>
            <w:hideMark/>
          </w:tcPr>
          <w:p w14:paraId="3C0A1935" w14:textId="77777777" w:rsidR="00A85274" w:rsidRPr="00A20A17" w:rsidRDefault="00A85274" w:rsidP="00A80B48">
            <w:pPr>
              <w:spacing w:after="0" w:line="240" w:lineRule="auto"/>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£20,000 /QALY</w:t>
            </w:r>
          </w:p>
        </w:tc>
        <w:tc>
          <w:tcPr>
            <w:tcW w:w="993" w:type="pct"/>
            <w:noWrap/>
            <w:vAlign w:val="bottom"/>
          </w:tcPr>
          <w:p w14:paraId="6A75D081" w14:textId="77777777" w:rsidR="00A85274" w:rsidRPr="00A20A17" w:rsidRDefault="00A85274" w:rsidP="00A80B48">
            <w:pPr>
              <w:spacing w:after="0" w:line="240" w:lineRule="auto"/>
              <w:jc w:val="right"/>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-10</w:t>
            </w:r>
          </w:p>
        </w:tc>
      </w:tr>
    </w:tbl>
    <w:p w14:paraId="03852E77" w14:textId="77777777" w:rsidR="00A85274" w:rsidRPr="00A20A17" w:rsidRDefault="00A85274" w:rsidP="00A85274">
      <w:pPr>
        <w:spacing w:after="160" w:line="259" w:lineRule="auto"/>
        <w:rPr>
          <w:rFonts w:ascii="Calibri" w:eastAsia="Calibri" w:hAnsi="Calibri" w:cs="Times New Roman"/>
          <w:sz w:val="18"/>
          <w:szCs w:val="18"/>
        </w:rPr>
        <w:sectPr w:rsidR="00A85274" w:rsidRPr="00A20A17" w:rsidSect="008C5EE1">
          <w:pgSz w:w="11906" w:h="16838"/>
          <w:pgMar w:top="1440" w:right="1440" w:bottom="1440" w:left="1440" w:header="708" w:footer="708" w:gutter="0"/>
          <w:cols w:space="708"/>
          <w:docGrid w:linePitch="360"/>
        </w:sectPr>
      </w:pPr>
      <w:r w:rsidRPr="00A20A17">
        <w:rPr>
          <w:rFonts w:ascii="Calibri" w:eastAsia="Calibri" w:hAnsi="Calibri" w:cs="Times New Roman"/>
          <w:sz w:val="18"/>
          <w:szCs w:val="18"/>
        </w:rPr>
        <w:t xml:space="preserve">AWDLCN: Age-adjusted Welsh-modified Dutch Lipid Clinic Network criteria; CPRD: Clinical Practice Research Datalink; CTTC: Cholesterol Treatment Trialists Collaboration; CV: Cardiovascular; EAS: European Atherosclerosis Society; FH: Familial Hypercholesterolaemia; LDLC: Low-Density Lipoprotein Cholesterol; LLT: Lipid Lowering Treatment; </w:t>
      </w:r>
      <w:r>
        <w:rPr>
          <w:rFonts w:ascii="Calibri" w:eastAsia="Calibri" w:hAnsi="Calibri" w:cs="Times New Roman"/>
          <w:sz w:val="18"/>
          <w:szCs w:val="18"/>
        </w:rPr>
        <w:t>FH</w:t>
      </w:r>
      <w:r w:rsidRPr="00A20A17">
        <w:rPr>
          <w:rFonts w:ascii="Calibri" w:eastAsia="Calibri" w:hAnsi="Calibri" w:cs="Times New Roman"/>
          <w:sz w:val="18"/>
          <w:szCs w:val="18"/>
        </w:rPr>
        <w:t>: Monogenic Familial Hypercholesterolaemia; NA: Not applicable; VUS: Variant of Unknown Significance; WDLCN: Welsh-modified Dutch Lipid Clinic Network criteria.</w:t>
      </w:r>
    </w:p>
    <w:p w14:paraId="275431E5" w14:textId="77777777" w:rsidR="00A85274" w:rsidRPr="00A20A17" w:rsidRDefault="00A85274" w:rsidP="00A85274">
      <w:pPr>
        <w:keepNext/>
        <w:spacing w:line="240" w:lineRule="auto"/>
        <w:rPr>
          <w:rFonts w:ascii="Calibri" w:eastAsia="Calibri" w:hAnsi="Calibri" w:cs="Arial"/>
          <w:i/>
          <w:iCs/>
          <w:color w:val="44546A"/>
          <w:sz w:val="18"/>
          <w:szCs w:val="18"/>
        </w:rPr>
      </w:pPr>
      <w:bookmarkStart w:id="68" w:name="_Toc74233620"/>
      <w:r w:rsidRPr="00A20A17">
        <w:rPr>
          <w:rFonts w:ascii="Calibri" w:eastAsia="Calibri" w:hAnsi="Calibri" w:cs="Arial"/>
          <w:i/>
          <w:iCs/>
          <w:color w:val="44546A"/>
          <w:sz w:val="18"/>
          <w:szCs w:val="18"/>
        </w:rPr>
        <w:t xml:space="preserve">Table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Table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20</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Protocols with the highest net health gain in the scenario analysis</w:t>
      </w:r>
      <w:bookmarkEnd w:id="68"/>
    </w:p>
    <w:tbl>
      <w:tblPr>
        <w:tblStyle w:val="TableGrid12"/>
        <w:tblW w:w="4544" w:type="pct"/>
        <w:tblLook w:val="04A0" w:firstRow="1" w:lastRow="0" w:firstColumn="1" w:lastColumn="0" w:noHBand="0" w:noVBand="1"/>
      </w:tblPr>
      <w:tblGrid>
        <w:gridCol w:w="993"/>
        <w:gridCol w:w="1323"/>
        <w:gridCol w:w="1402"/>
        <w:gridCol w:w="1610"/>
        <w:gridCol w:w="1470"/>
        <w:gridCol w:w="1470"/>
        <w:gridCol w:w="1470"/>
        <w:gridCol w:w="1470"/>
        <w:gridCol w:w="1468"/>
      </w:tblGrid>
      <w:tr w:rsidR="00A85274" w:rsidRPr="00A20A17" w14:paraId="0F2CDD83" w14:textId="77777777" w:rsidTr="00A80B48">
        <w:trPr>
          <w:trHeight w:val="300"/>
          <w:tblHeader/>
        </w:trPr>
        <w:tc>
          <w:tcPr>
            <w:tcW w:w="391" w:type="pct"/>
            <w:vMerge w:val="restart"/>
            <w:vAlign w:val="center"/>
          </w:tcPr>
          <w:p w14:paraId="640AED8A"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Threshold, /QALY</w:t>
            </w:r>
          </w:p>
        </w:tc>
        <w:tc>
          <w:tcPr>
            <w:tcW w:w="522" w:type="pct"/>
            <w:vMerge w:val="restart"/>
            <w:noWrap/>
            <w:vAlign w:val="center"/>
          </w:tcPr>
          <w:p w14:paraId="1247AEB0"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WDLCN cut-off</w:t>
            </w:r>
          </w:p>
        </w:tc>
        <w:tc>
          <w:tcPr>
            <w:tcW w:w="553" w:type="pct"/>
            <w:vMerge w:val="restart"/>
            <w:noWrap/>
            <w:vAlign w:val="center"/>
          </w:tcPr>
          <w:p w14:paraId="63054A76"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Type of cascade</w:t>
            </w:r>
          </w:p>
        </w:tc>
        <w:tc>
          <w:tcPr>
            <w:tcW w:w="635" w:type="pct"/>
            <w:vMerge w:val="restart"/>
            <w:noWrap/>
            <w:vAlign w:val="center"/>
          </w:tcPr>
          <w:p w14:paraId="5D06775E"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Method of contact</w:t>
            </w:r>
          </w:p>
        </w:tc>
        <w:tc>
          <w:tcPr>
            <w:tcW w:w="2898" w:type="pct"/>
            <w:gridSpan w:val="5"/>
            <w:noWrap/>
            <w:vAlign w:val="center"/>
          </w:tcPr>
          <w:p w14:paraId="5C1E3D91"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Testing strategies by age</w:t>
            </w:r>
          </w:p>
        </w:tc>
      </w:tr>
      <w:tr w:rsidR="00A85274" w:rsidRPr="00A20A17" w14:paraId="51F9B74D" w14:textId="77777777" w:rsidTr="00A80B48">
        <w:trPr>
          <w:trHeight w:val="300"/>
          <w:tblHeader/>
        </w:trPr>
        <w:tc>
          <w:tcPr>
            <w:tcW w:w="391" w:type="pct"/>
            <w:vMerge/>
            <w:vAlign w:val="center"/>
          </w:tcPr>
          <w:p w14:paraId="473AAB67"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p>
        </w:tc>
        <w:tc>
          <w:tcPr>
            <w:tcW w:w="522" w:type="pct"/>
            <w:vMerge/>
            <w:noWrap/>
            <w:vAlign w:val="center"/>
          </w:tcPr>
          <w:p w14:paraId="30CE6CD4"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p>
        </w:tc>
        <w:tc>
          <w:tcPr>
            <w:tcW w:w="553" w:type="pct"/>
            <w:vMerge/>
            <w:noWrap/>
            <w:vAlign w:val="center"/>
          </w:tcPr>
          <w:p w14:paraId="7A31D5C2"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p>
        </w:tc>
        <w:tc>
          <w:tcPr>
            <w:tcW w:w="635" w:type="pct"/>
            <w:vMerge/>
            <w:noWrap/>
            <w:vAlign w:val="center"/>
          </w:tcPr>
          <w:p w14:paraId="64E25E06"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p>
        </w:tc>
        <w:tc>
          <w:tcPr>
            <w:tcW w:w="580" w:type="pct"/>
            <w:noWrap/>
            <w:vAlign w:val="center"/>
          </w:tcPr>
          <w:p w14:paraId="5B3DF168"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0-9</w:t>
            </w:r>
          </w:p>
        </w:tc>
        <w:tc>
          <w:tcPr>
            <w:tcW w:w="580" w:type="pct"/>
            <w:noWrap/>
            <w:vAlign w:val="center"/>
          </w:tcPr>
          <w:p w14:paraId="72630BD4"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10-17</w:t>
            </w:r>
          </w:p>
        </w:tc>
        <w:tc>
          <w:tcPr>
            <w:tcW w:w="580" w:type="pct"/>
            <w:noWrap/>
            <w:vAlign w:val="center"/>
          </w:tcPr>
          <w:p w14:paraId="5CC9B72E"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18-39</w:t>
            </w:r>
          </w:p>
        </w:tc>
        <w:tc>
          <w:tcPr>
            <w:tcW w:w="580" w:type="pct"/>
            <w:noWrap/>
            <w:vAlign w:val="center"/>
          </w:tcPr>
          <w:p w14:paraId="41854098"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40-59</w:t>
            </w:r>
          </w:p>
        </w:tc>
        <w:tc>
          <w:tcPr>
            <w:tcW w:w="579" w:type="pct"/>
            <w:noWrap/>
            <w:vAlign w:val="center"/>
          </w:tcPr>
          <w:p w14:paraId="300BDBBD"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age 60+</w:t>
            </w:r>
          </w:p>
        </w:tc>
      </w:tr>
      <w:tr w:rsidR="00A85274" w:rsidRPr="00A20A17" w14:paraId="576F1A7F" w14:textId="77777777" w:rsidTr="00A80B48">
        <w:trPr>
          <w:trHeight w:val="300"/>
        </w:trPr>
        <w:tc>
          <w:tcPr>
            <w:tcW w:w="5000" w:type="pct"/>
            <w:gridSpan w:val="9"/>
            <w:shd w:val="clear" w:color="auto" w:fill="E7E6E6"/>
            <w:vAlign w:val="center"/>
          </w:tcPr>
          <w:p w14:paraId="73F9F669"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Base-case</w:t>
            </w:r>
          </w:p>
        </w:tc>
      </w:tr>
      <w:tr w:rsidR="00A85274" w:rsidRPr="00A20A17" w14:paraId="655212D4" w14:textId="77777777" w:rsidTr="00A80B48">
        <w:trPr>
          <w:trHeight w:val="300"/>
        </w:trPr>
        <w:tc>
          <w:tcPr>
            <w:tcW w:w="391" w:type="pct"/>
            <w:vAlign w:val="center"/>
          </w:tcPr>
          <w:p w14:paraId="5C5859D2"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£15,000</w:t>
            </w:r>
          </w:p>
        </w:tc>
        <w:tc>
          <w:tcPr>
            <w:tcW w:w="522" w:type="pct"/>
            <w:vMerge w:val="restart"/>
            <w:noWrap/>
            <w:vAlign w:val="center"/>
          </w:tcPr>
          <w:p w14:paraId="447AA568"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Calibri" w:hAnsi="Calibri" w:cs="Calibri"/>
                <w:color w:val="000000"/>
                <w:sz w:val="18"/>
                <w:szCs w:val="18"/>
              </w:rPr>
              <w:t>6</w:t>
            </w:r>
          </w:p>
        </w:tc>
        <w:tc>
          <w:tcPr>
            <w:tcW w:w="553" w:type="pct"/>
            <w:vMerge w:val="restart"/>
            <w:noWrap/>
            <w:vAlign w:val="center"/>
          </w:tcPr>
          <w:p w14:paraId="302851A3"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Calibri" w:hAnsi="Calibri" w:cs="Calibri"/>
                <w:color w:val="000000"/>
                <w:sz w:val="18"/>
                <w:szCs w:val="18"/>
              </w:rPr>
              <w:t>concomitant</w:t>
            </w:r>
          </w:p>
        </w:tc>
        <w:tc>
          <w:tcPr>
            <w:tcW w:w="635" w:type="pct"/>
            <w:vMerge w:val="restart"/>
            <w:noWrap/>
            <w:vAlign w:val="center"/>
          </w:tcPr>
          <w:p w14:paraId="15D09F4D"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Calibri" w:hAnsi="Calibri" w:cs="Calibri"/>
                <w:color w:val="000000"/>
                <w:sz w:val="18"/>
                <w:szCs w:val="18"/>
              </w:rPr>
              <w:t>direct</w:t>
            </w:r>
          </w:p>
        </w:tc>
        <w:tc>
          <w:tcPr>
            <w:tcW w:w="580" w:type="pct"/>
            <w:vMerge w:val="restart"/>
            <w:noWrap/>
            <w:vAlign w:val="center"/>
          </w:tcPr>
          <w:p w14:paraId="7F7C1294"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N3_H5_L3_T1</w:t>
            </w:r>
          </w:p>
        </w:tc>
        <w:tc>
          <w:tcPr>
            <w:tcW w:w="580" w:type="pct"/>
            <w:noWrap/>
            <w:vAlign w:val="center"/>
          </w:tcPr>
          <w:p w14:paraId="55E1AE27"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N3_H5_L3_T1</w:t>
            </w:r>
          </w:p>
        </w:tc>
        <w:tc>
          <w:tcPr>
            <w:tcW w:w="580" w:type="pct"/>
            <w:vMerge w:val="restart"/>
            <w:noWrap/>
            <w:vAlign w:val="center"/>
          </w:tcPr>
          <w:p w14:paraId="4DE2E7B5"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N3_H6_L3_T1</w:t>
            </w:r>
          </w:p>
        </w:tc>
        <w:tc>
          <w:tcPr>
            <w:tcW w:w="580" w:type="pct"/>
            <w:vMerge w:val="restart"/>
            <w:noWrap/>
            <w:vAlign w:val="center"/>
          </w:tcPr>
          <w:p w14:paraId="14DFE6EB"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N2_H2_L_T1</w:t>
            </w:r>
          </w:p>
        </w:tc>
        <w:tc>
          <w:tcPr>
            <w:tcW w:w="579" w:type="pct"/>
            <w:noWrap/>
            <w:vAlign w:val="center"/>
          </w:tcPr>
          <w:p w14:paraId="6CAA88E1"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N3_H6_L2_T1</w:t>
            </w:r>
          </w:p>
        </w:tc>
      </w:tr>
      <w:tr w:rsidR="00A85274" w:rsidRPr="00A20A17" w14:paraId="51A24F9C" w14:textId="77777777" w:rsidTr="00A80B48">
        <w:trPr>
          <w:trHeight w:val="300"/>
        </w:trPr>
        <w:tc>
          <w:tcPr>
            <w:tcW w:w="391" w:type="pct"/>
            <w:vAlign w:val="center"/>
          </w:tcPr>
          <w:p w14:paraId="18A928DB"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£20,000</w:t>
            </w:r>
          </w:p>
        </w:tc>
        <w:tc>
          <w:tcPr>
            <w:tcW w:w="522" w:type="pct"/>
            <w:vMerge/>
            <w:noWrap/>
            <w:vAlign w:val="center"/>
          </w:tcPr>
          <w:p w14:paraId="2C912B3B"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p>
        </w:tc>
        <w:tc>
          <w:tcPr>
            <w:tcW w:w="553" w:type="pct"/>
            <w:vMerge/>
            <w:noWrap/>
            <w:vAlign w:val="center"/>
          </w:tcPr>
          <w:p w14:paraId="58344FD2"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p>
        </w:tc>
        <w:tc>
          <w:tcPr>
            <w:tcW w:w="635" w:type="pct"/>
            <w:vMerge/>
            <w:noWrap/>
            <w:vAlign w:val="center"/>
          </w:tcPr>
          <w:p w14:paraId="69E71FE0"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p>
        </w:tc>
        <w:tc>
          <w:tcPr>
            <w:tcW w:w="580" w:type="pct"/>
            <w:vMerge/>
            <w:noWrap/>
            <w:vAlign w:val="center"/>
          </w:tcPr>
          <w:p w14:paraId="62BEC67D"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p>
        </w:tc>
        <w:tc>
          <w:tcPr>
            <w:tcW w:w="580" w:type="pct"/>
            <w:noWrap/>
            <w:vAlign w:val="center"/>
          </w:tcPr>
          <w:p w14:paraId="4BD19BC0"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N3_H5_L2_T1</w:t>
            </w:r>
          </w:p>
        </w:tc>
        <w:tc>
          <w:tcPr>
            <w:tcW w:w="580" w:type="pct"/>
            <w:vMerge/>
            <w:noWrap/>
            <w:vAlign w:val="center"/>
          </w:tcPr>
          <w:p w14:paraId="4350F5A2"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p>
        </w:tc>
        <w:tc>
          <w:tcPr>
            <w:tcW w:w="580" w:type="pct"/>
            <w:vMerge/>
            <w:noWrap/>
            <w:vAlign w:val="center"/>
          </w:tcPr>
          <w:p w14:paraId="13EC1C60"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p>
        </w:tc>
        <w:tc>
          <w:tcPr>
            <w:tcW w:w="579" w:type="pct"/>
            <w:noWrap/>
            <w:vAlign w:val="center"/>
          </w:tcPr>
          <w:p w14:paraId="64093E27"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N3_H5_L1_T1</w:t>
            </w:r>
          </w:p>
        </w:tc>
      </w:tr>
      <w:tr w:rsidR="00A85274" w:rsidRPr="00A20A17" w14:paraId="35AE4C01" w14:textId="77777777" w:rsidTr="00A80B48">
        <w:trPr>
          <w:trHeight w:val="300"/>
        </w:trPr>
        <w:tc>
          <w:tcPr>
            <w:tcW w:w="5000" w:type="pct"/>
            <w:gridSpan w:val="9"/>
            <w:shd w:val="clear" w:color="auto" w:fill="E7E6E6"/>
            <w:vAlign w:val="center"/>
          </w:tcPr>
          <w:p w14:paraId="5AD4EDA9"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Calibri" w:hAnsi="Calibri" w:cs="Calibri"/>
                <w:sz w:val="18"/>
                <w:szCs w:val="18"/>
              </w:rPr>
              <w:t xml:space="preserve">The proportion of </w:t>
            </w:r>
            <w:r>
              <w:rPr>
                <w:rFonts w:ascii="Calibri" w:eastAsia="Calibri" w:hAnsi="Calibri" w:cs="Calibri"/>
                <w:sz w:val="18"/>
                <w:szCs w:val="18"/>
              </w:rPr>
              <w:t>FH</w:t>
            </w:r>
            <w:r w:rsidRPr="00A20A17">
              <w:rPr>
                <w:rFonts w:ascii="Calibri" w:eastAsia="Calibri" w:hAnsi="Calibri" w:cs="Calibri"/>
                <w:sz w:val="18"/>
                <w:szCs w:val="18"/>
              </w:rPr>
              <w:t xml:space="preserve"> relatives with no prior CV history on LLT obtained from PASS Wales.</w:t>
            </w:r>
          </w:p>
        </w:tc>
      </w:tr>
      <w:tr w:rsidR="00A85274" w:rsidRPr="00A20A17" w14:paraId="275DFE21" w14:textId="77777777" w:rsidTr="00A80B48">
        <w:trPr>
          <w:trHeight w:val="300"/>
        </w:trPr>
        <w:tc>
          <w:tcPr>
            <w:tcW w:w="391" w:type="pct"/>
            <w:vAlign w:val="center"/>
          </w:tcPr>
          <w:p w14:paraId="7AA69382"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£15,000</w:t>
            </w:r>
          </w:p>
        </w:tc>
        <w:tc>
          <w:tcPr>
            <w:tcW w:w="3450" w:type="pct"/>
            <w:gridSpan w:val="6"/>
            <w:noWrap/>
            <w:vAlign w:val="center"/>
          </w:tcPr>
          <w:p w14:paraId="6375D790"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=base-case</w:t>
            </w:r>
          </w:p>
        </w:tc>
        <w:tc>
          <w:tcPr>
            <w:tcW w:w="580" w:type="pct"/>
            <w:noWrap/>
            <w:vAlign w:val="center"/>
          </w:tcPr>
          <w:p w14:paraId="3ADB9A89"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Calibri" w:hAnsi="Calibri" w:cs="Calibri"/>
                <w:color w:val="000000"/>
                <w:sz w:val="18"/>
                <w:szCs w:val="18"/>
              </w:rPr>
              <w:t>N2_H3_L_T1</w:t>
            </w:r>
          </w:p>
        </w:tc>
        <w:tc>
          <w:tcPr>
            <w:tcW w:w="579" w:type="pct"/>
            <w:noWrap/>
            <w:vAlign w:val="center"/>
          </w:tcPr>
          <w:p w14:paraId="15C450D7"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Calibri" w:hAnsi="Calibri" w:cs="Calibri"/>
                <w:color w:val="000000"/>
                <w:sz w:val="18"/>
                <w:szCs w:val="18"/>
              </w:rPr>
              <w:t>N5_H_L_T1</w:t>
            </w:r>
          </w:p>
        </w:tc>
      </w:tr>
      <w:tr w:rsidR="00A85274" w:rsidRPr="00A20A17" w14:paraId="29942F0D" w14:textId="77777777" w:rsidTr="00A80B48">
        <w:trPr>
          <w:trHeight w:val="300"/>
        </w:trPr>
        <w:tc>
          <w:tcPr>
            <w:tcW w:w="391" w:type="pct"/>
            <w:vAlign w:val="center"/>
          </w:tcPr>
          <w:p w14:paraId="5BEB1067"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£20,000</w:t>
            </w:r>
          </w:p>
        </w:tc>
        <w:tc>
          <w:tcPr>
            <w:tcW w:w="2870" w:type="pct"/>
            <w:gridSpan w:val="5"/>
            <w:noWrap/>
            <w:vAlign w:val="center"/>
          </w:tcPr>
          <w:p w14:paraId="63E12625"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=base-case</w:t>
            </w:r>
          </w:p>
        </w:tc>
        <w:tc>
          <w:tcPr>
            <w:tcW w:w="580" w:type="pct"/>
            <w:noWrap/>
            <w:vAlign w:val="center"/>
          </w:tcPr>
          <w:p w14:paraId="4F813467"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Calibri" w:hAnsi="Calibri" w:cs="Calibri"/>
                <w:color w:val="000000"/>
                <w:sz w:val="18"/>
                <w:szCs w:val="18"/>
              </w:rPr>
              <w:t>N3_H6_L3_T1</w:t>
            </w:r>
          </w:p>
        </w:tc>
        <w:tc>
          <w:tcPr>
            <w:tcW w:w="580" w:type="pct"/>
            <w:noWrap/>
            <w:vAlign w:val="center"/>
          </w:tcPr>
          <w:p w14:paraId="2AC440E4"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Calibri" w:hAnsi="Calibri" w:cs="Calibri"/>
                <w:color w:val="000000"/>
                <w:sz w:val="18"/>
                <w:szCs w:val="18"/>
              </w:rPr>
              <w:t>N5_H_L_T1</w:t>
            </w:r>
          </w:p>
        </w:tc>
        <w:tc>
          <w:tcPr>
            <w:tcW w:w="579" w:type="pct"/>
            <w:noWrap/>
            <w:vAlign w:val="center"/>
          </w:tcPr>
          <w:p w14:paraId="45FA2CC4"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Calibri" w:hAnsi="Calibri" w:cs="Calibri"/>
                <w:color w:val="000000"/>
                <w:sz w:val="18"/>
                <w:szCs w:val="18"/>
              </w:rPr>
              <w:t>N5_H_L_T1</w:t>
            </w:r>
          </w:p>
        </w:tc>
      </w:tr>
      <w:tr w:rsidR="00A85274" w:rsidRPr="00A20A17" w14:paraId="3A8F3A42" w14:textId="77777777" w:rsidTr="00A80B48">
        <w:trPr>
          <w:trHeight w:val="300"/>
        </w:trPr>
        <w:tc>
          <w:tcPr>
            <w:tcW w:w="5000" w:type="pct"/>
            <w:gridSpan w:val="9"/>
            <w:shd w:val="clear" w:color="auto" w:fill="E7E6E6"/>
            <w:vAlign w:val="center"/>
          </w:tcPr>
          <w:p w14:paraId="34DDC304"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Calibri" w:hAnsi="Calibri" w:cs="Calibri"/>
                <w:sz w:val="18"/>
                <w:szCs w:val="18"/>
              </w:rPr>
              <w:t>In testing strategies where relatives have a cholesterol test and a genetic test, taking the second blood sample requires an additional nurse appointment.</w:t>
            </w:r>
          </w:p>
        </w:tc>
      </w:tr>
      <w:tr w:rsidR="00A85274" w:rsidRPr="00A20A17" w14:paraId="5310E289" w14:textId="77777777" w:rsidTr="00A80B48">
        <w:trPr>
          <w:trHeight w:val="300"/>
        </w:trPr>
        <w:tc>
          <w:tcPr>
            <w:tcW w:w="391" w:type="pct"/>
            <w:vAlign w:val="center"/>
          </w:tcPr>
          <w:p w14:paraId="23BACC99"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£15,000</w:t>
            </w:r>
          </w:p>
        </w:tc>
        <w:tc>
          <w:tcPr>
            <w:tcW w:w="3450" w:type="pct"/>
            <w:gridSpan w:val="6"/>
            <w:noWrap/>
            <w:vAlign w:val="center"/>
          </w:tcPr>
          <w:p w14:paraId="5047BC28"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=base-case</w:t>
            </w:r>
          </w:p>
        </w:tc>
        <w:tc>
          <w:tcPr>
            <w:tcW w:w="580" w:type="pct"/>
            <w:noWrap/>
            <w:vAlign w:val="center"/>
          </w:tcPr>
          <w:p w14:paraId="6B0A3BAC"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Calibri" w:hAnsi="Calibri" w:cs="Calibri"/>
                <w:color w:val="000000"/>
                <w:sz w:val="18"/>
                <w:szCs w:val="18"/>
              </w:rPr>
              <w:t>N5_H_L_T1</w:t>
            </w:r>
          </w:p>
        </w:tc>
        <w:tc>
          <w:tcPr>
            <w:tcW w:w="579" w:type="pct"/>
            <w:noWrap/>
            <w:vAlign w:val="center"/>
          </w:tcPr>
          <w:p w14:paraId="02A019F8"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Calibri" w:hAnsi="Calibri" w:cs="Calibri"/>
                <w:color w:val="000000"/>
                <w:sz w:val="18"/>
                <w:szCs w:val="18"/>
              </w:rPr>
              <w:t>N5_H_L_T1</w:t>
            </w:r>
          </w:p>
        </w:tc>
      </w:tr>
      <w:tr w:rsidR="00A85274" w:rsidRPr="00A20A17" w14:paraId="23B6D01E" w14:textId="77777777" w:rsidTr="00A80B48">
        <w:trPr>
          <w:trHeight w:val="300"/>
        </w:trPr>
        <w:tc>
          <w:tcPr>
            <w:tcW w:w="391" w:type="pct"/>
            <w:vAlign w:val="center"/>
          </w:tcPr>
          <w:p w14:paraId="49CF7864"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£20,000</w:t>
            </w:r>
          </w:p>
        </w:tc>
        <w:tc>
          <w:tcPr>
            <w:tcW w:w="2290" w:type="pct"/>
            <w:gridSpan w:val="4"/>
            <w:noWrap/>
            <w:vAlign w:val="center"/>
          </w:tcPr>
          <w:p w14:paraId="374A5DE9"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=base-case</w:t>
            </w:r>
          </w:p>
        </w:tc>
        <w:tc>
          <w:tcPr>
            <w:tcW w:w="580" w:type="pct"/>
            <w:noWrap/>
            <w:vAlign w:val="center"/>
          </w:tcPr>
          <w:p w14:paraId="3B01755B"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Calibri" w:hAnsi="Calibri" w:cs="Calibri"/>
                <w:color w:val="000000"/>
                <w:sz w:val="18"/>
                <w:szCs w:val="18"/>
              </w:rPr>
              <w:t>N3_H5_L3_T1</w:t>
            </w:r>
          </w:p>
        </w:tc>
        <w:tc>
          <w:tcPr>
            <w:tcW w:w="580" w:type="pct"/>
            <w:noWrap/>
            <w:vAlign w:val="center"/>
          </w:tcPr>
          <w:p w14:paraId="4200095D"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=base-case</w:t>
            </w:r>
          </w:p>
        </w:tc>
        <w:tc>
          <w:tcPr>
            <w:tcW w:w="580" w:type="pct"/>
            <w:noWrap/>
            <w:vAlign w:val="center"/>
          </w:tcPr>
          <w:p w14:paraId="1673FE71"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Calibri" w:hAnsi="Calibri" w:cs="Calibri"/>
                <w:color w:val="000000"/>
                <w:sz w:val="18"/>
                <w:szCs w:val="18"/>
              </w:rPr>
              <w:t>N5_H_L_T1</w:t>
            </w:r>
          </w:p>
        </w:tc>
        <w:tc>
          <w:tcPr>
            <w:tcW w:w="579" w:type="pct"/>
            <w:noWrap/>
            <w:vAlign w:val="center"/>
          </w:tcPr>
          <w:p w14:paraId="7AF4FDBA"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Calibri" w:hAnsi="Calibri" w:cs="Calibri"/>
                <w:color w:val="000000"/>
                <w:sz w:val="18"/>
                <w:szCs w:val="18"/>
              </w:rPr>
              <w:t>N5_H_L_T1</w:t>
            </w:r>
          </w:p>
        </w:tc>
      </w:tr>
      <w:tr w:rsidR="00A85274" w:rsidRPr="00A20A17" w14:paraId="3343C77E" w14:textId="77777777" w:rsidTr="00A80B48">
        <w:trPr>
          <w:trHeight w:val="300"/>
        </w:trPr>
        <w:tc>
          <w:tcPr>
            <w:tcW w:w="5000" w:type="pct"/>
            <w:gridSpan w:val="9"/>
            <w:shd w:val="clear" w:color="auto" w:fill="E7E6E6"/>
            <w:vAlign w:val="center"/>
          </w:tcPr>
          <w:p w14:paraId="375AD901"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Non-</w:t>
            </w:r>
            <w:r>
              <w:rPr>
                <w:rFonts w:ascii="Calibri" w:eastAsia="Times New Roman" w:hAnsi="Calibri" w:cs="Calibri"/>
                <w:color w:val="000000"/>
                <w:sz w:val="18"/>
                <w:szCs w:val="18"/>
                <w:lang w:eastAsia="en-GB"/>
              </w:rPr>
              <w:t>FH</w:t>
            </w:r>
            <w:r w:rsidRPr="00A20A17">
              <w:rPr>
                <w:rFonts w:ascii="Calibri" w:eastAsia="Times New Roman" w:hAnsi="Calibri" w:cs="Calibri"/>
                <w:color w:val="000000"/>
                <w:sz w:val="18"/>
                <w:szCs w:val="18"/>
                <w:lang w:eastAsia="en-GB"/>
              </w:rPr>
              <w:t xml:space="preserve"> relatives at high CV risk not on LLT and who are misdiagnosed with FH benefit from treatment</w:t>
            </w:r>
          </w:p>
        </w:tc>
      </w:tr>
      <w:tr w:rsidR="00A85274" w:rsidRPr="00A20A17" w14:paraId="7FFB9222" w14:textId="77777777" w:rsidTr="00A80B48">
        <w:trPr>
          <w:trHeight w:val="300"/>
        </w:trPr>
        <w:tc>
          <w:tcPr>
            <w:tcW w:w="391" w:type="pct"/>
            <w:vAlign w:val="center"/>
          </w:tcPr>
          <w:p w14:paraId="4A48F53B"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£15,000</w:t>
            </w:r>
          </w:p>
        </w:tc>
        <w:tc>
          <w:tcPr>
            <w:tcW w:w="3450" w:type="pct"/>
            <w:gridSpan w:val="6"/>
            <w:noWrap/>
            <w:vAlign w:val="center"/>
          </w:tcPr>
          <w:p w14:paraId="6BF4A4B5"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80" w:type="pct"/>
            <w:noWrap/>
            <w:vAlign w:val="center"/>
          </w:tcPr>
          <w:p w14:paraId="235FB083"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N3_H6_L2_T1</w:t>
            </w:r>
          </w:p>
        </w:tc>
        <w:tc>
          <w:tcPr>
            <w:tcW w:w="579" w:type="pct"/>
            <w:noWrap/>
            <w:vAlign w:val="center"/>
          </w:tcPr>
          <w:p w14:paraId="290355B4"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N1_H1_L_T1</w:t>
            </w:r>
          </w:p>
        </w:tc>
      </w:tr>
      <w:tr w:rsidR="00A85274" w:rsidRPr="00A20A17" w14:paraId="596BC170" w14:textId="77777777" w:rsidTr="00A80B48">
        <w:trPr>
          <w:trHeight w:val="300"/>
        </w:trPr>
        <w:tc>
          <w:tcPr>
            <w:tcW w:w="391" w:type="pct"/>
            <w:vAlign w:val="center"/>
          </w:tcPr>
          <w:p w14:paraId="712227F2"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£20,000</w:t>
            </w:r>
          </w:p>
        </w:tc>
        <w:tc>
          <w:tcPr>
            <w:tcW w:w="2290" w:type="pct"/>
            <w:gridSpan w:val="4"/>
            <w:noWrap/>
            <w:vAlign w:val="center"/>
          </w:tcPr>
          <w:p w14:paraId="46636A05"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80" w:type="pct"/>
            <w:noWrap/>
            <w:vAlign w:val="center"/>
          </w:tcPr>
          <w:p w14:paraId="6EE72C70"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N3_H5_L3_T1</w:t>
            </w:r>
          </w:p>
        </w:tc>
        <w:tc>
          <w:tcPr>
            <w:tcW w:w="580" w:type="pct"/>
            <w:noWrap/>
            <w:vAlign w:val="center"/>
          </w:tcPr>
          <w:p w14:paraId="35A0B0BC"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N3_H5_L3_T1</w:t>
            </w:r>
          </w:p>
        </w:tc>
        <w:tc>
          <w:tcPr>
            <w:tcW w:w="580" w:type="pct"/>
            <w:noWrap/>
            <w:vAlign w:val="center"/>
          </w:tcPr>
          <w:p w14:paraId="70A8F370"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N3_H5_L2_T1</w:t>
            </w:r>
          </w:p>
        </w:tc>
        <w:tc>
          <w:tcPr>
            <w:tcW w:w="579" w:type="pct"/>
            <w:noWrap/>
            <w:vAlign w:val="center"/>
          </w:tcPr>
          <w:p w14:paraId="1C8FF30B"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N1_H1_L_T1</w:t>
            </w:r>
          </w:p>
        </w:tc>
      </w:tr>
      <w:tr w:rsidR="00A85274" w:rsidRPr="00A20A17" w14:paraId="211BE0C6" w14:textId="77777777" w:rsidTr="00A80B48">
        <w:trPr>
          <w:trHeight w:val="300"/>
        </w:trPr>
        <w:tc>
          <w:tcPr>
            <w:tcW w:w="5000" w:type="pct"/>
            <w:gridSpan w:val="9"/>
            <w:shd w:val="clear" w:color="auto" w:fill="E7E6E6"/>
            <w:vAlign w:val="center"/>
          </w:tcPr>
          <w:p w14:paraId="15E8DABA"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Pr>
                <w:rFonts w:ascii="Calibri" w:eastAsia="Calibri" w:hAnsi="Calibri" w:cs="Calibri"/>
                <w:sz w:val="18"/>
                <w:szCs w:val="18"/>
              </w:rPr>
              <w:t>FH</w:t>
            </w:r>
            <w:r w:rsidRPr="00A20A17">
              <w:rPr>
                <w:rFonts w:ascii="Calibri" w:eastAsia="Calibri" w:hAnsi="Calibri" w:cs="Calibri"/>
                <w:sz w:val="18"/>
                <w:szCs w:val="18"/>
              </w:rPr>
              <w:t xml:space="preserve"> relatives on are on LLT have their LDLC reduced by 50% in line with the NICE CG71 </w:t>
            </w:r>
            <w:r w:rsidRPr="00A20A17">
              <w:rPr>
                <w:rFonts w:ascii="Calibri" w:eastAsia="Times New Roman" w:hAnsi="Calibri" w:cs="Calibri"/>
                <w:color w:val="000000"/>
                <w:sz w:val="18"/>
                <w:szCs w:val="18"/>
                <w:lang w:eastAsia="en-GB"/>
              </w:rPr>
              <w:fldChar w:fldCharType="begin"/>
            </w:r>
            <w:r w:rsidRPr="00A20A17">
              <w:rPr>
                <w:rFonts w:ascii="Calibri" w:eastAsia="Times New Roman" w:hAnsi="Calibri" w:cs="Calibri"/>
                <w:color w:val="000000"/>
                <w:sz w:val="18"/>
                <w:szCs w:val="18"/>
                <w:lang w:eastAsia="en-GB"/>
              </w:rPr>
              <w:instrText xml:space="preserve"> ADDIN EN.CITE &lt;EndNote&gt;&lt;Cite&gt;&lt;Author&gt;NICE&lt;/Author&gt;&lt;Year&gt;2019&lt;/Year&gt;&lt;IDText&gt;Clinical guideline 71: identification and management of familial hypercholesterolaemia&lt;/IDText&gt;&lt;DisplayText&gt;&lt;style face="superscript"&gt;6&lt;/style&gt;&lt;/DisplayText&gt;&lt;record&gt;&lt;urls&gt;&lt;related-urls&gt;&lt;url&gt;https://www.nice.org.uk/guidance/cg71&lt;/url&gt;&lt;/related-urls&gt;&lt;/urls&gt;&lt;titles&gt;&lt;title&gt;Clinical guideline 71: identification and management of familial hypercholesterolaemia&lt;/title&gt;&lt;short-title&gt;Clinical guideline 71: identification and management of familial hypercholesterolaemia&lt;/short-title&gt;&lt;/titles&gt;&lt;access-date&gt;24/05/2021&lt;/access-date&gt;&lt;contributors&gt;&lt;authors&gt;&lt;author&gt;NICE&lt;/author&gt;&lt;/authors&gt;&lt;/contributors&gt;&lt;added-date format="utc"&gt;1603453281&lt;/added-date&gt;&lt;pub-location&gt;London, Manchester&lt;/pub-location&gt;&lt;ref-type name="Report"&gt;27&lt;/ref-type&gt;&lt;dates&gt;&lt;year&gt;2019&lt;/year&gt;&lt;/dates&gt;&lt;rec-number&gt;59&lt;/rec-number&gt;&lt;publisher&gt;NICE&lt;/publisher&gt;&lt;last-updated-date format="utc"&gt;1621854827&lt;/last-updated-date&gt;&lt;/record&gt;&lt;/Cite&gt;&lt;/EndNote&gt;</w:instrText>
            </w:r>
            <w:r w:rsidRPr="00A20A17">
              <w:rPr>
                <w:rFonts w:ascii="Calibri" w:eastAsia="Times New Roman" w:hAnsi="Calibri" w:cs="Calibri"/>
                <w:color w:val="000000"/>
                <w:sz w:val="18"/>
                <w:szCs w:val="18"/>
                <w:lang w:eastAsia="en-GB"/>
              </w:rPr>
              <w:fldChar w:fldCharType="separate"/>
            </w:r>
            <w:r w:rsidRPr="00A20A17">
              <w:rPr>
                <w:rFonts w:ascii="Calibri" w:eastAsia="Times New Roman" w:hAnsi="Calibri" w:cs="Calibri"/>
                <w:noProof/>
                <w:color w:val="000000"/>
                <w:sz w:val="18"/>
                <w:szCs w:val="18"/>
                <w:vertAlign w:val="superscript"/>
                <w:lang w:eastAsia="en-GB"/>
              </w:rPr>
              <w:t>6</w:t>
            </w:r>
            <w:r w:rsidRPr="00A20A17">
              <w:rPr>
                <w:rFonts w:ascii="Calibri" w:eastAsia="Times New Roman" w:hAnsi="Calibri" w:cs="Calibri"/>
                <w:color w:val="000000"/>
                <w:sz w:val="18"/>
                <w:szCs w:val="18"/>
                <w:lang w:eastAsia="en-GB"/>
              </w:rPr>
              <w:fldChar w:fldCharType="end"/>
            </w:r>
            <w:r w:rsidRPr="00A20A17">
              <w:rPr>
                <w:rFonts w:ascii="Calibri" w:eastAsia="Calibri" w:hAnsi="Calibri" w:cs="Calibri"/>
                <w:sz w:val="18"/>
                <w:szCs w:val="18"/>
              </w:rPr>
              <w:t>.</w:t>
            </w:r>
          </w:p>
        </w:tc>
      </w:tr>
      <w:tr w:rsidR="00A85274" w:rsidRPr="00A20A17" w14:paraId="068D033D" w14:textId="77777777" w:rsidTr="00A80B48">
        <w:trPr>
          <w:trHeight w:val="300"/>
        </w:trPr>
        <w:tc>
          <w:tcPr>
            <w:tcW w:w="391" w:type="pct"/>
            <w:vAlign w:val="center"/>
          </w:tcPr>
          <w:p w14:paraId="458ABF2E"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£15,000</w:t>
            </w:r>
          </w:p>
        </w:tc>
        <w:tc>
          <w:tcPr>
            <w:tcW w:w="2290" w:type="pct"/>
            <w:gridSpan w:val="4"/>
            <w:noWrap/>
            <w:vAlign w:val="center"/>
          </w:tcPr>
          <w:p w14:paraId="76D52AD7"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80" w:type="pct"/>
            <w:noWrap/>
            <w:vAlign w:val="center"/>
          </w:tcPr>
          <w:p w14:paraId="6AD95FDB"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N3_H5_L2_T1</w:t>
            </w:r>
          </w:p>
        </w:tc>
        <w:tc>
          <w:tcPr>
            <w:tcW w:w="580" w:type="pct"/>
            <w:noWrap/>
            <w:vAlign w:val="center"/>
          </w:tcPr>
          <w:p w14:paraId="303F482D"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N3_H6_L3_T1</w:t>
            </w:r>
          </w:p>
        </w:tc>
        <w:tc>
          <w:tcPr>
            <w:tcW w:w="580" w:type="pct"/>
            <w:noWrap/>
            <w:vAlign w:val="center"/>
          </w:tcPr>
          <w:p w14:paraId="06C0A451"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N5_H_L_T1</w:t>
            </w:r>
          </w:p>
        </w:tc>
        <w:tc>
          <w:tcPr>
            <w:tcW w:w="579" w:type="pct"/>
            <w:noWrap/>
            <w:vAlign w:val="center"/>
          </w:tcPr>
          <w:p w14:paraId="276C7338"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N5_H_L_T1</w:t>
            </w:r>
          </w:p>
        </w:tc>
      </w:tr>
      <w:tr w:rsidR="00A85274" w:rsidRPr="00A20A17" w14:paraId="0E02583E" w14:textId="77777777" w:rsidTr="00A80B48">
        <w:trPr>
          <w:trHeight w:val="300"/>
        </w:trPr>
        <w:tc>
          <w:tcPr>
            <w:tcW w:w="391" w:type="pct"/>
            <w:vAlign w:val="center"/>
          </w:tcPr>
          <w:p w14:paraId="6AC1F11B"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£20,000</w:t>
            </w:r>
          </w:p>
        </w:tc>
        <w:tc>
          <w:tcPr>
            <w:tcW w:w="1710" w:type="pct"/>
            <w:gridSpan w:val="3"/>
            <w:noWrap/>
            <w:vAlign w:val="center"/>
          </w:tcPr>
          <w:p w14:paraId="2D4B909F"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80" w:type="pct"/>
            <w:noWrap/>
            <w:vAlign w:val="center"/>
          </w:tcPr>
          <w:p w14:paraId="46F7E83F"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N3_H5_L2_T1</w:t>
            </w:r>
          </w:p>
        </w:tc>
        <w:tc>
          <w:tcPr>
            <w:tcW w:w="580" w:type="pct"/>
            <w:noWrap/>
            <w:vAlign w:val="center"/>
          </w:tcPr>
          <w:p w14:paraId="2F95937A"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80" w:type="pct"/>
            <w:noWrap/>
            <w:vAlign w:val="center"/>
          </w:tcPr>
          <w:p w14:paraId="184779F4"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N3_H5_L2_T1</w:t>
            </w:r>
          </w:p>
        </w:tc>
        <w:tc>
          <w:tcPr>
            <w:tcW w:w="580" w:type="pct"/>
            <w:noWrap/>
            <w:vAlign w:val="center"/>
          </w:tcPr>
          <w:p w14:paraId="091E35D3"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N5_H_L_T1</w:t>
            </w:r>
          </w:p>
        </w:tc>
        <w:tc>
          <w:tcPr>
            <w:tcW w:w="579" w:type="pct"/>
            <w:noWrap/>
            <w:vAlign w:val="center"/>
          </w:tcPr>
          <w:p w14:paraId="67038B42"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r>
      <w:tr w:rsidR="00A85274" w:rsidRPr="00A20A17" w14:paraId="1A16FDF5" w14:textId="77777777" w:rsidTr="00A80B48">
        <w:trPr>
          <w:trHeight w:val="300"/>
        </w:trPr>
        <w:tc>
          <w:tcPr>
            <w:tcW w:w="5000" w:type="pct"/>
            <w:gridSpan w:val="9"/>
            <w:shd w:val="clear" w:color="auto" w:fill="E7E6E6"/>
            <w:vAlign w:val="center"/>
          </w:tcPr>
          <w:p w14:paraId="0B000045"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Pr>
                <w:rFonts w:ascii="Calibri" w:eastAsia="Calibri" w:hAnsi="Calibri" w:cs="Calibri"/>
                <w:sz w:val="18"/>
                <w:szCs w:val="18"/>
              </w:rPr>
              <w:t>FH</w:t>
            </w:r>
            <w:r w:rsidRPr="00A20A17">
              <w:rPr>
                <w:rFonts w:ascii="Calibri" w:eastAsia="Calibri" w:hAnsi="Calibri" w:cs="Calibri"/>
                <w:sz w:val="18"/>
                <w:szCs w:val="18"/>
              </w:rPr>
              <w:t xml:space="preserve"> relatives who are diagnosed have their LDLC reduced by 50% irrespective if they are already on LLT </w:t>
            </w:r>
            <w:r w:rsidRPr="00A20A17">
              <w:rPr>
                <w:rFonts w:ascii="Calibri" w:eastAsia="Times New Roman" w:hAnsi="Calibri" w:cs="Calibri"/>
                <w:color w:val="000000"/>
                <w:sz w:val="18"/>
                <w:szCs w:val="18"/>
                <w:lang w:eastAsia="en-GB"/>
              </w:rPr>
              <w:fldChar w:fldCharType="begin"/>
            </w:r>
            <w:r w:rsidRPr="00A20A17">
              <w:rPr>
                <w:rFonts w:ascii="Calibri" w:eastAsia="Times New Roman" w:hAnsi="Calibri" w:cs="Calibri"/>
                <w:color w:val="000000"/>
                <w:sz w:val="18"/>
                <w:szCs w:val="18"/>
                <w:lang w:eastAsia="en-GB"/>
              </w:rPr>
              <w:instrText xml:space="preserve"> ADDIN EN.CITE &lt;EndNote&gt;&lt;Cite&gt;&lt;Author&gt;NICE&lt;/Author&gt;&lt;Year&gt;2019&lt;/Year&gt;&lt;IDText&gt;Clinical guideline 71: identification and management of familial hypercholesterolaemia&lt;/IDText&gt;&lt;DisplayText&gt;&lt;style face="superscript"&gt;6&lt;/style&gt;&lt;/DisplayText&gt;&lt;record&gt;&lt;urls&gt;&lt;related-urls&gt;&lt;url&gt;https://www.nice.org.uk/guidance/cg71&lt;/url&gt;&lt;/related-urls&gt;&lt;/urls&gt;&lt;titles&gt;&lt;title&gt;Clinical guideline 71: identification and management of familial hypercholesterolaemia&lt;/title&gt;&lt;short-title&gt;Clinical guideline 71: identification and management of familial hypercholesterolaemia&lt;/short-title&gt;&lt;/titles&gt;&lt;access-date&gt;24/05/2021&lt;/access-date&gt;&lt;contributors&gt;&lt;authors&gt;&lt;author&gt;NICE&lt;/author&gt;&lt;/authors&gt;&lt;/contributors&gt;&lt;added-date format="utc"&gt;1603453281&lt;/added-date&gt;&lt;pub-location&gt;London, Manchester&lt;/pub-location&gt;&lt;ref-type name="Report"&gt;27&lt;/ref-type&gt;&lt;dates&gt;&lt;year&gt;2019&lt;/year&gt;&lt;/dates&gt;&lt;rec-number&gt;59&lt;/rec-number&gt;&lt;publisher&gt;NICE&lt;/publisher&gt;&lt;last-updated-date format="utc"&gt;1621854827&lt;/last-updated-date&gt;&lt;/record&gt;&lt;/Cite&gt;&lt;/EndNote&gt;</w:instrText>
            </w:r>
            <w:r w:rsidRPr="00A20A17">
              <w:rPr>
                <w:rFonts w:ascii="Calibri" w:eastAsia="Times New Roman" w:hAnsi="Calibri" w:cs="Calibri"/>
                <w:color w:val="000000"/>
                <w:sz w:val="18"/>
                <w:szCs w:val="18"/>
                <w:lang w:eastAsia="en-GB"/>
              </w:rPr>
              <w:fldChar w:fldCharType="separate"/>
            </w:r>
            <w:r w:rsidRPr="00A20A17">
              <w:rPr>
                <w:rFonts w:ascii="Calibri" w:eastAsia="Times New Roman" w:hAnsi="Calibri" w:cs="Calibri"/>
                <w:noProof/>
                <w:color w:val="000000"/>
                <w:sz w:val="18"/>
                <w:szCs w:val="18"/>
                <w:vertAlign w:val="superscript"/>
                <w:lang w:eastAsia="en-GB"/>
              </w:rPr>
              <w:t>6</w:t>
            </w:r>
            <w:r w:rsidRPr="00A20A17">
              <w:rPr>
                <w:rFonts w:ascii="Calibri" w:eastAsia="Times New Roman" w:hAnsi="Calibri" w:cs="Calibri"/>
                <w:color w:val="000000"/>
                <w:sz w:val="18"/>
                <w:szCs w:val="18"/>
                <w:lang w:eastAsia="en-GB"/>
              </w:rPr>
              <w:fldChar w:fldCharType="end"/>
            </w:r>
            <w:r w:rsidRPr="00A20A17">
              <w:rPr>
                <w:rFonts w:ascii="Calibri" w:eastAsia="Calibri" w:hAnsi="Calibri" w:cs="Calibri"/>
                <w:sz w:val="18"/>
                <w:szCs w:val="18"/>
              </w:rPr>
              <w:t xml:space="preserve">, whereas </w:t>
            </w:r>
            <w:r>
              <w:rPr>
                <w:rFonts w:ascii="Calibri" w:eastAsia="Calibri" w:hAnsi="Calibri" w:cs="Calibri"/>
                <w:sz w:val="18"/>
                <w:szCs w:val="18"/>
              </w:rPr>
              <w:t>FH</w:t>
            </w:r>
            <w:r w:rsidRPr="00A20A17">
              <w:rPr>
                <w:rFonts w:ascii="Calibri" w:eastAsia="Calibri" w:hAnsi="Calibri" w:cs="Calibri"/>
                <w:sz w:val="18"/>
                <w:szCs w:val="18"/>
              </w:rPr>
              <w:t xml:space="preserve"> relatives who are on LLT but who are not diagnosed have the LDLC reduction observed post-LLT in the CPRD cohort</w:t>
            </w:r>
          </w:p>
        </w:tc>
      </w:tr>
      <w:tr w:rsidR="00A85274" w:rsidRPr="00A20A17" w14:paraId="66EF2BF7" w14:textId="77777777" w:rsidTr="00A80B48">
        <w:trPr>
          <w:trHeight w:val="300"/>
        </w:trPr>
        <w:tc>
          <w:tcPr>
            <w:tcW w:w="391" w:type="pct"/>
            <w:vAlign w:val="center"/>
          </w:tcPr>
          <w:p w14:paraId="7F195DE4"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£15,000</w:t>
            </w:r>
          </w:p>
        </w:tc>
        <w:tc>
          <w:tcPr>
            <w:tcW w:w="2290" w:type="pct"/>
            <w:gridSpan w:val="4"/>
            <w:noWrap/>
            <w:vAlign w:val="center"/>
          </w:tcPr>
          <w:p w14:paraId="0B33F562"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80" w:type="pct"/>
            <w:noWrap/>
            <w:vAlign w:val="center"/>
          </w:tcPr>
          <w:p w14:paraId="63596653"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N3_H5_L2_T1</w:t>
            </w:r>
          </w:p>
        </w:tc>
        <w:tc>
          <w:tcPr>
            <w:tcW w:w="580" w:type="pct"/>
            <w:noWrap/>
            <w:vAlign w:val="center"/>
          </w:tcPr>
          <w:p w14:paraId="77B7610E"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80" w:type="pct"/>
            <w:noWrap/>
            <w:vAlign w:val="center"/>
          </w:tcPr>
          <w:p w14:paraId="51134D4C"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N5_H_L_T1</w:t>
            </w:r>
          </w:p>
        </w:tc>
        <w:tc>
          <w:tcPr>
            <w:tcW w:w="579" w:type="pct"/>
            <w:noWrap/>
            <w:vAlign w:val="center"/>
          </w:tcPr>
          <w:p w14:paraId="6C893625"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N5_H_L_T1</w:t>
            </w:r>
          </w:p>
        </w:tc>
      </w:tr>
      <w:tr w:rsidR="00A85274" w:rsidRPr="00A20A17" w14:paraId="28E50EAA" w14:textId="77777777" w:rsidTr="00A80B48">
        <w:trPr>
          <w:trHeight w:val="300"/>
        </w:trPr>
        <w:tc>
          <w:tcPr>
            <w:tcW w:w="391" w:type="pct"/>
            <w:vAlign w:val="center"/>
          </w:tcPr>
          <w:p w14:paraId="00768CC2"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£20,000</w:t>
            </w:r>
          </w:p>
        </w:tc>
        <w:tc>
          <w:tcPr>
            <w:tcW w:w="1710" w:type="pct"/>
            <w:gridSpan w:val="3"/>
            <w:noWrap/>
            <w:vAlign w:val="center"/>
          </w:tcPr>
          <w:p w14:paraId="5F02A2C6"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80" w:type="pct"/>
            <w:noWrap/>
            <w:vAlign w:val="center"/>
          </w:tcPr>
          <w:p w14:paraId="032B7DE5"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N3_H5_L2_T1</w:t>
            </w:r>
          </w:p>
        </w:tc>
        <w:tc>
          <w:tcPr>
            <w:tcW w:w="580" w:type="pct"/>
            <w:noWrap/>
            <w:vAlign w:val="center"/>
          </w:tcPr>
          <w:p w14:paraId="368971B7"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80" w:type="pct"/>
            <w:noWrap/>
            <w:vAlign w:val="center"/>
          </w:tcPr>
          <w:p w14:paraId="51DC43D0"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N3_H5_L2_T1</w:t>
            </w:r>
          </w:p>
        </w:tc>
        <w:tc>
          <w:tcPr>
            <w:tcW w:w="580" w:type="pct"/>
            <w:noWrap/>
            <w:vAlign w:val="center"/>
          </w:tcPr>
          <w:p w14:paraId="0A22543D"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N5_H_L_T1</w:t>
            </w:r>
          </w:p>
        </w:tc>
        <w:tc>
          <w:tcPr>
            <w:tcW w:w="579" w:type="pct"/>
            <w:noWrap/>
            <w:vAlign w:val="center"/>
          </w:tcPr>
          <w:p w14:paraId="62065B2F"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r>
      <w:tr w:rsidR="00A85274" w:rsidRPr="00A20A17" w14:paraId="4F737C91" w14:textId="77777777" w:rsidTr="00A80B48">
        <w:trPr>
          <w:trHeight w:val="300"/>
        </w:trPr>
        <w:tc>
          <w:tcPr>
            <w:tcW w:w="5000" w:type="pct"/>
            <w:gridSpan w:val="9"/>
            <w:shd w:val="clear" w:color="auto" w:fill="E7E6E6"/>
            <w:vAlign w:val="center"/>
          </w:tcPr>
          <w:p w14:paraId="76705B82"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Pr>
                <w:rFonts w:ascii="Calibri" w:eastAsia="Calibri" w:hAnsi="Calibri" w:cs="Calibri"/>
                <w:sz w:val="18"/>
                <w:szCs w:val="18"/>
              </w:rPr>
              <w:t>FH</w:t>
            </w:r>
            <w:r w:rsidRPr="00A20A17">
              <w:rPr>
                <w:rFonts w:ascii="Calibri" w:eastAsia="Calibri" w:hAnsi="Calibri" w:cs="Calibri"/>
                <w:sz w:val="18"/>
                <w:szCs w:val="18"/>
              </w:rPr>
              <w:t xml:space="preserve"> relatives on are on LLT have their LDLC reduced to the EAS targets </w:t>
            </w:r>
            <w:r w:rsidRPr="00A20A17">
              <w:rPr>
                <w:rFonts w:ascii="Calibri" w:eastAsia="Calibri" w:hAnsi="Calibri" w:cs="Times New Roman"/>
                <w:sz w:val="18"/>
                <w:szCs w:val="18"/>
              </w:rPr>
              <w:fldChar w:fldCharType="begin">
                <w:fldData xml:space="preserve">PEVuZE5vdGU+PENpdGU+PEF1dGhvcj5NYWNoPC9BdXRob3I+PFllYXI+MjAxOTwvWWVhcj48SURU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</w:fldData>
              </w:fldChar>
            </w:r>
            <w:r w:rsidRPr="00A20A17">
              <w:rPr>
                <w:rFonts w:ascii="Calibri" w:eastAsia="Calibri" w:hAnsi="Calibri" w:cs="Times New Roman"/>
                <w:sz w:val="18"/>
                <w:szCs w:val="18"/>
              </w:rPr>
              <w:instrText xml:space="preserve"> ADDIN EN.CITE </w:instrText>
            </w:r>
            <w:r w:rsidRPr="00A20A17">
              <w:rPr>
                <w:rFonts w:ascii="Calibri" w:eastAsia="Calibri" w:hAnsi="Calibri" w:cs="Times New Roman"/>
                <w:sz w:val="18"/>
                <w:szCs w:val="18"/>
              </w:rPr>
              <w:fldChar w:fldCharType="begin">
                <w:fldData xml:space="preserve">PEVuZE5vdGU+PENpdGU+PEF1dGhvcj5NYWNoPC9BdXRob3I+PFllYXI+MjAxOTwvWWVhcj48SURU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</w:fldData>
              </w:fldChar>
            </w:r>
            <w:r w:rsidRPr="00A20A17">
              <w:rPr>
                <w:rFonts w:ascii="Calibri" w:eastAsia="Calibri" w:hAnsi="Calibri" w:cs="Times New Roman"/>
                <w:sz w:val="18"/>
                <w:szCs w:val="18"/>
              </w:rPr>
              <w:instrText xml:space="preserve"> ADDIN EN.CITE.DATA </w:instrText>
            </w:r>
            <w:r w:rsidRPr="00A20A17">
              <w:rPr>
                <w:rFonts w:ascii="Calibri" w:eastAsia="Calibri" w:hAnsi="Calibri" w:cs="Times New Roman"/>
                <w:sz w:val="18"/>
                <w:szCs w:val="18"/>
              </w:rPr>
            </w:r>
            <w:r w:rsidRPr="00A20A17">
              <w:rPr>
                <w:rFonts w:ascii="Calibri" w:eastAsia="Calibri" w:hAnsi="Calibri" w:cs="Times New Roman"/>
                <w:sz w:val="18"/>
                <w:szCs w:val="18"/>
              </w:rPr>
              <w:fldChar w:fldCharType="end"/>
            </w:r>
            <w:r w:rsidRPr="00A20A17">
              <w:rPr>
                <w:rFonts w:ascii="Calibri" w:eastAsia="Calibri" w:hAnsi="Calibri" w:cs="Times New Roman"/>
                <w:sz w:val="18"/>
                <w:szCs w:val="18"/>
              </w:rPr>
            </w:r>
            <w:r w:rsidRPr="00A20A17">
              <w:rPr>
                <w:rFonts w:ascii="Calibri" w:eastAsia="Calibri" w:hAnsi="Calibri" w:cs="Times New Roman"/>
                <w:sz w:val="18"/>
                <w:szCs w:val="18"/>
              </w:rPr>
              <w:fldChar w:fldCharType="separate"/>
            </w:r>
            <w:r w:rsidRPr="00A20A17">
              <w:rPr>
                <w:rFonts w:ascii="Calibri" w:eastAsia="Calibri" w:hAnsi="Calibri" w:cs="Times New Roman"/>
                <w:noProof/>
                <w:sz w:val="18"/>
                <w:szCs w:val="18"/>
                <w:vertAlign w:val="superscript"/>
              </w:rPr>
              <w:t>7</w:t>
            </w:r>
            <w:r w:rsidRPr="00A20A17">
              <w:rPr>
                <w:rFonts w:ascii="Calibri" w:eastAsia="Calibri" w:hAnsi="Calibri" w:cs="Times New Roman"/>
                <w:sz w:val="18"/>
                <w:szCs w:val="18"/>
              </w:rPr>
              <w:fldChar w:fldCharType="end"/>
            </w:r>
            <w:r w:rsidRPr="00A20A17">
              <w:rPr>
                <w:rFonts w:ascii="Calibri" w:eastAsia="Calibri" w:hAnsi="Calibri" w:cs="Times New Roman"/>
                <w:sz w:val="18"/>
                <w:szCs w:val="18"/>
              </w:rPr>
              <w:t>.</w:t>
            </w:r>
          </w:p>
        </w:tc>
      </w:tr>
      <w:tr w:rsidR="00A85274" w:rsidRPr="00A20A17" w14:paraId="051B39E4" w14:textId="77777777" w:rsidTr="00A80B48">
        <w:trPr>
          <w:trHeight w:val="300"/>
        </w:trPr>
        <w:tc>
          <w:tcPr>
            <w:tcW w:w="391" w:type="pct"/>
            <w:vAlign w:val="center"/>
          </w:tcPr>
          <w:p w14:paraId="1C7EA7B6"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£15,000</w:t>
            </w:r>
          </w:p>
        </w:tc>
        <w:tc>
          <w:tcPr>
            <w:tcW w:w="3450" w:type="pct"/>
            <w:gridSpan w:val="6"/>
            <w:noWrap/>
            <w:vAlign w:val="center"/>
          </w:tcPr>
          <w:p w14:paraId="41F4AD36"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80" w:type="pct"/>
            <w:noWrap/>
            <w:vAlign w:val="center"/>
          </w:tcPr>
          <w:p w14:paraId="62A5BE04"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N2_H3_L_T1</w:t>
            </w:r>
          </w:p>
        </w:tc>
        <w:tc>
          <w:tcPr>
            <w:tcW w:w="579" w:type="pct"/>
            <w:noWrap/>
            <w:vAlign w:val="center"/>
          </w:tcPr>
          <w:p w14:paraId="0B7791A6"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r>
      <w:tr w:rsidR="00A85274" w:rsidRPr="00A20A17" w14:paraId="3BCBBBB8" w14:textId="77777777" w:rsidTr="00A80B48">
        <w:trPr>
          <w:trHeight w:val="300"/>
        </w:trPr>
        <w:tc>
          <w:tcPr>
            <w:tcW w:w="391" w:type="pct"/>
            <w:vAlign w:val="center"/>
          </w:tcPr>
          <w:p w14:paraId="0088963B"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£20,000</w:t>
            </w:r>
          </w:p>
        </w:tc>
        <w:tc>
          <w:tcPr>
            <w:tcW w:w="2290" w:type="pct"/>
            <w:gridSpan w:val="4"/>
            <w:noWrap/>
            <w:vAlign w:val="center"/>
          </w:tcPr>
          <w:p w14:paraId="12F803F8"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80" w:type="pct"/>
            <w:noWrap/>
            <w:vAlign w:val="center"/>
          </w:tcPr>
          <w:p w14:paraId="4FBCECDA"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N3_H5_L3_T1</w:t>
            </w:r>
          </w:p>
        </w:tc>
        <w:tc>
          <w:tcPr>
            <w:tcW w:w="1160" w:type="pct"/>
            <w:gridSpan w:val="2"/>
            <w:noWrap/>
            <w:vAlign w:val="center"/>
          </w:tcPr>
          <w:p w14:paraId="1DD74F89"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79" w:type="pct"/>
            <w:noWrap/>
            <w:vAlign w:val="center"/>
          </w:tcPr>
          <w:p w14:paraId="6812FEF4"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N3_H6_L2_T1</w:t>
            </w:r>
          </w:p>
        </w:tc>
      </w:tr>
      <w:tr w:rsidR="00A85274" w:rsidRPr="00A20A17" w14:paraId="5A13F80C" w14:textId="77777777" w:rsidTr="00A80B48">
        <w:trPr>
          <w:trHeight w:val="300"/>
        </w:trPr>
        <w:tc>
          <w:tcPr>
            <w:tcW w:w="5000" w:type="pct"/>
            <w:gridSpan w:val="9"/>
            <w:shd w:val="clear" w:color="auto" w:fill="E7E6E6"/>
            <w:vAlign w:val="center"/>
          </w:tcPr>
          <w:p w14:paraId="11ED5CF6"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Calibri" w:hAnsi="Calibri" w:cs="Calibri"/>
                <w:sz w:val="18"/>
                <w:szCs w:val="18"/>
              </w:rPr>
              <w:t>The extrapolation of CV risk over time was based on the exponential survival model.</w:t>
            </w:r>
          </w:p>
        </w:tc>
      </w:tr>
      <w:tr w:rsidR="00A85274" w:rsidRPr="00A20A17" w14:paraId="69D19534" w14:textId="77777777" w:rsidTr="00A80B48">
        <w:trPr>
          <w:trHeight w:val="300"/>
        </w:trPr>
        <w:tc>
          <w:tcPr>
            <w:tcW w:w="391" w:type="pct"/>
            <w:vAlign w:val="center"/>
          </w:tcPr>
          <w:p w14:paraId="4B1FC46B"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£15,000</w:t>
            </w:r>
          </w:p>
        </w:tc>
        <w:tc>
          <w:tcPr>
            <w:tcW w:w="1710" w:type="pct"/>
            <w:gridSpan w:val="3"/>
            <w:noWrap/>
            <w:vAlign w:val="center"/>
          </w:tcPr>
          <w:p w14:paraId="1CBF1178"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80" w:type="pct"/>
            <w:noWrap/>
            <w:vAlign w:val="center"/>
          </w:tcPr>
          <w:p w14:paraId="690DDED7"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N3_H5_L2_T1</w:t>
            </w:r>
          </w:p>
        </w:tc>
        <w:tc>
          <w:tcPr>
            <w:tcW w:w="580" w:type="pct"/>
            <w:noWrap/>
            <w:vAlign w:val="center"/>
          </w:tcPr>
          <w:p w14:paraId="542ACB6D"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N3_H5_L2_T1</w:t>
            </w:r>
          </w:p>
        </w:tc>
        <w:tc>
          <w:tcPr>
            <w:tcW w:w="580" w:type="pct"/>
            <w:noWrap/>
            <w:vAlign w:val="center"/>
          </w:tcPr>
          <w:p w14:paraId="08CAEEF7"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N3_H6_L2_T1</w:t>
            </w:r>
          </w:p>
        </w:tc>
        <w:tc>
          <w:tcPr>
            <w:tcW w:w="580" w:type="pct"/>
            <w:noWrap/>
            <w:vAlign w:val="center"/>
          </w:tcPr>
          <w:p w14:paraId="6C3E2F74"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N5_H_L_T1</w:t>
            </w:r>
          </w:p>
        </w:tc>
        <w:tc>
          <w:tcPr>
            <w:tcW w:w="579" w:type="pct"/>
            <w:noWrap/>
            <w:vAlign w:val="center"/>
          </w:tcPr>
          <w:p w14:paraId="28AF580C"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N5_H_L_T1</w:t>
            </w:r>
          </w:p>
        </w:tc>
      </w:tr>
      <w:tr w:rsidR="00A85274" w:rsidRPr="00A20A17" w14:paraId="0E0DC116" w14:textId="77777777" w:rsidTr="00A80B48">
        <w:trPr>
          <w:trHeight w:val="300"/>
        </w:trPr>
        <w:tc>
          <w:tcPr>
            <w:tcW w:w="391" w:type="pct"/>
            <w:vAlign w:val="center"/>
          </w:tcPr>
          <w:p w14:paraId="2855EBB8"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£20,000</w:t>
            </w:r>
          </w:p>
        </w:tc>
        <w:tc>
          <w:tcPr>
            <w:tcW w:w="1710" w:type="pct"/>
            <w:gridSpan w:val="3"/>
            <w:noWrap/>
            <w:vAlign w:val="center"/>
          </w:tcPr>
          <w:p w14:paraId="0340C70B"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80" w:type="pct"/>
            <w:noWrap/>
            <w:vAlign w:val="center"/>
          </w:tcPr>
          <w:p w14:paraId="67209243"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N3_H5_L2_T1</w:t>
            </w:r>
          </w:p>
        </w:tc>
        <w:tc>
          <w:tcPr>
            <w:tcW w:w="580" w:type="pct"/>
            <w:noWrap/>
            <w:vAlign w:val="center"/>
          </w:tcPr>
          <w:p w14:paraId="6798070E"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80" w:type="pct"/>
            <w:noWrap/>
            <w:vAlign w:val="center"/>
          </w:tcPr>
          <w:p w14:paraId="4E539873"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N3_H6_L2_T1</w:t>
            </w:r>
          </w:p>
        </w:tc>
        <w:tc>
          <w:tcPr>
            <w:tcW w:w="580" w:type="pct"/>
            <w:noWrap/>
            <w:vAlign w:val="center"/>
          </w:tcPr>
          <w:p w14:paraId="780C50FC"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N5_H_L_T1</w:t>
            </w:r>
          </w:p>
        </w:tc>
        <w:tc>
          <w:tcPr>
            <w:tcW w:w="579" w:type="pct"/>
            <w:noWrap/>
            <w:vAlign w:val="center"/>
          </w:tcPr>
          <w:p w14:paraId="0B8BD241"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N5_H_L_T1</w:t>
            </w:r>
          </w:p>
        </w:tc>
      </w:tr>
      <w:tr w:rsidR="00A85274" w:rsidRPr="00A20A17" w14:paraId="00E68431" w14:textId="77777777" w:rsidTr="00A80B48">
        <w:trPr>
          <w:trHeight w:val="300"/>
        </w:trPr>
        <w:tc>
          <w:tcPr>
            <w:tcW w:w="5000" w:type="pct"/>
            <w:gridSpan w:val="9"/>
            <w:shd w:val="clear" w:color="auto" w:fill="E7E6E6"/>
            <w:vAlign w:val="center"/>
          </w:tcPr>
          <w:p w14:paraId="40B528AE"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Calibri" w:hAnsi="Calibri" w:cs="Calibri"/>
                <w:sz w:val="18"/>
                <w:szCs w:val="18"/>
              </w:rPr>
              <w:t xml:space="preserve">The effect of LDLC on CV risk is constant over time and corresponds to the effect observed in the CTTC meta-analyses </w:t>
            </w:r>
            <w:r w:rsidRPr="00A20A17">
              <w:rPr>
                <w:rFonts w:ascii="Calibri" w:eastAsia="Calibri" w:hAnsi="Calibri" w:cs="Times New Roman"/>
                <w:sz w:val="18"/>
                <w:szCs w:val="18"/>
              </w:rPr>
              <w:fldChar w:fldCharType="begin"/>
            </w:r>
            <w:r w:rsidRPr="00A20A17">
              <w:rPr>
                <w:rFonts w:ascii="Calibri" w:eastAsia="Calibri" w:hAnsi="Calibri" w:cs="Times New Roman"/>
                <w:sz w:val="18"/>
                <w:szCs w:val="18"/>
              </w:rPr>
              <w:instrText xml:space="preserve"> ADDIN EN.CITE &lt;EndNote&gt;&lt;Cite&gt;&lt;Author&gt;Cholesterol&lt;/Author&gt;&lt;Year&gt;2019&lt;/Year&gt;&lt;IDText&gt;Efficacy and safety of statin therapy in older people: a meta-analysis of individual participant data from 28 randomised controlled trials&lt;/IDText&gt;&lt;DisplayText&gt;&lt;style face="superscript"&gt;10&lt;/style&gt;&lt;/DisplayText&gt;&lt;record&gt;&lt;dates&gt;&lt;pub-dates&gt;&lt;date&gt;02&lt;/date&gt;&lt;/pub-dates&gt;&lt;year&gt;2019&lt;/year&gt;&lt;/dates&gt;&lt;keywords&gt;&lt;keyword&gt;Age Factors&lt;/keyword&gt;&lt;keyword&gt;Aged&lt;/keyword&gt;&lt;keyword&gt;Humans&lt;/keyword&gt;&lt;keyword&gt;Hydroxymethylglutaryl-CoA Reductase Inhibitors&lt;/keyword&gt;&lt;keyword&gt;Randomized Controlled Trials as Topic&lt;/keyword&gt;&lt;/keywords&gt;&lt;urls&gt;&lt;related-urls&gt;&lt;url&gt;https://www.ncbi.nlm.nih.gov/pubmed/30712900&lt;/url&gt;&lt;/related-urls&gt;&lt;/urls&gt;&lt;isbn&gt;1474-547X&lt;/isbn&gt;&lt;custom2&gt;PMC6429627&lt;/custom2&gt;&lt;titles&gt;&lt;title&gt;Efficacy and safety of statin therapy in older people: a meta-analysis of individual participant data from 28 randomised controlled trials&lt;/title&gt;&lt;secondary-title&gt;Lancet&lt;/secondary-title&gt;&lt;/titles&gt;&lt;pages&gt;407-415&lt;/pages&gt;&lt;number&gt;10170&lt;/number&gt;&lt;contributors&gt;&lt;authors&gt;&lt;author&gt;Cholesterol Treatment Trialists&amp;apos; Collaboration&lt;/author&gt;&lt;/authors&gt;&lt;/contributors&gt;&lt;language&gt;eng&lt;/language&gt;&lt;added-date format="utc"&gt;1620903413&lt;/added-date&gt;&lt;ref-type name="Journal Article"&gt;17&lt;/ref-type&gt;&lt;rec-number&gt;149&lt;/rec-number&gt;&lt;last-updated-date format="utc"&gt;1620903413&lt;/last-updated-date&gt;&lt;accession-num&gt;30712900&lt;/accession-num&gt;&lt;electronic-resource-num&gt;10.1016/S0140-6736(18)31942-1&lt;/electronic-resource-num&gt;&lt;volume&gt;393&lt;/volume&gt;&lt;/record&gt;&lt;/Cite&gt;&lt;/EndNote&gt;</w:instrText>
            </w:r>
            <w:r w:rsidRPr="00A20A17">
              <w:rPr>
                <w:rFonts w:ascii="Calibri" w:eastAsia="Calibri" w:hAnsi="Calibri" w:cs="Times New Roman"/>
                <w:sz w:val="18"/>
                <w:szCs w:val="18"/>
              </w:rPr>
              <w:fldChar w:fldCharType="separate"/>
            </w:r>
            <w:r w:rsidRPr="00A20A17">
              <w:rPr>
                <w:rFonts w:ascii="Calibri" w:eastAsia="Calibri" w:hAnsi="Calibri" w:cs="Times New Roman"/>
                <w:noProof/>
                <w:sz w:val="18"/>
                <w:szCs w:val="18"/>
                <w:vertAlign w:val="superscript"/>
              </w:rPr>
              <w:t>10</w:t>
            </w:r>
            <w:r w:rsidRPr="00A20A17">
              <w:rPr>
                <w:rFonts w:ascii="Calibri" w:eastAsia="Calibri" w:hAnsi="Calibri" w:cs="Times New Roman"/>
                <w:sz w:val="18"/>
                <w:szCs w:val="18"/>
              </w:rPr>
              <w:fldChar w:fldCharType="end"/>
            </w:r>
            <w:r w:rsidRPr="00A20A17">
              <w:rPr>
                <w:rFonts w:ascii="Calibri" w:eastAsia="Calibri" w:hAnsi="Calibri" w:cs="Calibri"/>
                <w:sz w:val="18"/>
                <w:szCs w:val="18"/>
              </w:rPr>
              <w:t>.</w:t>
            </w:r>
          </w:p>
        </w:tc>
      </w:tr>
      <w:tr w:rsidR="00A85274" w:rsidRPr="00A20A17" w14:paraId="55905F37" w14:textId="77777777" w:rsidTr="00A80B48">
        <w:trPr>
          <w:trHeight w:val="300"/>
        </w:trPr>
        <w:tc>
          <w:tcPr>
            <w:tcW w:w="391" w:type="pct"/>
            <w:vAlign w:val="center"/>
          </w:tcPr>
          <w:p w14:paraId="2669EB46"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£15,000</w:t>
            </w:r>
          </w:p>
        </w:tc>
        <w:tc>
          <w:tcPr>
            <w:tcW w:w="1710" w:type="pct"/>
            <w:gridSpan w:val="3"/>
            <w:noWrap/>
            <w:vAlign w:val="center"/>
          </w:tcPr>
          <w:p w14:paraId="48739AFF"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80" w:type="pct"/>
            <w:noWrap/>
            <w:vAlign w:val="center"/>
          </w:tcPr>
          <w:p w14:paraId="160E0151"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N1_H6_L_T0</w:t>
            </w:r>
          </w:p>
        </w:tc>
        <w:tc>
          <w:tcPr>
            <w:tcW w:w="580" w:type="pct"/>
            <w:noWrap/>
            <w:vAlign w:val="center"/>
          </w:tcPr>
          <w:p w14:paraId="325545F6"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N1_H5_L_T1</w:t>
            </w:r>
          </w:p>
        </w:tc>
        <w:tc>
          <w:tcPr>
            <w:tcW w:w="580" w:type="pct"/>
            <w:noWrap/>
            <w:vAlign w:val="center"/>
          </w:tcPr>
          <w:p w14:paraId="0C69B76D"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N3_H6_L4_T1</w:t>
            </w:r>
          </w:p>
        </w:tc>
        <w:tc>
          <w:tcPr>
            <w:tcW w:w="580" w:type="pct"/>
            <w:noWrap/>
            <w:vAlign w:val="center"/>
          </w:tcPr>
          <w:p w14:paraId="4EAE87E5"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N2_H3_L_T1</w:t>
            </w:r>
          </w:p>
        </w:tc>
        <w:tc>
          <w:tcPr>
            <w:tcW w:w="579" w:type="pct"/>
            <w:noWrap/>
            <w:vAlign w:val="center"/>
          </w:tcPr>
          <w:p w14:paraId="18A037FB"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r>
      <w:tr w:rsidR="00A85274" w:rsidRPr="00A20A17" w14:paraId="075EA4D6" w14:textId="77777777" w:rsidTr="00A80B48">
        <w:trPr>
          <w:trHeight w:val="300"/>
        </w:trPr>
        <w:tc>
          <w:tcPr>
            <w:tcW w:w="391" w:type="pct"/>
            <w:vAlign w:val="center"/>
          </w:tcPr>
          <w:p w14:paraId="1EA1A251"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£20,000</w:t>
            </w:r>
          </w:p>
        </w:tc>
        <w:tc>
          <w:tcPr>
            <w:tcW w:w="1710" w:type="pct"/>
            <w:gridSpan w:val="3"/>
            <w:noWrap/>
            <w:vAlign w:val="center"/>
          </w:tcPr>
          <w:p w14:paraId="39DCAF07"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80" w:type="pct"/>
            <w:noWrap/>
            <w:vAlign w:val="center"/>
          </w:tcPr>
          <w:p w14:paraId="623382D2"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N1_H5_L_T1</w:t>
            </w:r>
          </w:p>
        </w:tc>
        <w:tc>
          <w:tcPr>
            <w:tcW w:w="580" w:type="pct"/>
            <w:noWrap/>
            <w:vAlign w:val="center"/>
          </w:tcPr>
          <w:p w14:paraId="6D2EA5FA"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N3_H5_L4_T1</w:t>
            </w:r>
          </w:p>
        </w:tc>
        <w:tc>
          <w:tcPr>
            <w:tcW w:w="580" w:type="pct"/>
            <w:noWrap/>
            <w:vAlign w:val="center"/>
          </w:tcPr>
          <w:p w14:paraId="31A2530B"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80" w:type="pct"/>
            <w:noWrap/>
            <w:vAlign w:val="center"/>
          </w:tcPr>
          <w:p w14:paraId="3B58A423"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N2_H3_L_T1</w:t>
            </w:r>
          </w:p>
        </w:tc>
        <w:tc>
          <w:tcPr>
            <w:tcW w:w="579" w:type="pct"/>
            <w:noWrap/>
            <w:vAlign w:val="center"/>
          </w:tcPr>
          <w:p w14:paraId="529DB612"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N5_H_L_T1</w:t>
            </w:r>
          </w:p>
        </w:tc>
      </w:tr>
      <w:tr w:rsidR="00A85274" w:rsidRPr="00A20A17" w14:paraId="25F65420" w14:textId="77777777" w:rsidTr="00A80B48">
        <w:trPr>
          <w:trHeight w:val="300"/>
        </w:trPr>
        <w:tc>
          <w:tcPr>
            <w:tcW w:w="5000" w:type="pct"/>
            <w:gridSpan w:val="9"/>
            <w:shd w:val="clear" w:color="auto" w:fill="E7E6E6"/>
            <w:vAlign w:val="center"/>
          </w:tcPr>
          <w:p w14:paraId="54E6667B"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sz w:val="18"/>
                <w:szCs w:val="18"/>
              </w:rPr>
              <w:t xml:space="preserve">CV risk increases over time with age, as inferred using the standardised mortality ratios obtained comparing FH patients to the general population </w:t>
            </w:r>
            <w:r w:rsidRPr="00A20A17">
              <w:rPr>
                <w:rFonts w:ascii="Calibri" w:eastAsia="Calibri" w:hAnsi="Calibri" w:cs="Times New Roman"/>
                <w:sz w:val="18"/>
                <w:szCs w:val="18"/>
              </w:rPr>
              <w:fldChar w:fldCharType="begin">
                <w:fldData xml:space="preserve">PEVuZE5vdGU+PENpdGU+PEF1dGhvcj5IdW1waHJpZXM8L0F1dGhvcj48WWVhcj4yMDE4PC9ZZWFy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</w:fldData>
              </w:fldChar>
            </w:r>
            <w:r w:rsidRPr="00A20A17">
              <w:rPr>
                <w:rFonts w:ascii="Calibri" w:eastAsia="Calibri" w:hAnsi="Calibri" w:cs="Times New Roman"/>
                <w:sz w:val="18"/>
                <w:szCs w:val="18"/>
              </w:rPr>
              <w:instrText xml:space="preserve"> ADDIN EN.CITE </w:instrText>
            </w:r>
            <w:r w:rsidRPr="00A20A17">
              <w:rPr>
                <w:rFonts w:ascii="Calibri" w:eastAsia="Calibri" w:hAnsi="Calibri" w:cs="Times New Roman"/>
                <w:sz w:val="18"/>
                <w:szCs w:val="18"/>
              </w:rPr>
              <w:fldChar w:fldCharType="begin">
                <w:fldData xml:space="preserve">PEVuZE5vdGU+PENpdGU+PEF1dGhvcj5IdW1waHJpZXM8L0F1dGhvcj48WWVhcj4yMDE4PC9ZZWFy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</w:fldData>
              </w:fldChar>
            </w:r>
            <w:r w:rsidRPr="00A20A17">
              <w:rPr>
                <w:rFonts w:ascii="Calibri" w:eastAsia="Calibri" w:hAnsi="Calibri" w:cs="Times New Roman"/>
                <w:sz w:val="18"/>
                <w:szCs w:val="18"/>
              </w:rPr>
              <w:instrText xml:space="preserve"> ADDIN EN.CITE.DATA </w:instrText>
            </w:r>
            <w:r w:rsidRPr="00A20A17">
              <w:rPr>
                <w:rFonts w:ascii="Calibri" w:eastAsia="Calibri" w:hAnsi="Calibri" w:cs="Times New Roman"/>
                <w:sz w:val="18"/>
                <w:szCs w:val="18"/>
              </w:rPr>
            </w:r>
            <w:r w:rsidRPr="00A20A17">
              <w:rPr>
                <w:rFonts w:ascii="Calibri" w:eastAsia="Calibri" w:hAnsi="Calibri" w:cs="Times New Roman"/>
                <w:sz w:val="18"/>
                <w:szCs w:val="18"/>
              </w:rPr>
              <w:fldChar w:fldCharType="end"/>
            </w:r>
            <w:r w:rsidRPr="00A20A17">
              <w:rPr>
                <w:rFonts w:ascii="Calibri" w:eastAsia="Calibri" w:hAnsi="Calibri" w:cs="Times New Roman"/>
                <w:sz w:val="18"/>
                <w:szCs w:val="18"/>
              </w:rPr>
            </w:r>
            <w:r w:rsidRPr="00A20A17">
              <w:rPr>
                <w:rFonts w:ascii="Calibri" w:eastAsia="Calibri" w:hAnsi="Calibri" w:cs="Times New Roman"/>
                <w:sz w:val="18"/>
                <w:szCs w:val="18"/>
              </w:rPr>
              <w:fldChar w:fldCharType="separate"/>
            </w:r>
            <w:r w:rsidRPr="00A20A17">
              <w:rPr>
                <w:rFonts w:ascii="Calibri" w:eastAsia="Calibri" w:hAnsi="Calibri" w:cs="Times New Roman"/>
                <w:noProof/>
                <w:sz w:val="18"/>
                <w:szCs w:val="18"/>
                <w:vertAlign w:val="superscript"/>
              </w:rPr>
              <w:t>11</w:t>
            </w:r>
            <w:r w:rsidRPr="00A20A17">
              <w:rPr>
                <w:rFonts w:ascii="Calibri" w:eastAsia="Calibri" w:hAnsi="Calibri" w:cs="Times New Roman"/>
                <w:sz w:val="18"/>
                <w:szCs w:val="18"/>
              </w:rPr>
              <w:fldChar w:fldCharType="end"/>
            </w:r>
            <w:r w:rsidRPr="00A20A17">
              <w:rPr>
                <w:rFonts w:ascii="Calibri" w:eastAsia="Calibri" w:hAnsi="Calibri" w:cs="Times New Roman"/>
                <w:sz w:val="18"/>
                <w:szCs w:val="18"/>
              </w:rPr>
              <w:t>.</w:t>
            </w:r>
          </w:p>
        </w:tc>
      </w:tr>
      <w:tr w:rsidR="00A85274" w:rsidRPr="00A20A17" w14:paraId="6380A697" w14:textId="77777777" w:rsidTr="00A80B48">
        <w:trPr>
          <w:trHeight w:val="300"/>
        </w:trPr>
        <w:tc>
          <w:tcPr>
            <w:tcW w:w="391" w:type="pct"/>
            <w:vAlign w:val="center"/>
          </w:tcPr>
          <w:p w14:paraId="7606287D"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£15,000</w:t>
            </w:r>
          </w:p>
        </w:tc>
        <w:tc>
          <w:tcPr>
            <w:tcW w:w="2870" w:type="pct"/>
            <w:gridSpan w:val="5"/>
            <w:noWrap/>
            <w:vAlign w:val="center"/>
          </w:tcPr>
          <w:p w14:paraId="654C2D95"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80" w:type="pct"/>
            <w:noWrap/>
            <w:vAlign w:val="center"/>
          </w:tcPr>
          <w:p w14:paraId="367D95CE"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N3_H6_L2_T1</w:t>
            </w:r>
          </w:p>
        </w:tc>
        <w:tc>
          <w:tcPr>
            <w:tcW w:w="580" w:type="pct"/>
            <w:noWrap/>
            <w:vAlign w:val="center"/>
          </w:tcPr>
          <w:p w14:paraId="0AE8D02A"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N5_H_L_T1</w:t>
            </w:r>
          </w:p>
        </w:tc>
        <w:tc>
          <w:tcPr>
            <w:tcW w:w="579" w:type="pct"/>
            <w:noWrap/>
            <w:vAlign w:val="center"/>
          </w:tcPr>
          <w:p w14:paraId="208683F2"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N5_H_L_T1</w:t>
            </w:r>
          </w:p>
        </w:tc>
      </w:tr>
      <w:tr w:rsidR="00A85274" w:rsidRPr="00A20A17" w14:paraId="76C0B98D" w14:textId="77777777" w:rsidTr="00A80B48">
        <w:trPr>
          <w:trHeight w:val="300"/>
        </w:trPr>
        <w:tc>
          <w:tcPr>
            <w:tcW w:w="391" w:type="pct"/>
            <w:vAlign w:val="center"/>
          </w:tcPr>
          <w:p w14:paraId="5983DA3A"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£20,000</w:t>
            </w:r>
          </w:p>
        </w:tc>
        <w:tc>
          <w:tcPr>
            <w:tcW w:w="2290" w:type="pct"/>
            <w:gridSpan w:val="4"/>
            <w:noWrap/>
            <w:vAlign w:val="center"/>
          </w:tcPr>
          <w:p w14:paraId="3257C813"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80" w:type="pct"/>
            <w:noWrap/>
            <w:vAlign w:val="center"/>
          </w:tcPr>
          <w:p w14:paraId="6CA3550B"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N3_H5_L3_T1</w:t>
            </w:r>
          </w:p>
        </w:tc>
        <w:tc>
          <w:tcPr>
            <w:tcW w:w="580" w:type="pct"/>
            <w:noWrap/>
            <w:vAlign w:val="center"/>
          </w:tcPr>
          <w:p w14:paraId="51028686"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N3_H6_L2_T1</w:t>
            </w:r>
          </w:p>
        </w:tc>
        <w:tc>
          <w:tcPr>
            <w:tcW w:w="580" w:type="pct"/>
            <w:noWrap/>
            <w:vAlign w:val="center"/>
          </w:tcPr>
          <w:p w14:paraId="68EFA283"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N5_H_L_T1</w:t>
            </w:r>
          </w:p>
        </w:tc>
        <w:tc>
          <w:tcPr>
            <w:tcW w:w="579" w:type="pct"/>
            <w:noWrap/>
            <w:vAlign w:val="center"/>
          </w:tcPr>
          <w:p w14:paraId="4C3A61A4"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N5_H_L_T1</w:t>
            </w:r>
          </w:p>
        </w:tc>
      </w:tr>
      <w:tr w:rsidR="00A85274" w:rsidRPr="00A20A17" w14:paraId="114FE7CD" w14:textId="77777777" w:rsidTr="00A80B48">
        <w:trPr>
          <w:trHeight w:val="300"/>
        </w:trPr>
        <w:tc>
          <w:tcPr>
            <w:tcW w:w="5000" w:type="pct"/>
            <w:gridSpan w:val="9"/>
            <w:shd w:val="clear" w:color="auto" w:fill="E7E6E6"/>
            <w:vAlign w:val="center"/>
          </w:tcPr>
          <w:p w14:paraId="5A9B426B"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Calibri" w:hAnsi="Calibri" w:cs="Calibri"/>
                <w:sz w:val="18"/>
                <w:szCs w:val="18"/>
              </w:rPr>
              <w:t>Assuming high costs of monitoring patients with FH.</w:t>
            </w:r>
          </w:p>
        </w:tc>
      </w:tr>
      <w:tr w:rsidR="00A85274" w:rsidRPr="00A20A17" w14:paraId="1A836CC0" w14:textId="77777777" w:rsidTr="00A80B48">
        <w:trPr>
          <w:trHeight w:val="300"/>
        </w:trPr>
        <w:tc>
          <w:tcPr>
            <w:tcW w:w="391" w:type="pct"/>
            <w:vAlign w:val="center"/>
          </w:tcPr>
          <w:p w14:paraId="417C70A6"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£15,000</w:t>
            </w:r>
          </w:p>
        </w:tc>
        <w:tc>
          <w:tcPr>
            <w:tcW w:w="2870" w:type="pct"/>
            <w:gridSpan w:val="5"/>
            <w:noWrap/>
            <w:vAlign w:val="center"/>
          </w:tcPr>
          <w:p w14:paraId="5DFA6D97"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80" w:type="pct"/>
            <w:noWrap/>
            <w:vAlign w:val="center"/>
          </w:tcPr>
          <w:p w14:paraId="6B4B1929"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80" w:type="pct"/>
            <w:noWrap/>
            <w:vAlign w:val="center"/>
          </w:tcPr>
          <w:p w14:paraId="3B113BE5"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N2_H3_L_T0</w:t>
            </w:r>
          </w:p>
        </w:tc>
        <w:tc>
          <w:tcPr>
            <w:tcW w:w="579" w:type="pct"/>
            <w:noWrap/>
            <w:vAlign w:val="center"/>
          </w:tcPr>
          <w:p w14:paraId="1F339FBA"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N3_H6_L2_T0</w:t>
            </w:r>
          </w:p>
        </w:tc>
      </w:tr>
      <w:tr w:rsidR="00A85274" w:rsidRPr="00A20A17" w14:paraId="57D19C17" w14:textId="77777777" w:rsidTr="00A80B48">
        <w:trPr>
          <w:trHeight w:val="300"/>
        </w:trPr>
        <w:tc>
          <w:tcPr>
            <w:tcW w:w="391" w:type="pct"/>
            <w:vAlign w:val="center"/>
          </w:tcPr>
          <w:p w14:paraId="3EEFD4D9" w14:textId="77777777" w:rsidR="00A85274" w:rsidRPr="00A20A17" w:rsidRDefault="00A85274" w:rsidP="00A80B48">
            <w:pPr>
              <w:spacing w:before="60" w:after="60" w:line="240" w:lineRule="auto"/>
              <w:jc w:val="center"/>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£20,000</w:t>
            </w:r>
          </w:p>
        </w:tc>
        <w:tc>
          <w:tcPr>
            <w:tcW w:w="2290" w:type="pct"/>
            <w:gridSpan w:val="4"/>
            <w:noWrap/>
            <w:vAlign w:val="center"/>
          </w:tcPr>
          <w:p w14:paraId="11C54D2B"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80" w:type="pct"/>
            <w:noWrap/>
            <w:vAlign w:val="center"/>
          </w:tcPr>
          <w:p w14:paraId="592E3746"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N3_H5_L3_T1</w:t>
            </w:r>
          </w:p>
        </w:tc>
        <w:tc>
          <w:tcPr>
            <w:tcW w:w="580" w:type="pct"/>
            <w:noWrap/>
            <w:vAlign w:val="center"/>
          </w:tcPr>
          <w:p w14:paraId="5D0B4B4D"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Times New Roman" w:hAnsi="Calibri" w:cs="Calibri"/>
                <w:color w:val="000000"/>
                <w:sz w:val="18"/>
                <w:szCs w:val="18"/>
                <w:lang w:eastAsia="en-GB"/>
              </w:rPr>
              <w:t>=base-case</w:t>
            </w:r>
          </w:p>
        </w:tc>
        <w:tc>
          <w:tcPr>
            <w:tcW w:w="580" w:type="pct"/>
            <w:noWrap/>
            <w:vAlign w:val="center"/>
          </w:tcPr>
          <w:p w14:paraId="15549EC5"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N2_H3_L_T0</w:t>
            </w:r>
          </w:p>
        </w:tc>
        <w:tc>
          <w:tcPr>
            <w:tcW w:w="579" w:type="pct"/>
            <w:noWrap/>
            <w:vAlign w:val="center"/>
          </w:tcPr>
          <w:p w14:paraId="6A5B9E37" w14:textId="77777777" w:rsidR="00A85274" w:rsidRPr="00A20A17" w:rsidRDefault="00A85274" w:rsidP="00A80B48">
            <w:pPr>
              <w:spacing w:before="60" w:after="60" w:line="240" w:lineRule="auto"/>
              <w:jc w:val="center"/>
              <w:rPr>
                <w:rFonts w:ascii="Calibri" w:eastAsia="Calibri" w:hAnsi="Calibri" w:cs="Calibri"/>
                <w:color w:val="000000"/>
                <w:sz w:val="18"/>
                <w:szCs w:val="18"/>
              </w:rPr>
            </w:pPr>
            <w:r w:rsidRPr="00A20A17">
              <w:rPr>
                <w:rFonts w:ascii="Calibri" w:eastAsia="Calibri" w:hAnsi="Calibri" w:cs="Calibri"/>
                <w:color w:val="000000"/>
                <w:sz w:val="18"/>
                <w:szCs w:val="18"/>
              </w:rPr>
              <w:t>N3_H6_L2_T0</w:t>
            </w:r>
          </w:p>
        </w:tc>
      </w:tr>
    </w:tbl>
    <w:p w14:paraId="1F5DFEB7" w14:textId="77777777" w:rsidR="00A85274" w:rsidRPr="00A20A17" w:rsidRDefault="00A85274" w:rsidP="00A85274">
      <w:pPr>
        <w:spacing w:after="120" w:line="240" w:lineRule="auto"/>
        <w:ind w:hanging="13"/>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Testing strategies starting with N3 are strategies where relatives who are not on LLT are tested for their LDL-C, with relatives whose LDL-C ≥ higher cut-off are assumed to have FH, relatives with LDL-C between the higher and the lower cut-off are genetically tested, and relatives with LDL-C &lt; lower cut-off are assumed not to have FH.</w:t>
      </w:r>
    </w:p>
    <w:p w14:paraId="74017C95" w14:textId="77777777" w:rsidR="00A85274" w:rsidRPr="00A20A17" w:rsidRDefault="00A85274" w:rsidP="00A85274">
      <w:pPr>
        <w:spacing w:after="120" w:line="240" w:lineRule="auto"/>
        <w:ind w:hanging="13"/>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Strategies starting with N2 are strategies where relatives who are not on LLT are tested for their LDL-C, with relatives whose LDL-C ≥ higher cut-off are genetically tested, and relatives with LDL-C &lt; higher cut-off are assumed not to have FH.</w:t>
      </w:r>
    </w:p>
    <w:p w14:paraId="7815529E" w14:textId="77777777" w:rsidR="00A85274" w:rsidRPr="00A20A17" w:rsidRDefault="00A85274" w:rsidP="00A85274">
      <w:pPr>
        <w:spacing w:after="120" w:line="240" w:lineRule="auto"/>
        <w:ind w:hanging="13"/>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The number next to the letter “H” represents the higher cut-off for LDL-C.</w:t>
      </w:r>
    </w:p>
    <w:p w14:paraId="650F6637" w14:textId="77777777" w:rsidR="00A85274" w:rsidRPr="00A20A17" w:rsidRDefault="00A85274" w:rsidP="00A85274">
      <w:pPr>
        <w:spacing w:after="120" w:line="240" w:lineRule="auto"/>
        <w:ind w:hanging="13"/>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The number next to the letter “L” represents the lower cut-off for LDL-C, where applicable.</w:t>
      </w:r>
    </w:p>
    <w:p w14:paraId="1AD13EB3" w14:textId="77777777" w:rsidR="00A85274" w:rsidRPr="00A20A17" w:rsidRDefault="00A85274" w:rsidP="00A85274">
      <w:pPr>
        <w:spacing w:after="120" w:line="240" w:lineRule="auto"/>
        <w:ind w:hanging="13"/>
        <w:rPr>
          <w:rFonts w:ascii="Calibri" w:eastAsia="Times New Roman" w:hAnsi="Calibri" w:cs="Calibri"/>
          <w:color w:val="000000"/>
          <w:sz w:val="18"/>
          <w:szCs w:val="18"/>
          <w:lang w:eastAsia="en-GB"/>
        </w:rPr>
      </w:pPr>
      <w:r w:rsidRPr="00A20A17">
        <w:rPr>
          <w:rFonts w:ascii="Calibri" w:eastAsia="Times New Roman" w:hAnsi="Calibri" w:cs="Calibri"/>
          <w:color w:val="000000"/>
          <w:sz w:val="18"/>
          <w:szCs w:val="18"/>
          <w:lang w:eastAsia="en-GB"/>
        </w:rPr>
        <w:t>Strategies terminating in T1 assume that relatives who are on LLT at the time of the cascade have FH without further testing.</w:t>
      </w:r>
    </w:p>
    <w:p w14:paraId="685F1006" w14:textId="77777777" w:rsidR="00A85274" w:rsidRPr="00A20A17" w:rsidRDefault="00A85274" w:rsidP="00A85274">
      <w:pPr>
        <w:spacing w:after="120" w:line="240" w:lineRule="auto"/>
        <w:rPr>
          <w:rFonts w:ascii="Calibri" w:eastAsia="Calibri" w:hAnsi="Calibri" w:cs="Arial"/>
        </w:rPr>
      </w:pPr>
      <w:r w:rsidRPr="00A20A17">
        <w:rPr>
          <w:rFonts w:ascii="Calibri" w:eastAsia="Times New Roman" w:hAnsi="Calibri" w:cs="Calibri"/>
          <w:color w:val="000000"/>
          <w:sz w:val="18"/>
          <w:szCs w:val="18"/>
          <w:lang w:eastAsia="en-GB"/>
        </w:rPr>
        <w:t>QALYs: Quality Adjusted Life Years; WDLCN: Welsh-modified Dutch Lipid Clinic Network.</w:t>
      </w:r>
    </w:p>
    <w:p w14:paraId="21F69C75" w14:textId="77777777" w:rsidR="00A85274" w:rsidRPr="00A20A17" w:rsidRDefault="00A85274" w:rsidP="00A85274">
      <w:pPr>
        <w:spacing w:after="160" w:line="259" w:lineRule="auto"/>
        <w:rPr>
          <w:rFonts w:ascii="Calibri" w:eastAsia="Calibri" w:hAnsi="Calibri" w:cs="Times New Roman"/>
          <w:sz w:val="18"/>
          <w:szCs w:val="18"/>
        </w:rPr>
      </w:pPr>
    </w:p>
    <w:p w14:paraId="0CDD0C06" w14:textId="77777777" w:rsidR="00A85274" w:rsidRPr="00A20A17" w:rsidRDefault="00A85274" w:rsidP="00A85274">
      <w:pPr>
        <w:spacing w:after="160" w:line="259" w:lineRule="auto"/>
        <w:rPr>
          <w:rFonts w:ascii="Calibri" w:eastAsia="Calibri" w:hAnsi="Calibri" w:cs="Times New Roman"/>
          <w:sz w:val="18"/>
          <w:szCs w:val="18"/>
        </w:rPr>
      </w:pPr>
    </w:p>
    <w:p w14:paraId="1722FBA7" w14:textId="77777777" w:rsidR="00A85274" w:rsidRPr="00A20A17" w:rsidRDefault="00A85274" w:rsidP="00A85274">
      <w:pPr>
        <w:spacing w:after="160" w:line="259" w:lineRule="auto"/>
        <w:rPr>
          <w:rFonts w:ascii="Calibri" w:eastAsia="Calibri" w:hAnsi="Calibri" w:cs="Times New Roman"/>
          <w:sz w:val="18"/>
          <w:szCs w:val="18"/>
        </w:rPr>
      </w:pPr>
    </w:p>
    <w:p w14:paraId="341CF55C" w14:textId="77777777" w:rsidR="00A85274" w:rsidRPr="00A20A17" w:rsidRDefault="00A85274" w:rsidP="00A85274">
      <w:pPr>
        <w:keepNext/>
        <w:keepLines/>
        <w:numPr>
          <w:ilvl w:val="0"/>
          <w:numId w:val="10"/>
        </w:numPr>
        <w:spacing w:before="240" w:after="240" w:line="259" w:lineRule="auto"/>
        <w:ind w:left="0" w:firstLine="0"/>
        <w:outlineLvl w:val="0"/>
        <w:rPr>
          <w:rFonts w:ascii="Calibri Light" w:eastAsia="Calibri Light" w:hAnsi="Calibri Light" w:cs="Times New Roman"/>
          <w:b/>
          <w:color w:val="000000"/>
          <w:sz w:val="28"/>
          <w:szCs w:val="28"/>
        </w:rPr>
        <w:sectPr w:rsidR="00A85274" w:rsidRPr="00A20A17" w:rsidSect="00932816">
          <w:pgSz w:w="16838" w:h="11906" w:orient="landscape"/>
          <w:pgMar w:top="1440" w:right="1440" w:bottom="1440" w:left="1440" w:header="708" w:footer="708" w:gutter="0"/>
          <w:cols w:space="708"/>
          <w:docGrid w:linePitch="360"/>
        </w:sectPr>
      </w:pPr>
    </w:p>
    <w:p w14:paraId="55FD8D08" w14:textId="77777777" w:rsidR="00A85274" w:rsidRPr="00A20A17" w:rsidRDefault="00A85274" w:rsidP="00A85274">
      <w:pPr>
        <w:keepNext/>
        <w:keepLines/>
        <w:numPr>
          <w:ilvl w:val="0"/>
          <w:numId w:val="10"/>
        </w:numPr>
        <w:spacing w:before="240" w:after="240" w:line="259" w:lineRule="auto"/>
        <w:ind w:left="0" w:firstLine="0"/>
        <w:outlineLvl w:val="0"/>
        <w:rPr>
          <w:rFonts w:ascii="Calibri Light" w:eastAsia="Calibri Light" w:hAnsi="Calibri Light" w:cs="Times New Roman"/>
          <w:b/>
          <w:color w:val="000000"/>
          <w:sz w:val="28"/>
          <w:szCs w:val="28"/>
        </w:rPr>
      </w:pPr>
      <w:bookmarkStart w:id="69" w:name="_Toc74234210"/>
      <w:r w:rsidRPr="00A20A17">
        <w:rPr>
          <w:rFonts w:ascii="Calibri Light" w:eastAsia="Calibri Light" w:hAnsi="Calibri Light" w:cs="Times New Roman"/>
          <w:b/>
          <w:color w:val="000000"/>
          <w:sz w:val="28"/>
          <w:szCs w:val="28"/>
        </w:rPr>
        <w:t>Long-term outcomes of relatives who do not have monogenic familial hypercholesterolaemia (</w:t>
      </w:r>
      <w:r>
        <w:rPr>
          <w:rFonts w:ascii="Calibri Light" w:eastAsia="Calibri Light" w:hAnsi="Calibri Light" w:cs="Times New Roman"/>
          <w:b/>
          <w:color w:val="000000"/>
          <w:sz w:val="28"/>
          <w:szCs w:val="28"/>
        </w:rPr>
        <w:t>FH</w:t>
      </w:r>
      <w:r w:rsidRPr="00A20A17">
        <w:rPr>
          <w:rFonts w:ascii="Calibri Light" w:eastAsia="Calibri Light" w:hAnsi="Calibri Light" w:cs="Times New Roman"/>
          <w:b/>
          <w:color w:val="000000"/>
          <w:sz w:val="28"/>
          <w:szCs w:val="28"/>
        </w:rPr>
        <w:t>)</w:t>
      </w:r>
      <w:bookmarkEnd w:id="69"/>
    </w:p>
    <w:p w14:paraId="7B185819"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 xml:space="preserve">Cascade testing can affect the long-term outcomes and costs of relatives who do not have </w:t>
      </w:r>
      <w:r>
        <w:rPr>
          <w:rFonts w:ascii="Calibri" w:eastAsia="Calibri" w:hAnsi="Calibri" w:cs="Arial"/>
        </w:rPr>
        <w:t>FH</w:t>
      </w:r>
      <w:r w:rsidRPr="00A20A17">
        <w:rPr>
          <w:rFonts w:ascii="Calibri" w:eastAsia="Calibri" w:hAnsi="Calibri" w:cs="Arial"/>
        </w:rPr>
        <w:t>, henceforth referred to as non-</w:t>
      </w:r>
      <w:r>
        <w:rPr>
          <w:rFonts w:ascii="Calibri" w:eastAsia="Calibri" w:hAnsi="Calibri" w:cs="Arial"/>
        </w:rPr>
        <w:t>FH</w:t>
      </w:r>
      <w:r w:rsidRPr="00A20A17">
        <w:rPr>
          <w:rFonts w:ascii="Calibri" w:eastAsia="Calibri" w:hAnsi="Calibri" w:cs="Arial"/>
        </w:rPr>
        <w:t xml:space="preserve"> relatives if they are misdiagnosed with FH and managed accordingly (i.e. false positives). FH misdiagnosis may result in better health outcomes if non-</w:t>
      </w:r>
      <w:r>
        <w:rPr>
          <w:rFonts w:ascii="Calibri" w:eastAsia="Calibri" w:hAnsi="Calibri" w:cs="Arial"/>
        </w:rPr>
        <w:t>FH</w:t>
      </w:r>
      <w:r w:rsidRPr="00A20A17">
        <w:rPr>
          <w:rFonts w:ascii="Calibri" w:eastAsia="Calibri" w:hAnsi="Calibri" w:cs="Arial"/>
        </w:rPr>
        <w:t xml:space="preserve"> relatives are at high risk of cardiovascular disease (CVD) but are not on LLT at the time of the cascade. However, it would involve greater costs than if relatives were treated in the primary care setting in line with the NICE guideline for lipid modification in the general population </w:t>
      </w:r>
      <w:r w:rsidRPr="00A20A17">
        <w:rPr>
          <w:rFonts w:ascii="Calibri" w:eastAsia="Calibri" w:hAnsi="Calibri" w:cs="Arial"/>
        </w:rPr>
        <w:fldChar w:fldCharType="begin"/>
      </w:r>
      <w:r w:rsidRPr="00A20A17">
        <w:rPr>
          <w:rFonts w:ascii="Calibri" w:eastAsia="Calibri" w:hAnsi="Calibri" w:cs="Arial"/>
        </w:rPr>
        <w:instrText xml:space="preserve"> ADDIN EN.CITE &lt;EndNote&gt;&lt;Cite&gt;&lt;Author&gt;NICE&lt;/Author&gt;&lt;Year&gt;2014&lt;/Year&gt;&lt;IDText&gt;Clinical guideline 181. Lipid modification: cardiovascular risk assessment and the modification of blood lipids for the primary and secondary prevention of cardiovascular disease&lt;/IDText&gt;&lt;DisplayText&gt;&lt;style face="superscript"&gt;22&lt;/style&gt;&lt;/DisplayText&gt;&lt;record&gt;&lt;titles&gt;&lt;title&gt;Clinical guideline 181. Lipid modification: cardiovascular risk assessment and the modification of blood lipids for the primary and secondary prevention of cardiovascular disease&lt;/title&gt;&lt;short-title&gt;Clinical guideline 181. Lipid modification: cardiovascular risk assessment and the modification of blood lipids for the primary and secondary prevention of cardiovascular disease&lt;/short-title&gt;&lt;/titles&gt;&lt;contributors&gt;&lt;authors&gt;&lt;author&gt;NICE&lt;/author&gt;&lt;/authors&gt;&lt;/contributors&gt;&lt;added-date format="utc"&gt;1603453281&lt;/added-date&gt;&lt;ref-type name="Report"&gt;27&lt;/ref-type&gt;&lt;dates&gt;&lt;year&gt;2014&lt;/year&gt;&lt;/dates&gt;&lt;rec-number&gt;62&lt;/rec-number&gt;&lt;last-updated-date format="utc"&gt;1603453281&lt;/last-updated-date&gt;&lt;/record&gt;&lt;/Cite&gt;&lt;/EndNote&gt;</w:instrText>
      </w:r>
      <w:r w:rsidRPr="00A20A17">
        <w:rPr>
          <w:rFonts w:ascii="Calibri" w:eastAsia="Calibri" w:hAnsi="Calibri" w:cs="Arial"/>
        </w:rPr>
        <w:fldChar w:fldCharType="separate"/>
      </w:r>
      <w:r w:rsidRPr="00A20A17">
        <w:rPr>
          <w:rFonts w:ascii="Calibri" w:eastAsia="Calibri" w:hAnsi="Calibri" w:cs="Arial"/>
          <w:noProof/>
          <w:vertAlign w:val="superscript"/>
        </w:rPr>
        <w:t>22</w:t>
      </w:r>
      <w:r w:rsidRPr="00A20A17">
        <w:rPr>
          <w:rFonts w:ascii="Calibri" w:eastAsia="Calibri" w:hAnsi="Calibri" w:cs="Arial"/>
        </w:rPr>
        <w:fldChar w:fldCharType="end"/>
      </w:r>
      <w:r w:rsidRPr="00A20A17">
        <w:rPr>
          <w:rFonts w:ascii="Calibri" w:eastAsia="Calibri" w:hAnsi="Calibri" w:cs="Arial"/>
        </w:rPr>
        <w:t>. FH misdiagnosis is not expected to improve health outcomes if non-</w:t>
      </w:r>
      <w:r>
        <w:rPr>
          <w:rFonts w:ascii="Calibri" w:eastAsia="Calibri" w:hAnsi="Calibri" w:cs="Arial"/>
        </w:rPr>
        <w:t>FH</w:t>
      </w:r>
      <w:r w:rsidRPr="00A20A17">
        <w:rPr>
          <w:rFonts w:ascii="Calibri" w:eastAsia="Calibri" w:hAnsi="Calibri" w:cs="Arial"/>
        </w:rPr>
        <w:t xml:space="preserve"> relatives are not at high risk of cardiovascular disease, although it will increase costs to the NHS. Additionally, FH misdiagnosis may reduce health outcomes due to the adverse effects of LLT, or if the knowledge of having the condition has a direct impact on relatives. </w:t>
      </w:r>
    </w:p>
    <w:p w14:paraId="6FF8C25F"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The implication is that the cost-effectiveness analysis of alternative cascade protocols needs to capture the long-term outcomes and costs of non-</w:t>
      </w:r>
      <w:r>
        <w:rPr>
          <w:rFonts w:ascii="Calibri" w:eastAsia="Calibri" w:hAnsi="Calibri" w:cs="Arial"/>
        </w:rPr>
        <w:t>FH</w:t>
      </w:r>
      <w:r w:rsidRPr="00A20A17">
        <w:rPr>
          <w:rFonts w:ascii="Calibri" w:eastAsia="Calibri" w:hAnsi="Calibri" w:cs="Arial"/>
        </w:rPr>
        <w:t xml:space="preserve"> under two scenarios: (i) misdiagnosis of FH and subsequent treatment; and (ii) correct diagnosis as not having FH and no change in treatment, that is, continuation of LLT for CVD prevention or continuation of no treatment. </w:t>
      </w:r>
    </w:p>
    <w:p w14:paraId="3545AA21" w14:textId="77777777" w:rsidR="00A85274" w:rsidRPr="00A20A17" w:rsidRDefault="00A85274" w:rsidP="00A85274">
      <w:pPr>
        <w:keepNext/>
        <w:keepLines/>
        <w:spacing w:before="240" w:after="120" w:line="240" w:lineRule="auto"/>
        <w:outlineLvl w:val="1"/>
        <w:rPr>
          <w:rFonts w:ascii="Calibri Light" w:eastAsia="Calibri Light" w:hAnsi="Calibri Light" w:cs="Times New Roman"/>
          <w:b/>
          <w:bCs/>
          <w:sz w:val="24"/>
          <w:szCs w:val="24"/>
        </w:rPr>
      </w:pPr>
      <w:bookmarkStart w:id="70" w:name="_Toc74234211"/>
      <w:r w:rsidRPr="00A20A17">
        <w:rPr>
          <w:rFonts w:ascii="Calibri Light" w:eastAsia="Calibri Light" w:hAnsi="Calibri Light" w:cs="Times New Roman"/>
          <w:b/>
          <w:bCs/>
          <w:sz w:val="24"/>
          <w:szCs w:val="24"/>
        </w:rPr>
        <w:t>Methods</w:t>
      </w:r>
      <w:bookmarkEnd w:id="70"/>
    </w:p>
    <w:p w14:paraId="4C9C71F4"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We estimated the long-term QALYs and NHS costs of non-</w:t>
      </w:r>
      <w:r>
        <w:rPr>
          <w:rFonts w:ascii="Calibri" w:eastAsia="Calibri" w:hAnsi="Calibri" w:cs="Arial"/>
        </w:rPr>
        <w:t>FH</w:t>
      </w:r>
      <w:r w:rsidRPr="00A20A17">
        <w:rPr>
          <w:rFonts w:ascii="Calibri" w:eastAsia="Calibri" w:hAnsi="Calibri" w:cs="Arial"/>
        </w:rPr>
        <w:t xml:space="preserve"> relatives at a 2019 price base, and discounted future costs and outcomes at 3.5% </w:t>
      </w:r>
      <w:r w:rsidRPr="00A20A17">
        <w:rPr>
          <w:rFonts w:ascii="Calibri" w:eastAsia="Calibri" w:hAnsi="Calibri" w:cs="Arial"/>
        </w:rPr>
        <w:fldChar w:fldCharType="begin"/>
      </w:r>
      <w:r w:rsidRPr="00A20A17">
        <w:rPr>
          <w:rFonts w:ascii="Calibri" w:eastAsia="Calibri" w:hAnsi="Calibri" w:cs="Arial"/>
        </w:rPr>
        <w:instrText xml:space="preserve"> ADDIN EN.CITE &lt;EndNote&gt;&lt;Cite&gt;&lt;Author&gt;NICE&lt;/Author&gt;&lt;Year&gt;2013&lt;/Year&gt;&lt;IDText&gt;Guide to the methods of technology appraisal&lt;/IDText&gt;&lt;DisplayText&gt;&lt;style face="superscript"&gt;23&lt;/style&gt;&lt;/DisplayText&gt;&lt;record&gt;&lt;urls&gt;&lt;related-urls&gt;&lt;url&gt;https://www.nice.org.uk/process/pmg9/chapter/foreword&lt;/url&gt;&lt;/related-urls&gt;&lt;/urls&gt;&lt;titles&gt;&lt;title&gt;Guide to the methods of technology appraisal&lt;/title&gt;&lt;/titles&gt;&lt;access-date&gt;24/05/2021&lt;/access-date&gt;&lt;contributors&gt;&lt;authors&gt;&lt;author&gt;NICE,&lt;/author&gt;&lt;/authors&gt;&lt;/contributors&gt;&lt;added-date format="utc"&gt;1621859837&lt;/added-date&gt;&lt;pub-location&gt;London, Manchester&lt;/pub-location&gt;&lt;ref-type name="Report"&gt;27&lt;/ref-type&gt;&lt;dates&gt;&lt;year&gt;2013&lt;/year&gt;&lt;/dates&gt;&lt;rec-number&gt;2&lt;/rec-number&gt;&lt;publisher&gt;NICE&lt;/publisher&gt;&lt;last-updated-date format="utc"&gt;1621859937&lt;/last-updated-date&gt;&lt;/record&gt;&lt;/Cite&gt;&lt;/EndNote&gt;</w:instrText>
      </w:r>
      <w:r w:rsidRPr="00A20A17">
        <w:rPr>
          <w:rFonts w:ascii="Calibri" w:eastAsia="Calibri" w:hAnsi="Calibri" w:cs="Arial"/>
        </w:rPr>
        <w:fldChar w:fldCharType="separate"/>
      </w:r>
      <w:r w:rsidRPr="00A20A17">
        <w:rPr>
          <w:rFonts w:ascii="Calibri" w:eastAsia="Calibri" w:hAnsi="Calibri" w:cs="Arial"/>
          <w:noProof/>
          <w:vertAlign w:val="superscript"/>
        </w:rPr>
        <w:t>23</w:t>
      </w:r>
      <w:r w:rsidRPr="00A20A17">
        <w:rPr>
          <w:rFonts w:ascii="Calibri" w:eastAsia="Calibri" w:hAnsi="Calibri" w:cs="Arial"/>
        </w:rPr>
        <w:fldChar w:fldCharType="end"/>
      </w:r>
      <w:r w:rsidRPr="00A20A17">
        <w:rPr>
          <w:rFonts w:ascii="Calibri" w:eastAsia="Calibri" w:hAnsi="Calibri" w:cs="Arial"/>
        </w:rPr>
        <w:t xml:space="preserve"> . We adapted the cost-effectiveness model developed and kindly shared by the National Guideline Centre to inform NICE CG181, henceforth referred to the NICE model </w:t>
      </w:r>
      <w:r w:rsidRPr="00A20A17">
        <w:rPr>
          <w:rFonts w:ascii="Calibri" w:eastAsia="Calibri" w:hAnsi="Calibri" w:cs="Arial"/>
        </w:rPr>
        <w:fldChar w:fldCharType="begin"/>
      </w:r>
      <w:r w:rsidRPr="00A20A17">
        <w:rPr>
          <w:rFonts w:ascii="Calibri" w:eastAsia="Calibri" w:hAnsi="Calibri" w:cs="Arial"/>
        </w:rPr>
        <w:instrText xml:space="preserve"> ADDIN EN.CITE &lt;EndNote&gt;&lt;Cite&gt;&lt;Author&gt;National Clinical Guideline Centre&lt;/Author&gt;&lt;Year&gt;2014&lt;/Year&gt;&lt;IDText&gt;Appendix&lt;/IDText&gt;&lt;DisplayText&gt;&lt;style face="superscript"&gt;24&lt;/style&gt;&lt;/DisplayText&gt;&lt;record&gt;&lt;titles&gt;&lt;title&gt;Appendix&amp;#xA;L: Cost-effectiveness analysis: low-intensity, medium-intensity and&amp;#xA;high-intensity statin treatment for the primary and secondary prevention of CVD&lt;/title&gt;&lt;secondary-title&gt;In:&amp;#xA;Lipid modification: cardiovascular risk assessment and the modification of&amp;#xA;blood lipids for the primary and secondary prevention of cardiovascular disease&amp;#xA;(NICE Clinical Guideline 181).&lt;/secondary-title&gt;&lt;/titles&gt;&lt;contributors&gt;&lt;authors&gt;&lt;author&gt;National Clinical Guideline Centre,&lt;/author&gt;&lt;/authors&gt;&lt;/contributors&gt;&lt;added-date format="utc"&gt;1622728757&lt;/added-date&gt;&lt;pub-location&gt;London&lt;/pub-location&gt;&lt;ref-type name="Generic"&gt;13&lt;/ref-type&gt;&lt;dates&gt;&lt;year&gt;2014&lt;/year&gt;&lt;/dates&gt;&lt;rec-number&gt;243&lt;/rec-number&gt;&lt;publisher&gt;Royal College of Physicians&lt;/publisher&gt;&lt;last-updated-date format="utc"&gt;1622728757&lt;/last-updated-date&gt;&lt;/record&gt;&lt;/Cite&gt;&lt;/EndNote&gt;</w:instrText>
      </w:r>
      <w:r w:rsidRPr="00A20A17">
        <w:rPr>
          <w:rFonts w:ascii="Calibri" w:eastAsia="Calibri" w:hAnsi="Calibri" w:cs="Arial"/>
        </w:rPr>
        <w:fldChar w:fldCharType="separate"/>
      </w:r>
      <w:r w:rsidRPr="00A20A17">
        <w:rPr>
          <w:rFonts w:ascii="Calibri" w:eastAsia="Calibri" w:hAnsi="Calibri" w:cs="Arial"/>
          <w:noProof/>
          <w:vertAlign w:val="superscript"/>
        </w:rPr>
        <w:t>24</w:t>
      </w:r>
      <w:r w:rsidRPr="00A20A17">
        <w:rPr>
          <w:rFonts w:ascii="Calibri" w:eastAsia="Calibri" w:hAnsi="Calibri" w:cs="Arial"/>
        </w:rPr>
        <w:fldChar w:fldCharType="end"/>
      </w:r>
      <w:r w:rsidRPr="00A20A17">
        <w:rPr>
          <w:rFonts w:ascii="Calibri" w:eastAsia="Calibri" w:hAnsi="Calibri" w:cs="Arial"/>
        </w:rPr>
        <w:t xml:space="preserve"> .</w:t>
      </w:r>
    </w:p>
    <w:p w14:paraId="28CC7FCC" w14:textId="77777777" w:rsidR="00A85274" w:rsidRPr="00A20A17" w:rsidRDefault="00A85274" w:rsidP="00A85274">
      <w:pPr>
        <w:keepNext/>
        <w:keepLines/>
        <w:spacing w:before="120" w:after="60" w:line="240" w:lineRule="auto"/>
        <w:outlineLvl w:val="2"/>
        <w:rPr>
          <w:rFonts w:ascii="Calibri Light" w:eastAsia="Calibri Light" w:hAnsi="Calibri Light" w:cs="Times New Roman"/>
          <w:sz w:val="24"/>
          <w:szCs w:val="24"/>
        </w:rPr>
      </w:pPr>
      <w:bookmarkStart w:id="71" w:name="_Toc74234212"/>
      <w:r w:rsidRPr="00A20A17">
        <w:rPr>
          <w:rFonts w:ascii="Calibri Light" w:eastAsia="Calibri Light" w:hAnsi="Calibri Light" w:cs="Times New Roman"/>
          <w:sz w:val="24"/>
          <w:szCs w:val="24"/>
        </w:rPr>
        <w:t>Population and subgroups</w:t>
      </w:r>
      <w:bookmarkEnd w:id="71"/>
    </w:p>
    <w:p w14:paraId="484F8D00"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We stratified non-</w:t>
      </w:r>
      <w:r>
        <w:rPr>
          <w:rFonts w:ascii="Calibri" w:eastAsia="Calibri" w:hAnsi="Calibri" w:cs="Arial"/>
        </w:rPr>
        <w:t>FH</w:t>
      </w:r>
      <w:r w:rsidRPr="00A20A17">
        <w:rPr>
          <w:rFonts w:ascii="Calibri" w:eastAsia="Calibri" w:hAnsi="Calibri" w:cs="Arial"/>
        </w:rPr>
        <w:t xml:space="preserve"> relatives into two subgroups: relatives who are at high CV risk, in whom the NICE CG181 recommends LLT </w:t>
      </w:r>
      <w:r w:rsidRPr="00A20A17">
        <w:rPr>
          <w:rFonts w:ascii="Calibri" w:eastAsia="Calibri" w:hAnsi="Calibri" w:cs="Arial"/>
        </w:rPr>
        <w:fldChar w:fldCharType="begin"/>
      </w:r>
      <w:r w:rsidRPr="00A20A17">
        <w:rPr>
          <w:rFonts w:ascii="Calibri" w:eastAsia="Calibri" w:hAnsi="Calibri" w:cs="Arial"/>
        </w:rPr>
        <w:instrText xml:space="preserve"> ADDIN EN.CITE &lt;EndNote&gt;&lt;Cite&gt;&lt;Author&gt;NICE&lt;/Author&gt;&lt;Year&gt;2014&lt;/Year&gt;&lt;IDText&gt;Clinical guideline 181. Lipid modification: cardiovascular risk assessment and the modification of blood lipids for the primary and secondary prevention of cardiovascular disease&lt;/IDText&gt;&lt;DisplayText&gt;&lt;style face="superscript"&gt;22&lt;/style&gt;&lt;/DisplayText&gt;&lt;record&gt;&lt;titles&gt;&lt;title&gt;Clinical guideline 181. Lipid modification: cardiovascular risk assessment and the modification of blood lipids for the primary and secondary prevention of cardiovascular disease&lt;/title&gt;&lt;short-title&gt;Clinical guideline 181. Lipid modification: cardiovascular risk assessment and the modification of blood lipids for the primary and secondary prevention of cardiovascular disease&lt;/short-title&gt;&lt;/titles&gt;&lt;contributors&gt;&lt;authors&gt;&lt;author&gt;NICE&lt;/author&gt;&lt;/authors&gt;&lt;/contributors&gt;&lt;added-date format="utc"&gt;1603453281&lt;/added-date&gt;&lt;ref-type name="Report"&gt;27&lt;/ref-type&gt;&lt;dates&gt;&lt;year&gt;2014&lt;/year&gt;&lt;/dates&gt;&lt;rec-number&gt;62&lt;/rec-number&gt;&lt;last-updated-date format="utc"&gt;1603453281&lt;/last-updated-date&gt;&lt;/record&gt;&lt;/Cite&gt;&lt;/EndNote&gt;</w:instrText>
      </w:r>
      <w:r w:rsidRPr="00A20A17">
        <w:rPr>
          <w:rFonts w:ascii="Calibri" w:eastAsia="Calibri" w:hAnsi="Calibri" w:cs="Arial"/>
        </w:rPr>
        <w:fldChar w:fldCharType="separate"/>
      </w:r>
      <w:r w:rsidRPr="00A20A17">
        <w:rPr>
          <w:rFonts w:ascii="Calibri" w:eastAsia="Calibri" w:hAnsi="Calibri" w:cs="Arial"/>
          <w:noProof/>
          <w:vertAlign w:val="superscript"/>
        </w:rPr>
        <w:t>22</w:t>
      </w:r>
      <w:r w:rsidRPr="00A20A17">
        <w:rPr>
          <w:rFonts w:ascii="Calibri" w:eastAsia="Calibri" w:hAnsi="Calibri" w:cs="Arial"/>
        </w:rPr>
        <w:fldChar w:fldCharType="end"/>
      </w:r>
      <w:r w:rsidRPr="00A20A17">
        <w:rPr>
          <w:rFonts w:ascii="Calibri" w:eastAsia="Calibri" w:hAnsi="Calibri" w:cs="Arial"/>
        </w:rPr>
        <w:t xml:space="preserve">, and relatives who are at low CV risk. Following the NICE CG181 </w:t>
      </w:r>
      <w:r w:rsidRPr="00A20A17">
        <w:rPr>
          <w:rFonts w:ascii="Calibri" w:eastAsia="Calibri" w:hAnsi="Calibri" w:cs="Arial"/>
        </w:rPr>
        <w:fldChar w:fldCharType="begin"/>
      </w:r>
      <w:r w:rsidRPr="00A20A17">
        <w:rPr>
          <w:rFonts w:ascii="Calibri" w:eastAsia="Calibri" w:hAnsi="Calibri" w:cs="Arial"/>
        </w:rPr>
        <w:instrText xml:space="preserve"> ADDIN EN.CITE &lt;EndNote&gt;&lt;Cite&gt;&lt;Author&gt;NICE&lt;/Author&gt;&lt;Year&gt;2014&lt;/Year&gt;&lt;IDText&gt;Clinical guideline 181. Lipid modification: cardiovascular risk assessment and the modification of blood lipids for the primary and secondary prevention of cardiovascular disease&lt;/IDText&gt;&lt;DisplayText&gt;&lt;style face="superscript"&gt;22&lt;/style&gt;&lt;/DisplayText&gt;&lt;record&gt;&lt;titles&gt;&lt;title&gt;Clinical guideline 181. Lipid modification: cardiovascular risk assessment and the modification of blood lipids for the primary and secondary prevention of cardiovascular disease&lt;/title&gt;&lt;short-title&gt;Clinical guideline 181. Lipid modification: cardiovascular risk assessment and the modification of blood lipids for the primary and secondary prevention of cardiovascular disease&lt;/short-title&gt;&lt;/titles&gt;&lt;contributors&gt;&lt;authors&gt;&lt;author&gt;NICE&lt;/author&gt;&lt;/authors&gt;&lt;/contributors&gt;&lt;added-date format="utc"&gt;1603453281&lt;/added-date&gt;&lt;ref-type name="Report"&gt;27&lt;/ref-type&gt;&lt;dates&gt;&lt;year&gt;2014&lt;/year&gt;&lt;/dates&gt;&lt;rec-number&gt;62&lt;/rec-number&gt;&lt;last-updated-date format="utc"&gt;1603453281&lt;/last-updated-date&gt;&lt;/record&gt;&lt;/Cite&gt;&lt;/EndNote&gt;</w:instrText>
      </w:r>
      <w:r w:rsidRPr="00A20A17">
        <w:rPr>
          <w:rFonts w:ascii="Calibri" w:eastAsia="Calibri" w:hAnsi="Calibri" w:cs="Arial"/>
        </w:rPr>
        <w:fldChar w:fldCharType="separate"/>
      </w:r>
      <w:r w:rsidRPr="00A20A17">
        <w:rPr>
          <w:rFonts w:ascii="Calibri" w:eastAsia="Calibri" w:hAnsi="Calibri" w:cs="Arial"/>
          <w:noProof/>
          <w:vertAlign w:val="superscript"/>
        </w:rPr>
        <w:t>22</w:t>
      </w:r>
      <w:r w:rsidRPr="00A20A17">
        <w:rPr>
          <w:rFonts w:ascii="Calibri" w:eastAsia="Calibri" w:hAnsi="Calibri" w:cs="Arial"/>
        </w:rPr>
        <w:fldChar w:fldCharType="end"/>
      </w:r>
      <w:r w:rsidRPr="00A20A17">
        <w:rPr>
          <w:rFonts w:ascii="Calibri" w:eastAsia="Calibri" w:hAnsi="Calibri" w:cs="Arial"/>
        </w:rPr>
        <w:t>, we considered that non-</w:t>
      </w:r>
      <w:r>
        <w:rPr>
          <w:rFonts w:ascii="Calibri" w:eastAsia="Calibri" w:hAnsi="Calibri" w:cs="Arial"/>
        </w:rPr>
        <w:t>FH</w:t>
      </w:r>
      <w:r w:rsidRPr="00A20A17">
        <w:rPr>
          <w:rFonts w:ascii="Calibri" w:eastAsia="Calibri" w:hAnsi="Calibri" w:cs="Arial"/>
        </w:rPr>
        <w:t xml:space="preserve"> relatives who have a QRISK2 score of 10% or more are at high CV risk and are eligible for LLT, with the QRISK2 score being interpreted as 10-year CV risk </w:t>
      </w:r>
      <w:r w:rsidRPr="00A20A17">
        <w:rPr>
          <w:rFonts w:ascii="Calibri" w:eastAsia="Calibri" w:hAnsi="Calibri" w:cs="Arial"/>
        </w:rPr>
        <w:fldChar w:fldCharType="begin"/>
      </w:r>
      <w:r w:rsidRPr="00A20A17">
        <w:rPr>
          <w:rFonts w:ascii="Calibri" w:eastAsia="Calibri" w:hAnsi="Calibri" w:cs="Arial"/>
        </w:rPr>
        <w:instrText xml:space="preserve"> ADDIN EN.CITE &lt;EndNote&gt;&lt;Cite&gt;&lt;Author&gt;Hippisley-Cox&lt;/Author&gt;&lt;Year&gt;2008&lt;/Year&gt;&lt;IDText&gt;Predicting cardiovascular risk in England and Wales: prospective derivation and validation of QRISK2&lt;/IDText&gt;&lt;DisplayText&gt;&lt;style face="superscript"&gt;25&lt;/style&gt;&lt;/DisplayText&gt;&lt;record&gt;&lt;dates&gt;&lt;pub-dates&gt;&lt;date&gt;Jun&lt;/date&gt;&lt;/pub-dates&gt;&lt;year&gt;2008&lt;/year&gt;&lt;/dates&gt;&lt;keywords&gt;&lt;keyword&gt;Adult&lt;/keyword&gt;&lt;keyword&gt;Age Distribution&lt;/keyword&gt;&lt;keyword&gt;Aged&lt;/keyword&gt;&lt;keyword&gt;Algorithms&lt;/keyword&gt;&lt;keyword&gt;Cardiovascular Diseases&lt;/keyword&gt;&lt;keyword&gt;England&lt;/keyword&gt;&lt;keyword&gt;Epidemiologic Studies&lt;/keyword&gt;&lt;keyword&gt;Female&lt;/keyword&gt;&lt;keyword&gt;Humans&lt;/keyword&gt;&lt;keyword&gt;Male&lt;/keyword&gt;&lt;keyword&gt;Middle Aged&lt;/keyword&gt;&lt;keyword&gt;Prognosis&lt;/keyword&gt;&lt;keyword&gt;Sex Distribution&lt;/keyword&gt;&lt;keyword&gt;Wales&lt;/keyword&gt;&lt;/keywords&gt;&lt;urls&gt;&lt;related-urls&gt;&lt;url&gt;https://www.ncbi.nlm.nih.gov/pubmed/18573856&lt;/url&gt;&lt;/related-urls&gt;&lt;/urls&gt;&lt;isbn&gt;1756-1833&lt;/isbn&gt;&lt;custom2&gt;PMC2440904&lt;/custom2&gt;&lt;titles&gt;&lt;title&gt;Predicting cardiovascular risk in England and Wales: prospective derivation and validation of QRISK2&lt;/title&gt;&lt;secondary-title&gt;BMJ&lt;/secondary-title&gt;&lt;/titles&gt;&lt;pages&gt;1475-82&lt;/pages&gt;&lt;number&gt;7659&lt;/number&gt;&lt;contributors&gt;&lt;authors&gt;&lt;author&gt;Hippisley-Cox, J.&lt;/author&gt;&lt;author&gt;Coupland, C.&lt;/author&gt;&lt;author&gt;Vinogradova, Y.&lt;/author&gt;&lt;author&gt;Robson, J.&lt;/author&gt;&lt;author&gt;Minhas, R.&lt;/author&gt;&lt;author&gt;Sheikh, A.&lt;/author&gt;&lt;author&gt;Brindle, P.&lt;/author&gt;&lt;/authors&gt;&lt;/contributors&gt;&lt;edition&gt;2008/06/23&lt;/edition&gt;&lt;language&gt;eng&lt;/language&gt;&lt;added-date format="utc"&gt;1622753817&lt;/added-date&gt;&lt;ref-type name="Journal Article"&gt;17&lt;/ref-type&gt;&lt;rec-number&gt;256&lt;/rec-number&gt;&lt;last-updated-date format="utc"&gt;1622753817&lt;/last-updated-date&gt;&lt;accession-num&gt;18573856&lt;/accession-num&gt;&lt;electronic-resource-num&gt;10.1136/bmj.39609.449676.25&lt;/electronic-resource-num&gt;&lt;volume&gt;336&lt;/volume&gt;&lt;/record&gt;&lt;/Cite&gt;&lt;/EndNote&gt;</w:instrText>
      </w:r>
      <w:r w:rsidRPr="00A20A17">
        <w:rPr>
          <w:rFonts w:ascii="Calibri" w:eastAsia="Calibri" w:hAnsi="Calibri" w:cs="Arial"/>
        </w:rPr>
        <w:fldChar w:fldCharType="separate"/>
      </w:r>
      <w:r w:rsidRPr="00A20A17">
        <w:rPr>
          <w:rFonts w:ascii="Calibri" w:eastAsia="Calibri" w:hAnsi="Calibri" w:cs="Arial"/>
          <w:noProof/>
          <w:vertAlign w:val="superscript"/>
        </w:rPr>
        <w:t>25</w:t>
      </w:r>
      <w:r w:rsidRPr="00A20A17">
        <w:rPr>
          <w:rFonts w:ascii="Calibri" w:eastAsia="Calibri" w:hAnsi="Calibri" w:cs="Arial"/>
        </w:rPr>
        <w:fldChar w:fldCharType="end"/>
      </w:r>
      <w:r w:rsidRPr="00A20A17">
        <w:rPr>
          <w:rFonts w:ascii="Calibri" w:eastAsia="Calibri" w:hAnsi="Calibri" w:cs="Arial"/>
        </w:rPr>
        <w:t>. We assumed that non-</w:t>
      </w:r>
      <w:r>
        <w:rPr>
          <w:rFonts w:ascii="Calibri" w:eastAsia="Calibri" w:hAnsi="Calibri" w:cs="Arial"/>
        </w:rPr>
        <w:t>FH</w:t>
      </w:r>
      <w:r w:rsidRPr="00A20A17">
        <w:rPr>
          <w:rFonts w:ascii="Calibri" w:eastAsia="Calibri" w:hAnsi="Calibri" w:cs="Arial"/>
        </w:rPr>
        <w:t xml:space="preserve"> relatives aged 39 years and younger were at low CV risk.</w:t>
      </w:r>
    </w:p>
    <w:p w14:paraId="2EE11550"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So that we could link the results to the model for the cost-effectiveness analysis of cascade protocols, we further stratified the non-</w:t>
      </w:r>
      <w:r>
        <w:rPr>
          <w:rFonts w:ascii="Calibri" w:eastAsia="Calibri" w:hAnsi="Calibri" w:cs="Arial"/>
        </w:rPr>
        <w:t>FH</w:t>
      </w:r>
      <w:r w:rsidRPr="00A20A17">
        <w:rPr>
          <w:rFonts w:ascii="Calibri" w:eastAsia="Calibri" w:hAnsi="Calibri" w:cs="Arial"/>
        </w:rPr>
        <w:t xml:space="preserve"> relatives into the age, sex, CV history, and whether on LLT at the time of the cascade. We excluded pre-treatment low density lipoprotein cholesterol (PT-LDLC) as a stratifying characteristic because the NICE model does not consider it, and because we were unable to find evidence from the literature on QRISK2 scores by LDL-C. This is unlikely to affect the results given the relatively small effect of cholesterol in QRISK2 score compared to the effect of age and sex (hazard ratio = 1.17 (95% CI 1.16 to 1.18) for high-density lipoprotein cholesterol to total cholesterol ratio vs HR=1.66 (95% CI1.65 to 1.68) for 10% increase in age) </w:t>
      </w:r>
      <w:r w:rsidRPr="00A20A17">
        <w:rPr>
          <w:rFonts w:ascii="Calibri" w:eastAsia="Calibri" w:hAnsi="Calibri" w:cs="Arial"/>
        </w:rPr>
        <w:fldChar w:fldCharType="begin"/>
      </w:r>
      <w:r w:rsidRPr="00A20A17">
        <w:rPr>
          <w:rFonts w:ascii="Calibri" w:eastAsia="Calibri" w:hAnsi="Calibri" w:cs="Arial"/>
        </w:rPr>
        <w:instrText xml:space="preserve"> ADDIN EN.CITE &lt;EndNote&gt;&lt;Cite&gt;&lt;Author&gt;Hippisley-Cox&lt;/Author&gt;&lt;Year&gt;2008&lt;/Year&gt;&lt;IDText&gt;Predicting cardiovascular risk in England and Wales: prospective derivation and validation of QRISK2&lt;/IDText&gt;&lt;DisplayText&gt;&lt;style face="superscript"&gt;25&lt;/style&gt;&lt;/DisplayText&gt;&lt;record&gt;&lt;dates&gt;&lt;pub-dates&gt;&lt;date&gt;Jun&lt;/date&gt;&lt;/pub-dates&gt;&lt;year&gt;2008&lt;/year&gt;&lt;/dates&gt;&lt;keywords&gt;&lt;keyword&gt;Adult&lt;/keyword&gt;&lt;keyword&gt;Age Distribution&lt;/keyword&gt;&lt;keyword&gt;Aged&lt;/keyword&gt;&lt;keyword&gt;Algorithms&lt;/keyword&gt;&lt;keyword&gt;Cardiovascular Diseases&lt;/keyword&gt;&lt;keyword&gt;England&lt;/keyword&gt;&lt;keyword&gt;Epidemiologic Studies&lt;/keyword&gt;&lt;keyword&gt;Female&lt;/keyword&gt;&lt;keyword&gt;Humans&lt;/keyword&gt;&lt;keyword&gt;Male&lt;/keyword&gt;&lt;keyword&gt;Middle Aged&lt;/keyword&gt;&lt;keyword&gt;Prognosis&lt;/keyword&gt;&lt;keyword&gt;Sex Distribution&lt;/keyword&gt;&lt;keyword&gt;Wales&lt;/keyword&gt;&lt;/keywords&gt;&lt;urls&gt;&lt;related-urls&gt;&lt;url&gt;https://www.ncbi.nlm.nih.gov/pubmed/18573856&lt;/url&gt;&lt;/related-urls&gt;&lt;/urls&gt;&lt;isbn&gt;1756-1833&lt;/isbn&gt;&lt;custom2&gt;PMC2440904&lt;/custom2&gt;&lt;titles&gt;&lt;title&gt;Predicting cardiovascular risk in England and Wales: prospective derivation and validation of QRISK2&lt;/title&gt;&lt;secondary-title&gt;BMJ&lt;/secondary-title&gt;&lt;/titles&gt;&lt;pages&gt;1475-82&lt;/pages&gt;&lt;number&gt;7659&lt;/number&gt;&lt;contributors&gt;&lt;authors&gt;&lt;author&gt;Hippisley-Cox, J.&lt;/author&gt;&lt;author&gt;Coupland, C.&lt;/author&gt;&lt;author&gt;Vinogradova, Y.&lt;/author&gt;&lt;author&gt;Robson, J.&lt;/author&gt;&lt;author&gt;Minhas, R.&lt;/author&gt;&lt;author&gt;Sheikh, A.&lt;/author&gt;&lt;author&gt;Brindle, P.&lt;/author&gt;&lt;/authors&gt;&lt;/contributors&gt;&lt;edition&gt;2008/06/23&lt;/edition&gt;&lt;language&gt;eng&lt;/language&gt;&lt;added-date format="utc"&gt;1622753817&lt;/added-date&gt;&lt;ref-type name="Journal Article"&gt;17&lt;/ref-type&gt;&lt;rec-number&gt;256&lt;/rec-number&gt;&lt;last-updated-date format="utc"&gt;1622753817&lt;/last-updated-date&gt;&lt;accession-num&gt;18573856&lt;/accession-num&gt;&lt;electronic-resource-num&gt;10.1136/bmj.39609.449676.25&lt;/electronic-resource-num&gt;&lt;volume&gt;336&lt;/volume&gt;&lt;/record&gt;&lt;/Cite&gt;&lt;/EndNote&gt;</w:instrText>
      </w:r>
      <w:r w:rsidRPr="00A20A17">
        <w:rPr>
          <w:rFonts w:ascii="Calibri" w:eastAsia="Calibri" w:hAnsi="Calibri" w:cs="Arial"/>
        </w:rPr>
        <w:fldChar w:fldCharType="separate"/>
      </w:r>
      <w:r w:rsidRPr="00A20A17">
        <w:rPr>
          <w:rFonts w:ascii="Calibri" w:eastAsia="Calibri" w:hAnsi="Calibri" w:cs="Arial"/>
          <w:noProof/>
          <w:vertAlign w:val="superscript"/>
        </w:rPr>
        <w:t>25</w:t>
      </w:r>
      <w:r w:rsidRPr="00A20A17">
        <w:rPr>
          <w:rFonts w:ascii="Calibri" w:eastAsia="Calibri" w:hAnsi="Calibri" w:cs="Arial"/>
        </w:rPr>
        <w:fldChar w:fldCharType="end"/>
      </w:r>
      <w:r w:rsidRPr="00A20A17">
        <w:rPr>
          <w:rFonts w:ascii="Calibri" w:eastAsia="Calibri" w:hAnsi="Calibri" w:cs="Arial"/>
        </w:rPr>
        <w:t>.</w:t>
      </w:r>
    </w:p>
    <w:p w14:paraId="0BFB6F83" w14:textId="77777777" w:rsidR="00A85274" w:rsidRPr="00A20A17" w:rsidRDefault="00A85274" w:rsidP="00A85274">
      <w:pPr>
        <w:keepNext/>
        <w:keepLines/>
        <w:spacing w:before="120" w:after="60" w:line="240" w:lineRule="auto"/>
        <w:outlineLvl w:val="2"/>
        <w:rPr>
          <w:rFonts w:ascii="Calibri Light" w:eastAsia="Calibri Light" w:hAnsi="Calibri Light" w:cs="Times New Roman"/>
          <w:sz w:val="24"/>
          <w:szCs w:val="24"/>
        </w:rPr>
      </w:pPr>
      <w:bookmarkStart w:id="72" w:name="_Toc74234213"/>
      <w:r w:rsidRPr="00A20A17">
        <w:rPr>
          <w:rFonts w:ascii="Calibri Light" w:eastAsia="Calibri Light" w:hAnsi="Calibri Light" w:cs="Times New Roman"/>
          <w:sz w:val="24"/>
          <w:szCs w:val="24"/>
        </w:rPr>
        <w:t>Decision options</w:t>
      </w:r>
      <w:bookmarkEnd w:id="72"/>
    </w:p>
    <w:p w14:paraId="47F1B913"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 xml:space="preserve">Following the outcomes required to inform the cost-effectiveness model on cascade protocols, we modelled three decision options: (i) misdiagnosis as FH and subsequent treatment, and continuation of previous management, either (ii) continuation of LLT for CVD prevention as part of the usual pathway for patients at high CV risk, or (iii) continuation of no treatment. </w:t>
      </w:r>
    </w:p>
    <w:p w14:paraId="1F55E87E" w14:textId="77777777" w:rsidR="00A85274" w:rsidRPr="00A20A17" w:rsidRDefault="00A85274" w:rsidP="00A85274">
      <w:pPr>
        <w:keepNext/>
        <w:keepLines/>
        <w:spacing w:before="120" w:after="60" w:line="240" w:lineRule="auto"/>
        <w:outlineLvl w:val="2"/>
        <w:rPr>
          <w:rFonts w:ascii="Calibri Light" w:eastAsia="Calibri Light" w:hAnsi="Calibri Light" w:cs="Times New Roman"/>
          <w:sz w:val="24"/>
          <w:szCs w:val="24"/>
        </w:rPr>
      </w:pPr>
      <w:bookmarkStart w:id="73" w:name="_Toc74234214"/>
      <w:r w:rsidRPr="00A20A17">
        <w:rPr>
          <w:rFonts w:ascii="Calibri Light" w:eastAsia="Calibri Light" w:hAnsi="Calibri Light" w:cs="Times New Roman"/>
          <w:sz w:val="24"/>
          <w:szCs w:val="24"/>
        </w:rPr>
        <w:t>Modelling approach</w:t>
      </w:r>
      <w:bookmarkEnd w:id="73"/>
    </w:p>
    <w:p w14:paraId="3DC4F467"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Our modelling approach depended on the non-</w:t>
      </w:r>
      <w:r>
        <w:rPr>
          <w:rFonts w:ascii="Calibri" w:eastAsia="Calibri" w:hAnsi="Calibri" w:cs="Arial"/>
        </w:rPr>
        <w:t>FH</w:t>
      </w:r>
      <w:r w:rsidRPr="00A20A17">
        <w:rPr>
          <w:rFonts w:ascii="Calibri" w:eastAsia="Calibri" w:hAnsi="Calibri" w:cs="Arial"/>
        </w:rPr>
        <w:t xml:space="preserve"> subgroup: at high risk or at low risk of CVD. For the long-term outcomes of non-</w:t>
      </w:r>
      <w:r>
        <w:rPr>
          <w:rFonts w:ascii="Calibri" w:eastAsia="Calibri" w:hAnsi="Calibri" w:cs="Arial"/>
        </w:rPr>
        <w:t>FH</w:t>
      </w:r>
      <w:r w:rsidRPr="00A20A17">
        <w:rPr>
          <w:rFonts w:ascii="Calibri" w:eastAsia="Calibri" w:hAnsi="Calibri" w:cs="Arial"/>
        </w:rPr>
        <w:t xml:space="preserve"> relatives at low CV risk, we developed a simple “alive-dead” model, informed by the general population mortality risk and general population health-related quality of life </w:t>
      </w:r>
      <w:r w:rsidRPr="00A20A17">
        <w:rPr>
          <w:rFonts w:ascii="Calibri" w:eastAsia="Calibri" w:hAnsi="Calibri" w:cs="Arial"/>
        </w:rPr>
        <w:fldChar w:fldCharType="begin">
          <w:fldData xml:space="preserve">PEVuZE5vdGU+PENpdGU+PEF1dGhvcj5PZmZpY2Ugb2YgTmF0aW9uYWwgU3RhdGlzdGljczwvQXV0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==
</w:fldData>
        </w:fldChar>
      </w:r>
      <w:r w:rsidRPr="00A20A17">
        <w:rPr>
          <w:rFonts w:ascii="Calibri" w:eastAsia="Calibri" w:hAnsi="Calibri" w:cs="Arial"/>
        </w:rPr>
        <w:instrText xml:space="preserve"> ADDIN EN.CITE </w:instrText>
      </w:r>
      <w:r w:rsidRPr="00A20A17">
        <w:rPr>
          <w:rFonts w:ascii="Calibri" w:eastAsia="Calibri" w:hAnsi="Calibri" w:cs="Arial"/>
        </w:rPr>
        <w:fldChar w:fldCharType="begin">
          <w:fldData xml:space="preserve">PEVuZE5vdGU+PENpdGU+PEF1dGhvcj5PZmZpY2Ugb2YgTmF0aW9uYWwgU3RhdGlzdGljczwvQXV0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==
</w:fldData>
        </w:fldChar>
      </w:r>
      <w:r w:rsidRPr="00A20A17">
        <w:rPr>
          <w:rFonts w:ascii="Calibri" w:eastAsia="Calibri" w:hAnsi="Calibri" w:cs="Arial"/>
        </w:rPr>
        <w:instrText xml:space="preserve"> ADDIN EN.CITE.DATA </w:instrText>
      </w:r>
      <w:r w:rsidRPr="00A20A17">
        <w:rPr>
          <w:rFonts w:ascii="Calibri" w:eastAsia="Calibri" w:hAnsi="Calibri" w:cs="Arial"/>
        </w:rPr>
      </w:r>
      <w:r w:rsidRPr="00A20A17">
        <w:rPr>
          <w:rFonts w:ascii="Calibri" w:eastAsia="Calibri" w:hAnsi="Calibri" w:cs="Arial"/>
        </w:rPr>
        <w:fldChar w:fldCharType="end"/>
      </w:r>
      <w:r w:rsidRPr="00A20A17">
        <w:rPr>
          <w:rFonts w:ascii="Calibri" w:eastAsia="Calibri" w:hAnsi="Calibri" w:cs="Arial"/>
        </w:rPr>
      </w:r>
      <w:r w:rsidRPr="00A20A17">
        <w:rPr>
          <w:rFonts w:ascii="Calibri" w:eastAsia="Calibri" w:hAnsi="Calibri" w:cs="Arial"/>
        </w:rPr>
        <w:fldChar w:fldCharType="separate"/>
      </w:r>
      <w:r w:rsidRPr="00A20A17">
        <w:rPr>
          <w:rFonts w:ascii="Calibri" w:eastAsia="Calibri" w:hAnsi="Calibri" w:cs="Arial"/>
          <w:noProof/>
          <w:vertAlign w:val="superscript"/>
        </w:rPr>
        <w:t>26,27</w:t>
      </w:r>
      <w:r w:rsidRPr="00A20A17">
        <w:rPr>
          <w:rFonts w:ascii="Calibri" w:eastAsia="Calibri" w:hAnsi="Calibri" w:cs="Arial"/>
        </w:rPr>
        <w:fldChar w:fldCharType="end"/>
      </w:r>
      <w:r w:rsidRPr="00A20A17">
        <w:rPr>
          <w:rFonts w:ascii="Calibri" w:eastAsia="Calibri" w:hAnsi="Calibri" w:cs="Arial"/>
        </w:rPr>
        <w:t xml:space="preserve"> to calculate quality-adjusted life years (QALYs) and cost of treatment, monitoring and adverse effects. It did not include costs or health impact of future CV events. We used this model for the subgroups aged &lt; 18 years at the time of the cascade to lifetime and for subgroups aged &lt; 39 years at the time of the cascade up to 40 years of age if they were at high CV risk from this age, or to lifetime if they remained at low CV risk. </w:t>
      </w:r>
    </w:p>
    <w:p w14:paraId="47E0E9F6"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For the long-term outcomes of non-</w:t>
      </w:r>
      <w:r>
        <w:rPr>
          <w:rFonts w:ascii="Calibri" w:eastAsia="Calibri" w:hAnsi="Calibri" w:cs="Arial"/>
        </w:rPr>
        <w:t>FH</w:t>
      </w:r>
      <w:r w:rsidRPr="00A20A17">
        <w:rPr>
          <w:rFonts w:ascii="Calibri" w:eastAsia="Calibri" w:hAnsi="Calibri" w:cs="Arial"/>
        </w:rPr>
        <w:t xml:space="preserve"> relatives at high CV risk, we used NICE model </w:t>
      </w:r>
      <w:r w:rsidRPr="00A20A17">
        <w:rPr>
          <w:rFonts w:ascii="Calibri" w:eastAsia="Calibri" w:hAnsi="Calibri" w:cs="Arial"/>
        </w:rPr>
        <w:fldChar w:fldCharType="begin"/>
      </w:r>
      <w:r w:rsidRPr="00A20A17">
        <w:rPr>
          <w:rFonts w:ascii="Calibri" w:eastAsia="Calibri" w:hAnsi="Calibri" w:cs="Arial"/>
        </w:rPr>
        <w:instrText xml:space="preserve"> ADDIN EN.CITE &lt;EndNote&gt;&lt;Cite&gt;&lt;Author&gt;National Clinical Guideline Centre&lt;/Author&gt;&lt;Year&gt;2014&lt;/Year&gt;&lt;IDText&gt;Appendix&lt;/IDText&gt;&lt;DisplayText&gt;&lt;style face="superscript"&gt;24&lt;/style&gt;&lt;/DisplayText&gt;&lt;record&gt;&lt;titles&gt;&lt;title&gt;Appendix&amp;#xA;L: Cost-effectiveness analysis: low-intensity, medium-intensity and&amp;#xA;high-intensity statin treatment for the primary and secondary prevention of CVD&lt;/title&gt;&lt;secondary-title&gt;In:&amp;#xA;Lipid modification: cardiovascular risk assessment and the modification of&amp;#xA;blood lipids for the primary and secondary prevention of cardiovascular disease&amp;#xA;(NICE Clinical Guideline 181).&lt;/secondary-title&gt;&lt;/titles&gt;&lt;contributors&gt;&lt;authors&gt;&lt;author&gt;National Clinical Guideline Centre,&lt;/author&gt;&lt;/authors&gt;&lt;/contributors&gt;&lt;added-date format="utc"&gt;1622728757&lt;/added-date&gt;&lt;pub-location&gt;London&lt;/pub-location&gt;&lt;ref-type name="Generic"&gt;13&lt;/ref-type&gt;&lt;dates&gt;&lt;year&gt;2014&lt;/year&gt;&lt;/dates&gt;&lt;rec-number&gt;243&lt;/rec-number&gt;&lt;publisher&gt;Royal College of Physicians&lt;/publisher&gt;&lt;last-updated-date format="utc"&gt;1622728757&lt;/last-updated-date&gt;&lt;/record&gt;&lt;/Cite&gt;&lt;/EndNote&gt;</w:instrText>
      </w:r>
      <w:r w:rsidRPr="00A20A17">
        <w:rPr>
          <w:rFonts w:ascii="Calibri" w:eastAsia="Calibri" w:hAnsi="Calibri" w:cs="Arial"/>
        </w:rPr>
        <w:fldChar w:fldCharType="separate"/>
      </w:r>
      <w:r w:rsidRPr="00A20A17">
        <w:rPr>
          <w:rFonts w:ascii="Calibri" w:eastAsia="Calibri" w:hAnsi="Calibri" w:cs="Arial"/>
          <w:noProof/>
          <w:vertAlign w:val="superscript"/>
        </w:rPr>
        <w:t>24</w:t>
      </w:r>
      <w:r w:rsidRPr="00A20A17">
        <w:rPr>
          <w:rFonts w:ascii="Calibri" w:eastAsia="Calibri" w:hAnsi="Calibri" w:cs="Arial"/>
        </w:rPr>
        <w:fldChar w:fldCharType="end"/>
      </w:r>
      <w:r w:rsidRPr="00A20A17">
        <w:rPr>
          <w:rFonts w:ascii="Calibri" w:eastAsia="Calibri" w:hAnsi="Calibri" w:cs="Arial"/>
        </w:rPr>
        <w:t xml:space="preserve">. This model was developed and validated to estimate the cost-effectiveness of LLT in the general population at high CV risk. It is a Markov model with annual cycles with health states for prior to any CV event (the “well” state), stable angina, unstable angina, myocardial infarction, stroke, transient ischaemic attack, heart failure and peripheral arterial disease. For primary prevention of CVD, all patients enter the model in the ‘well state’ and are at risk of a CV event. After a CV event, patients are apportioned over the various types of CV events represented in the health states and are a risk of subsequent events. For secondary prevention, patients enter the model distributed across the post-CV event health states, representing their prior CV history. LLT reduces the CV event risk and the risk of death independently of PT-LDLC as estimated in the systematic review and meta-analysis conducted for the NICE CG181 </w:t>
      </w:r>
      <w:r w:rsidRPr="00A20A17">
        <w:rPr>
          <w:rFonts w:ascii="Calibri" w:eastAsia="Calibri" w:hAnsi="Calibri" w:cs="Arial"/>
        </w:rPr>
        <w:fldChar w:fldCharType="begin"/>
      </w:r>
      <w:r w:rsidRPr="00A20A17">
        <w:rPr>
          <w:rFonts w:ascii="Calibri" w:eastAsia="Calibri" w:hAnsi="Calibri" w:cs="Arial"/>
        </w:rPr>
        <w:instrText xml:space="preserve"> ADDIN EN.CITE &lt;EndNote&gt;&lt;Cite&gt;&lt;Author&gt;NICE&lt;/Author&gt;&lt;Year&gt;2014&lt;/Year&gt;&lt;IDText&gt;Clinical guideline 181. Lipid modification: cardiovascular risk assessment and the modification of blood lipids for the primary and secondary prevention of cardiovascular disease&lt;/IDText&gt;&lt;DisplayText&gt;&lt;style face="superscript"&gt;22&lt;/style&gt;&lt;/DisplayText&gt;&lt;record&gt;&lt;titles&gt;&lt;title&gt;Clinical guideline 181. Lipid modification: cardiovascular risk assessment and the modification of blood lipids for the primary and secondary prevention of cardiovascular disease&lt;/title&gt;&lt;short-title&gt;Clinical guideline 181. Lipid modification: cardiovascular risk assessment and the modification of blood lipids for the primary and secondary prevention of cardiovascular disease&lt;/short-title&gt;&lt;/titles&gt;&lt;contributors&gt;&lt;authors&gt;&lt;author&gt;NICE&lt;/author&gt;&lt;/authors&gt;&lt;/contributors&gt;&lt;added-date format="utc"&gt;1603453281&lt;/added-date&gt;&lt;ref-type name="Report"&gt;27&lt;/ref-type&gt;&lt;dates&gt;&lt;year&gt;2014&lt;/year&gt;&lt;/dates&gt;&lt;rec-number&gt;62&lt;/rec-number&gt;&lt;last-updated-date format="utc"&gt;1603453281&lt;/last-updated-date&gt;&lt;/record&gt;&lt;/Cite&gt;&lt;/EndNote&gt;</w:instrText>
      </w:r>
      <w:r w:rsidRPr="00A20A17">
        <w:rPr>
          <w:rFonts w:ascii="Calibri" w:eastAsia="Calibri" w:hAnsi="Calibri" w:cs="Arial"/>
        </w:rPr>
        <w:fldChar w:fldCharType="separate"/>
      </w:r>
      <w:r w:rsidRPr="00A20A17">
        <w:rPr>
          <w:rFonts w:ascii="Calibri" w:eastAsia="Calibri" w:hAnsi="Calibri" w:cs="Arial"/>
          <w:noProof/>
          <w:vertAlign w:val="superscript"/>
        </w:rPr>
        <w:t>22</w:t>
      </w:r>
      <w:r w:rsidRPr="00A20A17">
        <w:rPr>
          <w:rFonts w:ascii="Calibri" w:eastAsia="Calibri" w:hAnsi="Calibri" w:cs="Arial"/>
        </w:rPr>
        <w:fldChar w:fldCharType="end"/>
      </w:r>
      <w:r w:rsidRPr="00A20A17">
        <w:rPr>
          <w:rFonts w:ascii="Calibri" w:eastAsia="Calibri" w:hAnsi="Calibri" w:cs="Arial"/>
        </w:rPr>
        <w:t xml:space="preserve">. </w:t>
      </w:r>
    </w:p>
    <w:p w14:paraId="1A7C5457" w14:textId="77777777" w:rsidR="00A85274" w:rsidRPr="00A20A17" w:rsidRDefault="00A85274" w:rsidP="00A85274">
      <w:pPr>
        <w:keepNext/>
        <w:keepLines/>
        <w:spacing w:before="120" w:after="60" w:line="240" w:lineRule="auto"/>
        <w:outlineLvl w:val="2"/>
        <w:rPr>
          <w:rFonts w:ascii="Calibri Light" w:eastAsia="Calibri Light" w:hAnsi="Calibri Light" w:cs="Times New Roman"/>
          <w:sz w:val="24"/>
          <w:szCs w:val="24"/>
        </w:rPr>
      </w:pPr>
      <w:bookmarkStart w:id="74" w:name="_Toc74234215"/>
      <w:r w:rsidRPr="00A20A17">
        <w:rPr>
          <w:rFonts w:ascii="Calibri Light" w:eastAsia="Calibri Light" w:hAnsi="Calibri Light" w:cs="Times New Roman"/>
          <w:sz w:val="24"/>
          <w:szCs w:val="24"/>
        </w:rPr>
        <w:t>Key assumptions</w:t>
      </w:r>
      <w:bookmarkEnd w:id="74"/>
    </w:p>
    <w:p w14:paraId="2EBC5C82"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We assumed that misdiagnosis increases costs via monitoring, LLT acquisition costs and adverse effects in both the high and low CV risk groups; however, it does not affect health outcomes compared to the existing care (either continuation of LLT for CVD prevention as part of the usual pathway for patients at high CV risk, or continuation of no treatment). This was a simplification given that the evaluation of strategies to improve uptake of LLT of non-</w:t>
      </w:r>
      <w:r>
        <w:rPr>
          <w:rFonts w:ascii="Calibri" w:eastAsia="Calibri" w:hAnsi="Calibri" w:cs="Arial"/>
        </w:rPr>
        <w:t>FH</w:t>
      </w:r>
      <w:r w:rsidRPr="00A20A17">
        <w:rPr>
          <w:rFonts w:ascii="Calibri" w:eastAsia="Calibri" w:hAnsi="Calibri" w:cs="Arial"/>
        </w:rPr>
        <w:t xml:space="preserve"> relatives at high CV risk was outside the scope of the project. Without this assumption, misdiagnosis would be cost-effective in some non-</w:t>
      </w:r>
      <w:r>
        <w:rPr>
          <w:rFonts w:ascii="Calibri" w:eastAsia="Calibri" w:hAnsi="Calibri" w:cs="Arial"/>
        </w:rPr>
        <w:t>FH</w:t>
      </w:r>
      <w:r w:rsidRPr="00A20A17">
        <w:rPr>
          <w:rFonts w:ascii="Calibri" w:eastAsia="Calibri" w:hAnsi="Calibri" w:cs="Arial"/>
        </w:rPr>
        <w:t xml:space="preserve"> relatives at high CV risk who were not on LLT at the time of the cascade, given the risk reduction of LLT and its low cost, and the less than optimal implementation of the NICE CG181 guideline </w:t>
      </w:r>
      <w:r w:rsidRPr="00A20A17">
        <w:rPr>
          <w:rFonts w:ascii="Calibri" w:eastAsia="Calibri" w:hAnsi="Calibri" w:cs="Arial"/>
        </w:rPr>
        <w:fldChar w:fldCharType="begin">
          <w:fldData xml:space="preserve">PEVuZE5vdGU+PENpdGU+PEF1dGhvcj5OSUNFPC9BdXRob3I+PFllYXI+MjAxNDwvWWVhcj48SURU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</w:fldData>
        </w:fldChar>
      </w:r>
      <w:r w:rsidRPr="00A20A17">
        <w:rPr>
          <w:rFonts w:ascii="Calibri" w:eastAsia="Calibri" w:hAnsi="Calibri" w:cs="Arial"/>
        </w:rPr>
        <w:instrText xml:space="preserve"> ADDIN EN.CITE </w:instrText>
      </w:r>
      <w:r w:rsidRPr="00A20A17">
        <w:rPr>
          <w:rFonts w:ascii="Calibri" w:eastAsia="Calibri" w:hAnsi="Calibri" w:cs="Arial"/>
        </w:rPr>
        <w:fldChar w:fldCharType="begin">
          <w:fldData xml:space="preserve">PEVuZE5vdGU+PENpdGU+PEF1dGhvcj5OSUNFPC9BdXRob3I+PFllYXI+MjAxNDwvWWVhcj48SURU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</w:fldData>
        </w:fldChar>
      </w:r>
      <w:r w:rsidRPr="00A20A17">
        <w:rPr>
          <w:rFonts w:ascii="Calibri" w:eastAsia="Calibri" w:hAnsi="Calibri" w:cs="Arial"/>
        </w:rPr>
        <w:instrText xml:space="preserve"> ADDIN EN.CITE.DATA </w:instrText>
      </w:r>
      <w:r w:rsidRPr="00A20A17">
        <w:rPr>
          <w:rFonts w:ascii="Calibri" w:eastAsia="Calibri" w:hAnsi="Calibri" w:cs="Arial"/>
        </w:rPr>
      </w:r>
      <w:r w:rsidRPr="00A20A17">
        <w:rPr>
          <w:rFonts w:ascii="Calibri" w:eastAsia="Calibri" w:hAnsi="Calibri" w:cs="Arial"/>
        </w:rPr>
        <w:fldChar w:fldCharType="end"/>
      </w:r>
      <w:r w:rsidRPr="00A20A17">
        <w:rPr>
          <w:rFonts w:ascii="Calibri" w:eastAsia="Calibri" w:hAnsi="Calibri" w:cs="Arial"/>
        </w:rPr>
      </w:r>
      <w:r w:rsidRPr="00A20A17">
        <w:rPr>
          <w:rFonts w:ascii="Calibri" w:eastAsia="Calibri" w:hAnsi="Calibri" w:cs="Arial"/>
        </w:rPr>
        <w:fldChar w:fldCharType="separate"/>
      </w:r>
      <w:r w:rsidRPr="00A20A17">
        <w:rPr>
          <w:rFonts w:ascii="Calibri" w:eastAsia="Calibri" w:hAnsi="Calibri" w:cs="Arial"/>
          <w:noProof/>
          <w:vertAlign w:val="superscript"/>
        </w:rPr>
        <w:t>2,22,28,29</w:t>
      </w:r>
      <w:r w:rsidRPr="00A20A17">
        <w:rPr>
          <w:rFonts w:ascii="Calibri" w:eastAsia="Calibri" w:hAnsi="Calibri" w:cs="Arial"/>
        </w:rPr>
        <w:fldChar w:fldCharType="end"/>
      </w:r>
      <w:r w:rsidRPr="00A20A17">
        <w:rPr>
          <w:rFonts w:ascii="Calibri" w:eastAsia="Calibri" w:hAnsi="Calibri" w:cs="Arial"/>
        </w:rPr>
        <w:t xml:space="preserve">. </w:t>
      </w:r>
    </w:p>
    <w:p w14:paraId="0B35A4F9"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 xml:space="preserve">We assumed that patients do not start LLT over time, given the low statin initiation rate over time (e.g. 0.8% to 4% per patient-year spent eligible for a CV risk assessment </w:t>
      </w:r>
      <w:r w:rsidRPr="00A20A17">
        <w:rPr>
          <w:rFonts w:ascii="Calibri" w:eastAsia="Calibri" w:hAnsi="Calibri" w:cs="Arial"/>
        </w:rPr>
        <w:fldChar w:fldCharType="begin"/>
      </w:r>
      <w:r w:rsidRPr="00A20A17">
        <w:rPr>
          <w:rFonts w:ascii="Calibri" w:eastAsia="Calibri" w:hAnsi="Calibri" w:cs="Arial"/>
        </w:rPr>
        <w:instrText xml:space="preserve"> ADDIN EN.CITE &lt;EndNote&gt;&lt;Cite&gt;&lt;Author&gt;Finnikin&lt;/Author&gt;&lt;Year&gt;2017&lt;/Year&gt;&lt;IDText&gt;Statin initiations and QRISK2 scoring in UK general practice: a THIN database study&lt;/IDText&gt;&lt;DisplayText&gt;&lt;style face="superscript"&gt;30&lt;/style&gt;&lt;/DisplayText&gt;&lt;record&gt;&lt;dates&gt;&lt;pub-dates&gt;&lt;date&gt;Dec&lt;/date&gt;&lt;/pub-dates&gt;&lt;year&gt;2017&lt;/year&gt;&lt;/dates&gt;&lt;keywords&gt;&lt;keyword&gt;Adult&lt;/keyword&gt;&lt;keyword&gt;Aged&lt;/keyword&gt;&lt;keyword&gt;Cardiovascular Diseases&lt;/keyword&gt;&lt;keyword&gt;Cohort Studies&lt;/keyword&gt;&lt;keyword&gt;Databases, Factual&lt;/keyword&gt;&lt;keyword&gt;Female&lt;/keyword&gt;&lt;keyword&gt;General Practice&lt;/keyword&gt;&lt;keyword&gt;Guidelines as Topic&lt;/keyword&gt;&lt;keyword&gt;Humans&lt;/keyword&gt;&lt;keyword&gt;Hydroxymethylglutaryl-CoA Reductase Inhibitors&lt;/keyword&gt;&lt;keyword&gt;Male&lt;/keyword&gt;&lt;keyword&gt;Middle Aged&lt;/keyword&gt;&lt;keyword&gt;Practice Patterns, Physicians&amp;apos;&lt;/keyword&gt;&lt;keyword&gt;Primary Prevention&lt;/keyword&gt;&lt;keyword&gt;Risk Factors&lt;/keyword&gt;&lt;keyword&gt;United Kingdom&lt;/keyword&gt;&lt;keyword&gt;clinical guidance&lt;/keyword&gt;&lt;keyword&gt;general practice&lt;/keyword&gt;&lt;keyword&gt;hydroxymethylglutaryl-CoA reductase inhibitors&lt;/keyword&gt;&lt;keyword&gt;primary prevention&lt;/keyword&gt;&lt;keyword&gt;risk assessment&lt;/keyword&gt;&lt;keyword&gt;statins&lt;/keyword&gt;&lt;/keywords&gt;&lt;urls&gt;&lt;related-urls&gt;&lt;url&gt;https://www.ncbi.nlm.nih.gov/pubmed/29061715&lt;/url&gt;&lt;/related-urls&gt;&lt;/urls&gt;&lt;isbn&gt;1478-5242&lt;/isbn&gt;&lt;custom2&gt;PMC5697558&lt;/custom2&gt;&lt;titles&gt;&lt;title&gt;Statin initiations and QRISK2 scoring in UK general practice: a THIN database study&lt;/title&gt;&lt;secondary-title&gt;Br J Gen Pract&lt;/secondary-title&gt;&lt;/titles&gt;&lt;pages&gt;e881-e887&lt;/pages&gt;&lt;number&gt;665&lt;/number&gt;&lt;contributors&gt;&lt;authors&gt;&lt;author&gt;Finnikin, S.&lt;/author&gt;&lt;author&gt;Ryan, R.&lt;/author&gt;&lt;author&gt;Marshall, T.&lt;/author&gt;&lt;/authors&gt;&lt;/contributors&gt;&lt;edition&gt;2017/10/23&lt;/edition&gt;&lt;language&gt;eng&lt;/language&gt;&lt;added-date format="utc"&gt;1623337088&lt;/added-date&gt;&lt;ref-type name="Journal Article"&gt;17&lt;/ref-type&gt;&lt;rec-number&gt;261&lt;/rec-number&gt;&lt;last-updated-date format="utc"&gt;1623337088&lt;/last-updated-date&gt;&lt;accession-num&gt;29061715&lt;/accession-num&gt;&lt;electronic-resource-num&gt;10.3399/bjgp17X693485&lt;/electronic-resource-num&gt;&lt;volume&gt;67&lt;/volume&gt;&lt;/record&gt;&lt;/Cite&gt;&lt;/EndNote&gt;</w:instrText>
      </w:r>
      <w:r w:rsidRPr="00A20A17">
        <w:rPr>
          <w:rFonts w:ascii="Calibri" w:eastAsia="Calibri" w:hAnsi="Calibri" w:cs="Arial"/>
        </w:rPr>
        <w:fldChar w:fldCharType="separate"/>
      </w:r>
      <w:r w:rsidRPr="00A20A17">
        <w:rPr>
          <w:rFonts w:ascii="Calibri" w:eastAsia="Calibri" w:hAnsi="Calibri" w:cs="Arial"/>
          <w:noProof/>
          <w:vertAlign w:val="superscript"/>
        </w:rPr>
        <w:t>30</w:t>
      </w:r>
      <w:r w:rsidRPr="00A20A17">
        <w:rPr>
          <w:rFonts w:ascii="Calibri" w:eastAsia="Calibri" w:hAnsi="Calibri" w:cs="Arial"/>
        </w:rPr>
        <w:fldChar w:fldCharType="end"/>
      </w:r>
      <w:r w:rsidRPr="00A20A17">
        <w:rPr>
          <w:rFonts w:ascii="Calibri" w:eastAsia="Calibri" w:hAnsi="Calibri" w:cs="Arial"/>
        </w:rPr>
        <w:t>.</w:t>
      </w:r>
    </w:p>
    <w:p w14:paraId="24068B59"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The feedback of our Stakeholder Group was that the probability that the contact with the FH service leads to LLT initiation as part of the pathway for CVD prevention for the general population was small; hence we did not include it in our analysis.</w:t>
      </w:r>
    </w:p>
    <w:p w14:paraId="2A1C9339" w14:textId="77777777" w:rsidR="00A85274" w:rsidRPr="00A20A17" w:rsidRDefault="00A85274" w:rsidP="00A85274">
      <w:pPr>
        <w:keepNext/>
        <w:keepLines/>
        <w:spacing w:before="120" w:after="60" w:line="240" w:lineRule="auto"/>
        <w:outlineLvl w:val="2"/>
        <w:rPr>
          <w:rFonts w:ascii="Calibri Light" w:eastAsia="Calibri Light" w:hAnsi="Calibri Light" w:cs="Times New Roman"/>
          <w:sz w:val="24"/>
          <w:szCs w:val="24"/>
        </w:rPr>
      </w:pPr>
      <w:bookmarkStart w:id="75" w:name="_Toc74234216"/>
      <w:r w:rsidRPr="00A20A17">
        <w:rPr>
          <w:rFonts w:ascii="Calibri Light" w:eastAsia="Calibri Light" w:hAnsi="Calibri Light" w:cs="Times New Roman"/>
          <w:sz w:val="24"/>
          <w:szCs w:val="24"/>
        </w:rPr>
        <w:t>Model inputs</w:t>
      </w:r>
      <w:bookmarkEnd w:id="75"/>
    </w:p>
    <w:p w14:paraId="2548CCE6"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For non-</w:t>
      </w:r>
      <w:r>
        <w:rPr>
          <w:rFonts w:ascii="Calibri" w:eastAsia="Calibri" w:hAnsi="Calibri" w:cs="Arial"/>
        </w:rPr>
        <w:t>FH</w:t>
      </w:r>
      <w:r w:rsidRPr="00A20A17">
        <w:rPr>
          <w:rFonts w:ascii="Calibri" w:eastAsia="Calibri" w:hAnsi="Calibri" w:cs="Arial"/>
        </w:rPr>
        <w:t xml:space="preserve"> relatives at high risk of CVD, we used the NICE model with the original inputs </w:t>
      </w:r>
      <w:r w:rsidRPr="00A20A17">
        <w:rPr>
          <w:rFonts w:ascii="Calibri" w:eastAsia="Calibri" w:hAnsi="Calibri" w:cs="Arial"/>
        </w:rPr>
        <w:fldChar w:fldCharType="begin"/>
      </w:r>
      <w:r w:rsidRPr="00A20A17">
        <w:rPr>
          <w:rFonts w:ascii="Calibri" w:eastAsia="Calibri" w:hAnsi="Calibri" w:cs="Arial"/>
        </w:rPr>
        <w:instrText xml:space="preserve"> ADDIN EN.CITE &lt;EndNote&gt;&lt;Cite&gt;&lt;Author&gt;National Clinical Guideline Centre&lt;/Author&gt;&lt;Year&gt;2014&lt;/Year&gt;&lt;IDText&gt;Appendix&lt;/IDText&gt;&lt;DisplayText&gt;&lt;style face="superscript"&gt;24&lt;/style&gt;&lt;/DisplayText&gt;&lt;record&gt;&lt;titles&gt;&lt;title&gt;Appendix&amp;#xA;L: Cost-effectiveness analysis: low-intensity, medium-intensity and&amp;#xA;high-intensity statin treatment for the primary and secondary prevention of CVD&lt;/title&gt;&lt;secondary-title&gt;In:&amp;#xA;Lipid modification: cardiovascular risk assessment and the modification of&amp;#xA;blood lipids for the primary and secondary prevention of cardiovascular disease&amp;#xA;(NICE Clinical Guideline 181).&lt;/secondary-title&gt;&lt;/titles&gt;&lt;contributors&gt;&lt;authors&gt;&lt;author&gt;National Clinical Guideline Centre,&lt;/author&gt;&lt;/authors&gt;&lt;/contributors&gt;&lt;added-date format="utc"&gt;1622728757&lt;/added-date&gt;&lt;pub-location&gt;London&lt;/pub-location&gt;&lt;ref-type name="Generic"&gt;13&lt;/ref-type&gt;&lt;dates&gt;&lt;year&gt;2014&lt;/year&gt;&lt;/dates&gt;&lt;rec-number&gt;243&lt;/rec-number&gt;&lt;publisher&gt;Royal College of Physicians&lt;/publisher&gt;&lt;last-updated-date format="utc"&gt;1622728757&lt;/last-updated-date&gt;&lt;/record&gt;&lt;/Cite&gt;&lt;/EndNote&gt;</w:instrText>
      </w:r>
      <w:r w:rsidRPr="00A20A17">
        <w:rPr>
          <w:rFonts w:ascii="Calibri" w:eastAsia="Calibri" w:hAnsi="Calibri" w:cs="Arial"/>
        </w:rPr>
        <w:fldChar w:fldCharType="separate"/>
      </w:r>
      <w:r w:rsidRPr="00A20A17">
        <w:rPr>
          <w:rFonts w:ascii="Calibri" w:eastAsia="Calibri" w:hAnsi="Calibri" w:cs="Arial"/>
          <w:noProof/>
          <w:vertAlign w:val="superscript"/>
        </w:rPr>
        <w:t>24</w:t>
      </w:r>
      <w:r w:rsidRPr="00A20A17">
        <w:rPr>
          <w:rFonts w:ascii="Calibri" w:eastAsia="Calibri" w:hAnsi="Calibri" w:cs="Arial"/>
        </w:rPr>
        <w:fldChar w:fldCharType="end"/>
      </w:r>
      <w:r w:rsidRPr="00A20A17">
        <w:rPr>
          <w:rFonts w:ascii="Calibri" w:eastAsia="Calibri" w:hAnsi="Calibri" w:cs="Arial"/>
        </w:rPr>
        <w:t>, apart from some updates to the costs and using estimates of 10-year CV risk to reflect the average risk by age and sex in the general population.</w:t>
      </w:r>
    </w:p>
    <w:p w14:paraId="74E94933" w14:textId="77777777" w:rsidR="00A85274" w:rsidRPr="00A20A17" w:rsidRDefault="00A85274" w:rsidP="00A85274">
      <w:pPr>
        <w:keepNext/>
        <w:keepLines/>
        <w:spacing w:before="40" w:after="0"/>
        <w:outlineLvl w:val="3"/>
        <w:rPr>
          <w:rFonts w:ascii="Calibri Light" w:eastAsia="Calibri Light" w:hAnsi="Calibri Light" w:cs="Times New Roman"/>
          <w:i/>
          <w:iCs/>
        </w:rPr>
      </w:pPr>
      <w:r w:rsidRPr="00A20A17">
        <w:rPr>
          <w:rFonts w:ascii="Calibri Light" w:eastAsia="Calibri Light" w:hAnsi="Calibri Light" w:cs="Times New Roman"/>
          <w:i/>
          <w:iCs/>
        </w:rPr>
        <w:t>Effect of FH misdiagnosis and of LLT in non-</w:t>
      </w:r>
      <w:r>
        <w:rPr>
          <w:rFonts w:ascii="Calibri Light" w:eastAsia="Calibri Light" w:hAnsi="Calibri Light" w:cs="Times New Roman"/>
          <w:i/>
          <w:iCs/>
        </w:rPr>
        <w:t>FH</w:t>
      </w:r>
      <w:r w:rsidRPr="00A20A17">
        <w:rPr>
          <w:rFonts w:ascii="Calibri Light" w:eastAsia="Calibri Light" w:hAnsi="Calibri Light" w:cs="Times New Roman"/>
          <w:i/>
          <w:iCs/>
        </w:rPr>
        <w:t xml:space="preserve"> relatives at high CV risk</w:t>
      </w:r>
    </w:p>
    <w:p w14:paraId="34AA2BD4"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 xml:space="preserve">We chose medium-intensity statins to represent the effect of LLT, given the average reduction of 31% observed in the CPRD cohort post-FH diagnosis, which is similar to the expected effect of medium-intensity statins, and our assumption that this represents the effect of FH diagnosis in clinical practice in the cost-effectiveness model on the long-term outcomes and costs of patients with FH. </w:t>
      </w:r>
    </w:p>
    <w:p w14:paraId="7F60390E" w14:textId="77777777" w:rsidR="00A85274" w:rsidRPr="00A20A17" w:rsidRDefault="00A85274" w:rsidP="00A85274">
      <w:pPr>
        <w:keepNext/>
        <w:keepLines/>
        <w:spacing w:before="40" w:after="0"/>
        <w:outlineLvl w:val="3"/>
        <w:rPr>
          <w:rFonts w:ascii="Calibri Light" w:eastAsia="Calibri Light" w:hAnsi="Calibri Light" w:cs="Times New Roman"/>
          <w:i/>
          <w:iCs/>
        </w:rPr>
      </w:pPr>
      <w:r w:rsidRPr="00A20A17">
        <w:rPr>
          <w:rFonts w:ascii="Calibri Light" w:eastAsia="Calibri Light" w:hAnsi="Calibri Light" w:cs="Times New Roman"/>
          <w:i/>
          <w:iCs/>
        </w:rPr>
        <w:t>CV risk</w:t>
      </w:r>
    </w:p>
    <w:p w14:paraId="2979D482"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Table 21 shows the model inputs related to CV risk and LLT. For the proportion of non-</w:t>
      </w:r>
      <w:r>
        <w:rPr>
          <w:rFonts w:ascii="Calibri" w:eastAsia="Calibri" w:hAnsi="Calibri" w:cs="Arial"/>
        </w:rPr>
        <w:t>FH</w:t>
      </w:r>
      <w:r w:rsidRPr="00A20A17">
        <w:rPr>
          <w:rFonts w:ascii="Calibri" w:eastAsia="Calibri" w:hAnsi="Calibri" w:cs="Arial"/>
        </w:rPr>
        <w:t xml:space="preserve"> relatives at high CV risk, we used the study by Ueda et al </w:t>
      </w:r>
      <w:r w:rsidRPr="00A20A17">
        <w:rPr>
          <w:rFonts w:ascii="Calibri" w:eastAsia="Calibri" w:hAnsi="Calibri" w:cs="Arial"/>
        </w:rPr>
        <w:fldChar w:fldCharType="begin">
          <w:fldData xml:space="preserve">PEVuZE5vdGU+PENpdGU+PEF1dGhvcj5VZWRhPC9BdXRob3I+PFllYXI+MjAxNzwvWWVhcj48SURU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</w:fldData>
        </w:fldChar>
      </w:r>
      <w:r w:rsidRPr="00A20A17">
        <w:rPr>
          <w:rFonts w:ascii="Calibri" w:eastAsia="Calibri" w:hAnsi="Calibri" w:cs="Arial"/>
        </w:rPr>
        <w:instrText xml:space="preserve"> ADDIN EN.CITE </w:instrText>
      </w:r>
      <w:r w:rsidRPr="00A20A17">
        <w:rPr>
          <w:rFonts w:ascii="Calibri" w:eastAsia="Calibri" w:hAnsi="Calibri" w:cs="Arial"/>
        </w:rPr>
        <w:fldChar w:fldCharType="begin">
          <w:fldData xml:space="preserve">PEVuZE5vdGU+PENpdGU+PEF1dGhvcj5VZWRhPC9BdXRob3I+PFllYXI+MjAxNzwvWWVhcj48SURU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</w:fldData>
        </w:fldChar>
      </w:r>
      <w:r w:rsidRPr="00A20A17">
        <w:rPr>
          <w:rFonts w:ascii="Calibri" w:eastAsia="Calibri" w:hAnsi="Calibri" w:cs="Arial"/>
        </w:rPr>
        <w:instrText xml:space="preserve"> ADDIN EN.CITE.DATA </w:instrText>
      </w:r>
      <w:r w:rsidRPr="00A20A17">
        <w:rPr>
          <w:rFonts w:ascii="Calibri" w:eastAsia="Calibri" w:hAnsi="Calibri" w:cs="Arial"/>
        </w:rPr>
      </w:r>
      <w:r w:rsidRPr="00A20A17">
        <w:rPr>
          <w:rFonts w:ascii="Calibri" w:eastAsia="Calibri" w:hAnsi="Calibri" w:cs="Arial"/>
        </w:rPr>
        <w:fldChar w:fldCharType="end"/>
      </w:r>
      <w:r w:rsidRPr="00A20A17">
        <w:rPr>
          <w:rFonts w:ascii="Calibri" w:eastAsia="Calibri" w:hAnsi="Calibri" w:cs="Arial"/>
        </w:rPr>
      </w:r>
      <w:r w:rsidRPr="00A20A17">
        <w:rPr>
          <w:rFonts w:ascii="Calibri" w:eastAsia="Calibri" w:hAnsi="Calibri" w:cs="Arial"/>
        </w:rPr>
        <w:fldChar w:fldCharType="separate"/>
      </w:r>
      <w:r w:rsidRPr="00A20A17">
        <w:rPr>
          <w:rFonts w:ascii="Calibri" w:eastAsia="Calibri" w:hAnsi="Calibri" w:cs="Arial"/>
          <w:noProof/>
          <w:vertAlign w:val="superscript"/>
        </w:rPr>
        <w:t>28</w:t>
      </w:r>
      <w:r w:rsidRPr="00A20A17">
        <w:rPr>
          <w:rFonts w:ascii="Calibri" w:eastAsia="Calibri" w:hAnsi="Calibri" w:cs="Arial"/>
        </w:rPr>
        <w:fldChar w:fldCharType="end"/>
      </w:r>
      <w:r w:rsidRPr="00A20A17">
        <w:rPr>
          <w:rFonts w:ascii="Calibri" w:eastAsia="Calibri" w:hAnsi="Calibri" w:cs="Arial"/>
        </w:rPr>
        <w:t xml:space="preserve">, which estimated QRISK2 scores using Health Survey for England 2011 data, a representative national survey. We calculated the average QRISK2 for those at high CV risk (QRISK2&gt;=10%) from the results of the analysis of Ueda et al </w:t>
      </w:r>
      <w:r w:rsidRPr="00A20A17">
        <w:rPr>
          <w:rFonts w:ascii="Calibri" w:eastAsia="Calibri" w:hAnsi="Calibri" w:cs="Arial"/>
        </w:rPr>
        <w:fldChar w:fldCharType="begin"/>
      </w:r>
      <w:r w:rsidRPr="00A20A17">
        <w:rPr>
          <w:rFonts w:ascii="Calibri" w:eastAsia="Calibri" w:hAnsi="Calibri" w:cs="Arial"/>
        </w:rPr>
        <w:instrText xml:space="preserve"> ADDIN EN.CITE &lt;EndNote&gt;&lt;Cite&gt;&lt;Author&gt;Ueda&lt;/Author&gt;&lt;Year&gt;2018&lt;/Year&gt;&lt;IDText&gt;Treatment gaps and potential cardiovascular risk reduction from expanded statin use in the US and England&lt;/IDText&gt;&lt;DisplayText&gt;&lt;style face="superscript"&gt;29&lt;/style&gt;&lt;/DisplayText&gt;&lt;record&gt;&lt;keywords&gt;&lt;keyword&gt;Adult&lt;/keyword&gt;&lt;keyword&gt;Aged&lt;/keyword&gt;&lt;keyword&gt;Algorithms&lt;/keyword&gt;&lt;keyword&gt;Cardiovascular Diseases&lt;/keyword&gt;&lt;keyword&gt;Computer Simulation&lt;/keyword&gt;&lt;keyword&gt;England&lt;/keyword&gt;&lt;keyword&gt;Female&lt;/keyword&gt;&lt;keyword&gt;Humans&lt;/keyword&gt;&lt;keyword&gt;Hydroxymethylglutaryl-CoA Reductase Inhibitors&lt;/keyword&gt;&lt;keyword&gt;Male&lt;/keyword&gt;&lt;keyword&gt;Middle Aged&lt;/keyword&gt;&lt;keyword&gt;Models, Biological&lt;/keyword&gt;&lt;keyword&gt;Practice Guidelines as Topic&lt;/keyword&gt;&lt;keyword&gt;Risk Assessment&lt;/keyword&gt;&lt;keyword&gt;Risk Reduction Behavior&lt;/keyword&gt;&lt;keyword&gt;United States&lt;/keyword&gt;&lt;/keywords&gt;&lt;urls&gt;&lt;related-urls&gt;&lt;url&gt;https://www.ncbi.nlm.nih.gov/pubmed/29561843&lt;/url&gt;&lt;/related-urls&gt;&lt;/urls&gt;&lt;isbn&gt;1932-6203&lt;/isbn&gt;&lt;custom2&gt;PMC5862405&lt;/custom2&gt;&lt;titles&gt;&lt;title&gt;Treatment gaps and potential cardiovascular risk reduction from expanded statin use in the US and England&lt;/title&gt;&lt;secondary-title&gt;PLoS One&lt;/secondary-title&gt;&lt;/titles&gt;&lt;pages&gt;e0190688&lt;/pages&gt;&lt;number&gt;3&lt;/number&gt;&lt;contributors&gt;&lt;authors&gt;&lt;author&gt;Ueda, P.&lt;/author&gt;&lt;author&gt;Lung, T. W.&lt;/author&gt;&lt;author&gt;Lu, Y.&lt;/author&gt;&lt;author&gt;Salomon, J. A.&lt;/author&gt;&lt;author&gt;Rahimi, K.&lt;/author&gt;&lt;author&gt;Clarke, P.&lt;/author&gt;&lt;author&gt;Danaei, G.&lt;/author&gt;&lt;/authors&gt;&lt;/contributors&gt;&lt;edition&gt;2018/03/21&lt;/edition&gt;&lt;language&gt;eng&lt;/language&gt;&lt;added-date format="utc"&gt;1623337088&lt;/added-date&gt;&lt;ref-type name="Journal Article"&gt;17&lt;/ref-type&gt;&lt;dates&gt;&lt;year&gt;2018&lt;/year&gt;&lt;/dates&gt;&lt;rec-number&gt;260&lt;/rec-number&gt;&lt;last-updated-date format="utc"&gt;1623337088&lt;/last-updated-date&gt;&lt;accession-num&gt;29561843&lt;/accession-num&gt;&lt;electronic-resource-num&gt;10.1371/journal.pone.0190688&lt;/electronic-resource-num&gt;&lt;volume&gt;13&lt;/volume&gt;&lt;/record&gt;&lt;/Cite&gt;&lt;/EndNote&gt;</w:instrText>
      </w:r>
      <w:r w:rsidRPr="00A20A17">
        <w:rPr>
          <w:rFonts w:ascii="Calibri" w:eastAsia="Calibri" w:hAnsi="Calibri" w:cs="Arial"/>
        </w:rPr>
        <w:fldChar w:fldCharType="separate"/>
      </w:r>
      <w:r w:rsidRPr="00A20A17">
        <w:rPr>
          <w:rFonts w:ascii="Calibri" w:eastAsia="Calibri" w:hAnsi="Calibri" w:cs="Arial"/>
          <w:noProof/>
          <w:vertAlign w:val="superscript"/>
        </w:rPr>
        <w:t>29</w:t>
      </w:r>
      <w:r w:rsidRPr="00A20A17">
        <w:rPr>
          <w:rFonts w:ascii="Calibri" w:eastAsia="Calibri" w:hAnsi="Calibri" w:cs="Arial"/>
        </w:rPr>
        <w:fldChar w:fldCharType="end"/>
      </w:r>
      <w:r w:rsidRPr="00A20A17">
        <w:rPr>
          <w:rFonts w:ascii="Calibri" w:eastAsia="Calibri" w:hAnsi="Calibri" w:cs="Arial"/>
        </w:rPr>
        <w:t>, which also used Health Survey for England data for 2009-2013 on English adults aged 40-75 without prior CVD. We assumed that non-</w:t>
      </w:r>
      <w:r>
        <w:rPr>
          <w:rFonts w:ascii="Calibri" w:eastAsia="Calibri" w:hAnsi="Calibri" w:cs="Arial"/>
        </w:rPr>
        <w:t>FH</w:t>
      </w:r>
      <w:r w:rsidRPr="00A20A17">
        <w:rPr>
          <w:rFonts w:ascii="Calibri" w:eastAsia="Calibri" w:hAnsi="Calibri" w:cs="Arial"/>
        </w:rPr>
        <w:t xml:space="preserve"> relatives at low CV risk are not on LLT as part of the general population pathway. Therefore, all non-</w:t>
      </w:r>
      <w:r>
        <w:rPr>
          <w:rFonts w:ascii="Calibri" w:eastAsia="Calibri" w:hAnsi="Calibri" w:cs="Arial"/>
        </w:rPr>
        <w:t>FH</w:t>
      </w:r>
      <w:r w:rsidRPr="00A20A17">
        <w:rPr>
          <w:rFonts w:ascii="Calibri" w:eastAsia="Calibri" w:hAnsi="Calibri" w:cs="Arial"/>
        </w:rPr>
        <w:t xml:space="preserve"> relatives who are on LLT at the time of the cascade are at high CV risk.</w:t>
      </w:r>
    </w:p>
    <w:p w14:paraId="41DA53F8" w14:textId="77777777" w:rsidR="00A85274" w:rsidRPr="00A20A17" w:rsidRDefault="00A85274" w:rsidP="00A85274">
      <w:pPr>
        <w:keepNext/>
        <w:spacing w:line="240" w:lineRule="auto"/>
        <w:rPr>
          <w:rFonts w:ascii="Calibri" w:eastAsia="Calibri" w:hAnsi="Calibri" w:cs="Arial"/>
          <w:i/>
          <w:iCs/>
          <w:color w:val="44546A"/>
          <w:sz w:val="18"/>
          <w:szCs w:val="18"/>
        </w:rPr>
      </w:pPr>
      <w:bookmarkStart w:id="76" w:name="_Toc74233621"/>
      <w:r w:rsidRPr="00A20A17">
        <w:rPr>
          <w:rFonts w:ascii="Calibri" w:eastAsia="Calibri" w:hAnsi="Calibri" w:cs="Arial"/>
          <w:i/>
          <w:iCs/>
          <w:color w:val="44546A"/>
          <w:sz w:val="18"/>
          <w:szCs w:val="18"/>
        </w:rPr>
        <w:t xml:space="preserve">Table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Table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21</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Model inputs related to CV risk and LLT</w:t>
      </w:r>
      <w:bookmarkEnd w:id="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2"/>
        <w:gridCol w:w="993"/>
        <w:gridCol w:w="4225"/>
      </w:tblGrid>
      <w:tr w:rsidR="00A85274" w:rsidRPr="00A20A17" w14:paraId="3B9389FF" w14:textId="77777777" w:rsidTr="00A80B48">
        <w:tc>
          <w:tcPr>
            <w:tcW w:w="1838" w:type="dxa"/>
          </w:tcPr>
          <w:p w14:paraId="6FD43BA4"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Age, years</w:t>
            </w:r>
          </w:p>
        </w:tc>
        <w:tc>
          <w:tcPr>
            <w:tcW w:w="992" w:type="dxa"/>
          </w:tcPr>
          <w:p w14:paraId="3C00E7A8"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Sex</w:t>
            </w:r>
          </w:p>
        </w:tc>
        <w:tc>
          <w:tcPr>
            <w:tcW w:w="993" w:type="dxa"/>
          </w:tcPr>
          <w:p w14:paraId="09C3F339"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Value</w:t>
            </w:r>
          </w:p>
        </w:tc>
        <w:tc>
          <w:tcPr>
            <w:tcW w:w="4225" w:type="dxa"/>
          </w:tcPr>
          <w:p w14:paraId="3D56875B"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Source</w:t>
            </w:r>
          </w:p>
        </w:tc>
      </w:tr>
      <w:tr w:rsidR="00A85274" w:rsidRPr="00A20A17" w14:paraId="7A4CA365" w14:textId="77777777" w:rsidTr="00A80B48">
        <w:tc>
          <w:tcPr>
            <w:tcW w:w="0" w:type="auto"/>
            <w:gridSpan w:val="4"/>
            <w:shd w:val="clear" w:color="auto" w:fill="E7E6E6"/>
          </w:tcPr>
          <w:p w14:paraId="2621D09B"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High CV risk (QRISK2 &gt;= 10%)</w:t>
            </w:r>
          </w:p>
        </w:tc>
      </w:tr>
      <w:tr w:rsidR="00A85274" w:rsidRPr="00A20A17" w14:paraId="43449D4B" w14:textId="77777777" w:rsidTr="00A80B48">
        <w:tc>
          <w:tcPr>
            <w:tcW w:w="1838" w:type="dxa"/>
            <w:vMerge w:val="restart"/>
          </w:tcPr>
          <w:p w14:paraId="692558C5"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 xml:space="preserve">40-59 </w:t>
            </w:r>
          </w:p>
        </w:tc>
        <w:tc>
          <w:tcPr>
            <w:tcW w:w="992" w:type="dxa"/>
          </w:tcPr>
          <w:p w14:paraId="58CB59CD"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Male</w:t>
            </w:r>
          </w:p>
        </w:tc>
        <w:tc>
          <w:tcPr>
            <w:tcW w:w="993" w:type="dxa"/>
            <w:vAlign w:val="center"/>
          </w:tcPr>
          <w:p w14:paraId="0C40FE51"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33%</w:t>
            </w:r>
          </w:p>
        </w:tc>
        <w:tc>
          <w:tcPr>
            <w:tcW w:w="4225" w:type="dxa"/>
            <w:vMerge w:val="restart"/>
          </w:tcPr>
          <w:p w14:paraId="34693208"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 xml:space="preserve">Ueda et al </w:t>
            </w:r>
            <w:r w:rsidRPr="00A20A17">
              <w:rPr>
                <w:rFonts w:ascii="Calibri" w:eastAsia="Calibri" w:hAnsi="Calibri" w:cs="Calibri"/>
                <w:sz w:val="18"/>
                <w:szCs w:val="18"/>
              </w:rPr>
              <w:fldChar w:fldCharType="begin">
                <w:fldData xml:space="preserve">PEVuZE5vdGU+PENpdGU+PEF1dGhvcj5VZWRhPC9BdXRob3I+PFllYXI+MjAxNzwvWWVhcj48SURU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</w:fldData>
              </w:fldChar>
            </w:r>
            <w:r w:rsidRPr="00A20A17">
              <w:rPr>
                <w:rFonts w:ascii="Calibri" w:eastAsia="Calibri" w:hAnsi="Calibri" w:cs="Calibri"/>
                <w:sz w:val="18"/>
                <w:szCs w:val="18"/>
              </w:rPr>
              <w:instrText xml:space="preserve"> ADDIN EN.CITE </w:instrText>
            </w:r>
            <w:r w:rsidRPr="00A20A17">
              <w:rPr>
                <w:rFonts w:ascii="Calibri" w:eastAsia="Calibri" w:hAnsi="Calibri" w:cs="Calibri"/>
                <w:sz w:val="18"/>
                <w:szCs w:val="18"/>
              </w:rPr>
              <w:fldChar w:fldCharType="begin">
                <w:fldData xml:space="preserve">PEVuZE5vdGU+PENpdGU+PEF1dGhvcj5VZWRhPC9BdXRob3I+PFllYXI+MjAxNzwvWWVhcj48SURU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</w:fldData>
              </w:fldChar>
            </w:r>
            <w:r w:rsidRPr="00A20A17">
              <w:rPr>
                <w:rFonts w:ascii="Calibri" w:eastAsia="Calibri" w:hAnsi="Calibri" w:cs="Calibri"/>
                <w:sz w:val="18"/>
                <w:szCs w:val="18"/>
              </w:rPr>
              <w:instrText xml:space="preserve"> ADDIN EN.CITE.DATA </w:instrText>
            </w:r>
            <w:r w:rsidRPr="00A20A17">
              <w:rPr>
                <w:rFonts w:ascii="Calibri" w:eastAsia="Calibri" w:hAnsi="Calibri" w:cs="Calibri"/>
                <w:sz w:val="18"/>
                <w:szCs w:val="18"/>
              </w:rPr>
            </w:r>
            <w:r w:rsidRPr="00A20A17">
              <w:rPr>
                <w:rFonts w:ascii="Calibri" w:eastAsia="Calibri" w:hAnsi="Calibri" w:cs="Calibri"/>
                <w:sz w:val="18"/>
                <w:szCs w:val="18"/>
              </w:rPr>
              <w:fldChar w:fldCharType="end"/>
            </w:r>
            <w:r w:rsidRPr="00A20A17">
              <w:rPr>
                <w:rFonts w:ascii="Calibri" w:eastAsia="Calibri" w:hAnsi="Calibri" w:cs="Calibri"/>
                <w:sz w:val="18"/>
                <w:szCs w:val="18"/>
              </w:rPr>
            </w:r>
            <w:r w:rsidRPr="00A20A17">
              <w:rPr>
                <w:rFonts w:ascii="Calibri" w:eastAsia="Calibri" w:hAnsi="Calibri" w:cs="Calibri"/>
                <w:sz w:val="18"/>
                <w:szCs w:val="18"/>
              </w:rPr>
              <w:fldChar w:fldCharType="separate"/>
            </w:r>
            <w:r w:rsidRPr="00A20A17">
              <w:rPr>
                <w:rFonts w:ascii="Calibri" w:eastAsia="Calibri" w:hAnsi="Calibri" w:cs="Calibri"/>
                <w:noProof/>
                <w:sz w:val="18"/>
                <w:szCs w:val="18"/>
                <w:vertAlign w:val="superscript"/>
              </w:rPr>
              <w:t>28</w:t>
            </w:r>
            <w:r w:rsidRPr="00A20A17">
              <w:rPr>
                <w:rFonts w:ascii="Calibri" w:eastAsia="Calibri" w:hAnsi="Calibri" w:cs="Calibri"/>
                <w:sz w:val="18"/>
                <w:szCs w:val="18"/>
              </w:rPr>
              <w:fldChar w:fldCharType="end"/>
            </w:r>
            <w:r w:rsidRPr="00A20A17">
              <w:rPr>
                <w:rFonts w:ascii="Calibri" w:eastAsia="Calibri" w:hAnsi="Calibri" w:cs="Calibri"/>
                <w:sz w:val="18"/>
                <w:szCs w:val="18"/>
              </w:rPr>
              <w:t>, read from Figure 4</w:t>
            </w:r>
          </w:p>
          <w:p w14:paraId="42B1371F"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Age 40-59 corresponds to age 45-59 in Ueda et al</w:t>
            </w:r>
          </w:p>
          <w:p w14:paraId="239C6E6A"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Age 60+ corresponds to age 60-75 in Ueda et al</w:t>
            </w:r>
          </w:p>
        </w:tc>
      </w:tr>
      <w:tr w:rsidR="00A85274" w:rsidRPr="00A20A17" w14:paraId="702CFCB0" w14:textId="77777777" w:rsidTr="00A80B48">
        <w:tc>
          <w:tcPr>
            <w:tcW w:w="1838" w:type="dxa"/>
            <w:vMerge/>
          </w:tcPr>
          <w:p w14:paraId="3A531658" w14:textId="77777777" w:rsidR="00A85274" w:rsidRPr="00A20A17" w:rsidRDefault="00A85274" w:rsidP="00A80B48">
            <w:pPr>
              <w:spacing w:after="120" w:line="240" w:lineRule="auto"/>
              <w:jc w:val="right"/>
              <w:rPr>
                <w:rFonts w:ascii="Calibri" w:eastAsia="Calibri" w:hAnsi="Calibri" w:cs="Calibri"/>
                <w:sz w:val="18"/>
                <w:szCs w:val="18"/>
              </w:rPr>
            </w:pPr>
          </w:p>
        </w:tc>
        <w:tc>
          <w:tcPr>
            <w:tcW w:w="992" w:type="dxa"/>
          </w:tcPr>
          <w:p w14:paraId="208D0E7B"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 xml:space="preserve">Female </w:t>
            </w:r>
          </w:p>
        </w:tc>
        <w:tc>
          <w:tcPr>
            <w:tcW w:w="993" w:type="dxa"/>
            <w:vAlign w:val="center"/>
          </w:tcPr>
          <w:p w14:paraId="5E71365C"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9%</w:t>
            </w:r>
          </w:p>
        </w:tc>
        <w:tc>
          <w:tcPr>
            <w:tcW w:w="4225" w:type="dxa"/>
            <w:vMerge/>
          </w:tcPr>
          <w:p w14:paraId="383F51AC"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2596399E" w14:textId="77777777" w:rsidTr="00A80B48">
        <w:tc>
          <w:tcPr>
            <w:tcW w:w="1838" w:type="dxa"/>
            <w:vMerge w:val="restart"/>
          </w:tcPr>
          <w:p w14:paraId="08E6D78A"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60+</w:t>
            </w:r>
          </w:p>
        </w:tc>
        <w:tc>
          <w:tcPr>
            <w:tcW w:w="992" w:type="dxa"/>
          </w:tcPr>
          <w:p w14:paraId="1AE77651"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Male</w:t>
            </w:r>
          </w:p>
        </w:tc>
        <w:tc>
          <w:tcPr>
            <w:tcW w:w="993" w:type="dxa"/>
            <w:vAlign w:val="center"/>
          </w:tcPr>
          <w:p w14:paraId="3CB2C935"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95%</w:t>
            </w:r>
          </w:p>
        </w:tc>
        <w:tc>
          <w:tcPr>
            <w:tcW w:w="4225" w:type="dxa"/>
            <w:vMerge/>
          </w:tcPr>
          <w:p w14:paraId="31DDD08B"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62845B84" w14:textId="77777777" w:rsidTr="00A80B48">
        <w:tc>
          <w:tcPr>
            <w:tcW w:w="1838" w:type="dxa"/>
            <w:vMerge/>
          </w:tcPr>
          <w:p w14:paraId="0F2D2311" w14:textId="77777777" w:rsidR="00A85274" w:rsidRPr="00A20A17" w:rsidRDefault="00A85274" w:rsidP="00A80B48">
            <w:pPr>
              <w:spacing w:after="120" w:line="240" w:lineRule="auto"/>
              <w:jc w:val="right"/>
              <w:rPr>
                <w:rFonts w:ascii="Calibri" w:eastAsia="Calibri" w:hAnsi="Calibri" w:cs="Calibri"/>
                <w:sz w:val="18"/>
                <w:szCs w:val="18"/>
              </w:rPr>
            </w:pPr>
          </w:p>
        </w:tc>
        <w:tc>
          <w:tcPr>
            <w:tcW w:w="992" w:type="dxa"/>
          </w:tcPr>
          <w:p w14:paraId="51A6ED49"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 xml:space="preserve">Female </w:t>
            </w:r>
          </w:p>
        </w:tc>
        <w:tc>
          <w:tcPr>
            <w:tcW w:w="993" w:type="dxa"/>
            <w:vAlign w:val="center"/>
          </w:tcPr>
          <w:p w14:paraId="0BE9E682"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65%</w:t>
            </w:r>
          </w:p>
        </w:tc>
        <w:tc>
          <w:tcPr>
            <w:tcW w:w="4225" w:type="dxa"/>
            <w:vMerge/>
          </w:tcPr>
          <w:p w14:paraId="273CCCAA"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44A4464E" w14:textId="77777777" w:rsidTr="00A80B48">
        <w:tc>
          <w:tcPr>
            <w:tcW w:w="0" w:type="auto"/>
            <w:gridSpan w:val="4"/>
            <w:shd w:val="clear" w:color="auto" w:fill="E7E6E6"/>
          </w:tcPr>
          <w:p w14:paraId="0AB7B4EB"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Average QRISK2 with those at high CV risk</w:t>
            </w:r>
          </w:p>
        </w:tc>
      </w:tr>
      <w:tr w:rsidR="00A85274" w:rsidRPr="00A20A17" w14:paraId="749DCE53" w14:textId="77777777" w:rsidTr="00A80B48">
        <w:tc>
          <w:tcPr>
            <w:tcW w:w="1838" w:type="dxa"/>
          </w:tcPr>
          <w:p w14:paraId="6D29FB3F"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40-59</w:t>
            </w:r>
          </w:p>
        </w:tc>
        <w:tc>
          <w:tcPr>
            <w:tcW w:w="992" w:type="dxa"/>
            <w:vMerge w:val="restart"/>
          </w:tcPr>
          <w:p w14:paraId="7E9882B7"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Both</w:t>
            </w:r>
          </w:p>
        </w:tc>
        <w:tc>
          <w:tcPr>
            <w:tcW w:w="993" w:type="dxa"/>
          </w:tcPr>
          <w:p w14:paraId="3BDB96CC"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17%</w:t>
            </w:r>
          </w:p>
        </w:tc>
        <w:tc>
          <w:tcPr>
            <w:tcW w:w="4225" w:type="dxa"/>
            <w:vMerge w:val="restart"/>
          </w:tcPr>
          <w:p w14:paraId="7234F4BC"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 xml:space="preserve">Ueda et al </w:t>
            </w:r>
            <w:r w:rsidRPr="00A20A17">
              <w:rPr>
                <w:rFonts w:ascii="Calibri" w:eastAsia="Calibri" w:hAnsi="Calibri" w:cs="Calibri"/>
                <w:sz w:val="18"/>
                <w:szCs w:val="18"/>
              </w:rPr>
              <w:fldChar w:fldCharType="begin"/>
            </w:r>
            <w:r w:rsidRPr="00A20A17">
              <w:rPr>
                <w:rFonts w:ascii="Calibri" w:eastAsia="Calibri" w:hAnsi="Calibri" w:cs="Calibri"/>
                <w:sz w:val="18"/>
                <w:szCs w:val="18"/>
              </w:rPr>
              <w:instrText xml:space="preserve"> ADDIN EN.CITE &lt;EndNote&gt;&lt;Cite&gt;&lt;Author&gt;Ueda&lt;/Author&gt;&lt;Year&gt;2018&lt;/Year&gt;&lt;IDText&gt;Treatment gaps and potential cardiovascular risk reduction from expanded statin use in the US and England&lt;/IDText&gt;&lt;DisplayText&gt;&lt;style face="superscript"&gt;29&lt;/style&gt;&lt;/DisplayText&gt;&lt;record&gt;&lt;keywords&gt;&lt;keyword&gt;Adult&lt;/keyword&gt;&lt;keyword&gt;Aged&lt;/keyword&gt;&lt;keyword&gt;Algorithms&lt;/keyword&gt;&lt;keyword&gt;Cardiovascular Diseases&lt;/keyword&gt;&lt;keyword&gt;Computer Simulation&lt;/keyword&gt;&lt;keyword&gt;England&lt;/keyword&gt;&lt;keyword&gt;Female&lt;/keyword&gt;&lt;keyword&gt;Humans&lt;/keyword&gt;&lt;keyword&gt;Hydroxymethylglutaryl-CoA Reductase Inhibitors&lt;/keyword&gt;&lt;keyword&gt;Male&lt;/keyword&gt;&lt;keyword&gt;Middle Aged&lt;/keyword&gt;&lt;keyword&gt;Models, Biological&lt;/keyword&gt;&lt;keyword&gt;Practice Guidelines as Topic&lt;/keyword&gt;&lt;keyword&gt;Risk Assessment&lt;/keyword&gt;&lt;keyword&gt;Risk Reduction Behavior&lt;/keyword&gt;&lt;keyword&gt;United States&lt;/keyword&gt;&lt;/keywords&gt;&lt;urls&gt;&lt;related-urls&gt;&lt;url&gt;https://www.ncbi.nlm.nih.gov/pubmed/29561843&lt;/url&gt;&lt;/related-urls&gt;&lt;/urls&gt;&lt;isbn&gt;1932-6203&lt;/isbn&gt;&lt;custom2&gt;PMC5862405&lt;/custom2&gt;&lt;titles&gt;&lt;title&gt;Treatment gaps and potential cardiovascular risk reduction from expanded statin use in the US and England&lt;/title&gt;&lt;secondary-title&gt;PLoS One&lt;/secondary-title&gt;&lt;/titles&gt;&lt;pages&gt;e0190688&lt;/pages&gt;&lt;number&gt;3&lt;/number&gt;&lt;contributors&gt;&lt;authors&gt;&lt;author&gt;Ueda, P.&lt;/author&gt;&lt;author&gt;Lung, T. W.&lt;/author&gt;&lt;author&gt;Lu, Y.&lt;/author&gt;&lt;author&gt;Salomon, J. A.&lt;/author&gt;&lt;author&gt;Rahimi, K.&lt;/author&gt;&lt;author&gt;Clarke, P.&lt;/author&gt;&lt;author&gt;Danaei, G.&lt;/author&gt;&lt;/authors&gt;&lt;/contributors&gt;&lt;edition&gt;2018/03/21&lt;/edition&gt;&lt;language&gt;eng&lt;/language&gt;&lt;added-date format="utc"&gt;1623337088&lt;/added-date&gt;&lt;ref-type name="Journal Article"&gt;17&lt;/ref-type&gt;&lt;dates&gt;&lt;year&gt;2018&lt;/year&gt;&lt;/dates&gt;&lt;rec-number&gt;260&lt;/rec-number&gt;&lt;last-updated-date format="utc"&gt;1623337088&lt;/last-updated-date&gt;&lt;accession-num&gt;29561843&lt;/accession-num&gt;&lt;electronic-resource-num&gt;10.1371/journal.pone.0190688&lt;/electronic-resource-num&gt;&lt;volume&gt;13&lt;/volume&gt;&lt;/record&gt;&lt;/Cite&gt;&lt;/EndNote&gt;</w:instrText>
            </w:r>
            <w:r w:rsidRPr="00A20A17">
              <w:rPr>
                <w:rFonts w:ascii="Calibri" w:eastAsia="Calibri" w:hAnsi="Calibri" w:cs="Calibri"/>
                <w:sz w:val="18"/>
                <w:szCs w:val="18"/>
              </w:rPr>
              <w:fldChar w:fldCharType="separate"/>
            </w:r>
            <w:r w:rsidRPr="00A20A17">
              <w:rPr>
                <w:rFonts w:ascii="Calibri" w:eastAsia="Calibri" w:hAnsi="Calibri" w:cs="Calibri"/>
                <w:noProof/>
                <w:sz w:val="18"/>
                <w:szCs w:val="18"/>
                <w:vertAlign w:val="superscript"/>
              </w:rPr>
              <w:t>29</w:t>
            </w:r>
            <w:r w:rsidRPr="00A20A17">
              <w:rPr>
                <w:rFonts w:ascii="Calibri" w:eastAsia="Calibri" w:hAnsi="Calibri" w:cs="Calibri"/>
                <w:sz w:val="18"/>
                <w:szCs w:val="18"/>
              </w:rPr>
              <w:fldChar w:fldCharType="end"/>
            </w:r>
            <w:r w:rsidRPr="00A20A17">
              <w:rPr>
                <w:rFonts w:ascii="Calibri" w:eastAsia="Calibri" w:hAnsi="Calibri" w:cs="Calibri"/>
                <w:sz w:val="18"/>
                <w:szCs w:val="18"/>
              </w:rPr>
              <w:t>, calculated from Table 2, assuming that number of events represents number of people who had events.</w:t>
            </w:r>
          </w:p>
        </w:tc>
      </w:tr>
      <w:tr w:rsidR="00A85274" w:rsidRPr="00A20A17" w14:paraId="4C9225E6" w14:textId="77777777" w:rsidTr="00A80B48">
        <w:tc>
          <w:tcPr>
            <w:tcW w:w="1838" w:type="dxa"/>
          </w:tcPr>
          <w:p w14:paraId="65013412"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60+</w:t>
            </w:r>
          </w:p>
        </w:tc>
        <w:tc>
          <w:tcPr>
            <w:tcW w:w="992" w:type="dxa"/>
            <w:vMerge/>
          </w:tcPr>
          <w:p w14:paraId="7A37825C" w14:textId="77777777" w:rsidR="00A85274" w:rsidRPr="00A20A17" w:rsidRDefault="00A85274" w:rsidP="00A80B48">
            <w:pPr>
              <w:spacing w:after="120" w:line="240" w:lineRule="auto"/>
              <w:rPr>
                <w:rFonts w:ascii="Calibri" w:eastAsia="Calibri" w:hAnsi="Calibri" w:cs="Calibri"/>
                <w:sz w:val="18"/>
                <w:szCs w:val="18"/>
              </w:rPr>
            </w:pPr>
          </w:p>
        </w:tc>
        <w:tc>
          <w:tcPr>
            <w:tcW w:w="993" w:type="dxa"/>
          </w:tcPr>
          <w:p w14:paraId="3E90EBDF"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22%</w:t>
            </w:r>
          </w:p>
        </w:tc>
        <w:tc>
          <w:tcPr>
            <w:tcW w:w="4225" w:type="dxa"/>
            <w:vMerge/>
          </w:tcPr>
          <w:p w14:paraId="58B5ABF1"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229B94C2" w14:textId="77777777" w:rsidTr="00A80B48">
        <w:tc>
          <w:tcPr>
            <w:tcW w:w="8048" w:type="dxa"/>
            <w:gridSpan w:val="4"/>
            <w:shd w:val="clear" w:color="auto" w:fill="E7E6E6"/>
          </w:tcPr>
          <w:p w14:paraId="1DC4D13B" w14:textId="77777777" w:rsidR="00A85274" w:rsidRPr="00A20A17" w:rsidRDefault="00A85274" w:rsidP="00A80B48">
            <w:pPr>
              <w:spacing w:after="120" w:line="240" w:lineRule="auto"/>
              <w:jc w:val="both"/>
              <w:rPr>
                <w:rFonts w:ascii="Calibri" w:eastAsia="Calibri" w:hAnsi="Calibri" w:cs="Calibri"/>
                <w:sz w:val="18"/>
                <w:szCs w:val="18"/>
              </w:rPr>
            </w:pPr>
            <w:r w:rsidRPr="00A20A17">
              <w:rPr>
                <w:rFonts w:ascii="Calibri" w:eastAsia="Calibri" w:hAnsi="Calibri" w:cs="Calibri"/>
                <w:sz w:val="18"/>
                <w:szCs w:val="18"/>
              </w:rPr>
              <w:t>Proportion of patients who are on LLT and who are at high CV risk</w:t>
            </w:r>
          </w:p>
        </w:tc>
      </w:tr>
      <w:tr w:rsidR="00A85274" w:rsidRPr="00A20A17" w14:paraId="52C4F9EA" w14:textId="77777777" w:rsidTr="00A80B48">
        <w:tc>
          <w:tcPr>
            <w:tcW w:w="1838" w:type="dxa"/>
            <w:vMerge w:val="restart"/>
          </w:tcPr>
          <w:p w14:paraId="45A6A587"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 xml:space="preserve">40-59 </w:t>
            </w:r>
          </w:p>
        </w:tc>
        <w:tc>
          <w:tcPr>
            <w:tcW w:w="992" w:type="dxa"/>
          </w:tcPr>
          <w:p w14:paraId="2528F7B9"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Male</w:t>
            </w:r>
          </w:p>
        </w:tc>
        <w:tc>
          <w:tcPr>
            <w:tcW w:w="993" w:type="dxa"/>
          </w:tcPr>
          <w:p w14:paraId="2FB43938"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14%</w:t>
            </w:r>
          </w:p>
        </w:tc>
        <w:tc>
          <w:tcPr>
            <w:tcW w:w="4225" w:type="dxa"/>
            <w:vMerge w:val="restart"/>
          </w:tcPr>
          <w:p w14:paraId="3003D7FC"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 xml:space="preserve">Ueda et al </w:t>
            </w:r>
            <w:r w:rsidRPr="00A20A17">
              <w:rPr>
                <w:rFonts w:ascii="Calibri" w:eastAsia="Calibri" w:hAnsi="Calibri" w:cs="Calibri"/>
                <w:sz w:val="18"/>
                <w:szCs w:val="18"/>
              </w:rPr>
              <w:fldChar w:fldCharType="begin">
                <w:fldData xml:space="preserve">PEVuZE5vdGU+PENpdGU+PEF1dGhvcj5VZWRhPC9BdXRob3I+PFllYXI+MjAxNzwvWWVhcj48SURU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</w:fldData>
              </w:fldChar>
            </w:r>
            <w:r w:rsidRPr="00A20A17">
              <w:rPr>
                <w:rFonts w:ascii="Calibri" w:eastAsia="Calibri" w:hAnsi="Calibri" w:cs="Calibri"/>
                <w:sz w:val="18"/>
                <w:szCs w:val="18"/>
              </w:rPr>
              <w:instrText xml:space="preserve"> ADDIN EN.CITE </w:instrText>
            </w:r>
            <w:r w:rsidRPr="00A20A17">
              <w:rPr>
                <w:rFonts w:ascii="Calibri" w:eastAsia="Calibri" w:hAnsi="Calibri" w:cs="Calibri"/>
                <w:sz w:val="18"/>
                <w:szCs w:val="18"/>
              </w:rPr>
              <w:fldChar w:fldCharType="begin">
                <w:fldData xml:space="preserve">PEVuZE5vdGU+PENpdGU+PEF1dGhvcj5VZWRhPC9BdXRob3I+PFllYXI+MjAxNzwvWWVhcj48SURU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</w:fldData>
              </w:fldChar>
            </w:r>
            <w:r w:rsidRPr="00A20A17">
              <w:rPr>
                <w:rFonts w:ascii="Calibri" w:eastAsia="Calibri" w:hAnsi="Calibri" w:cs="Calibri"/>
                <w:sz w:val="18"/>
                <w:szCs w:val="18"/>
              </w:rPr>
              <w:instrText xml:space="preserve"> ADDIN EN.CITE.DATA </w:instrText>
            </w:r>
            <w:r w:rsidRPr="00A20A17">
              <w:rPr>
                <w:rFonts w:ascii="Calibri" w:eastAsia="Calibri" w:hAnsi="Calibri" w:cs="Calibri"/>
                <w:sz w:val="18"/>
                <w:szCs w:val="18"/>
              </w:rPr>
            </w:r>
            <w:r w:rsidRPr="00A20A17">
              <w:rPr>
                <w:rFonts w:ascii="Calibri" w:eastAsia="Calibri" w:hAnsi="Calibri" w:cs="Calibri"/>
                <w:sz w:val="18"/>
                <w:szCs w:val="18"/>
              </w:rPr>
              <w:fldChar w:fldCharType="end"/>
            </w:r>
            <w:r w:rsidRPr="00A20A17">
              <w:rPr>
                <w:rFonts w:ascii="Calibri" w:eastAsia="Calibri" w:hAnsi="Calibri" w:cs="Calibri"/>
                <w:sz w:val="18"/>
                <w:szCs w:val="18"/>
              </w:rPr>
            </w:r>
            <w:r w:rsidRPr="00A20A17">
              <w:rPr>
                <w:rFonts w:ascii="Calibri" w:eastAsia="Calibri" w:hAnsi="Calibri" w:cs="Calibri"/>
                <w:sz w:val="18"/>
                <w:szCs w:val="18"/>
              </w:rPr>
              <w:fldChar w:fldCharType="separate"/>
            </w:r>
            <w:r w:rsidRPr="00A20A17">
              <w:rPr>
                <w:rFonts w:ascii="Calibri" w:eastAsia="Calibri" w:hAnsi="Calibri" w:cs="Calibri"/>
                <w:noProof/>
                <w:sz w:val="18"/>
                <w:szCs w:val="18"/>
                <w:vertAlign w:val="superscript"/>
              </w:rPr>
              <w:t>28</w:t>
            </w:r>
            <w:r w:rsidRPr="00A20A17">
              <w:rPr>
                <w:rFonts w:ascii="Calibri" w:eastAsia="Calibri" w:hAnsi="Calibri" w:cs="Calibri"/>
                <w:sz w:val="18"/>
                <w:szCs w:val="18"/>
              </w:rPr>
              <w:fldChar w:fldCharType="end"/>
            </w:r>
            <w:r w:rsidRPr="00A20A17">
              <w:rPr>
                <w:rFonts w:ascii="Calibri" w:eastAsia="Calibri" w:hAnsi="Calibri" w:cs="Calibri"/>
                <w:sz w:val="18"/>
                <w:szCs w:val="18"/>
              </w:rPr>
              <w:t>, read from Figure 4</w:t>
            </w:r>
          </w:p>
          <w:p w14:paraId="1E81B2B2"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Age 40-59 corresponds to age 45-59 in Ueda et al</w:t>
            </w:r>
          </w:p>
          <w:p w14:paraId="70B10976"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Age 60+ corresponds to age 60-75 in Ueda et al</w:t>
            </w:r>
          </w:p>
        </w:tc>
      </w:tr>
      <w:tr w:rsidR="00A85274" w:rsidRPr="00A20A17" w14:paraId="2CF45BBE" w14:textId="77777777" w:rsidTr="00A80B48">
        <w:tc>
          <w:tcPr>
            <w:tcW w:w="1838" w:type="dxa"/>
            <w:vMerge/>
          </w:tcPr>
          <w:p w14:paraId="69B45E32" w14:textId="77777777" w:rsidR="00A85274" w:rsidRPr="00A20A17" w:rsidRDefault="00A85274" w:rsidP="00A80B48">
            <w:pPr>
              <w:spacing w:after="120" w:line="240" w:lineRule="auto"/>
              <w:jc w:val="right"/>
              <w:rPr>
                <w:rFonts w:ascii="Calibri" w:eastAsia="Calibri" w:hAnsi="Calibri" w:cs="Calibri"/>
                <w:sz w:val="18"/>
                <w:szCs w:val="18"/>
              </w:rPr>
            </w:pPr>
          </w:p>
        </w:tc>
        <w:tc>
          <w:tcPr>
            <w:tcW w:w="992" w:type="dxa"/>
          </w:tcPr>
          <w:p w14:paraId="478E9C59"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 xml:space="preserve">Female </w:t>
            </w:r>
          </w:p>
        </w:tc>
        <w:tc>
          <w:tcPr>
            <w:tcW w:w="993" w:type="dxa"/>
          </w:tcPr>
          <w:p w14:paraId="4510E9A8"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8%</w:t>
            </w:r>
          </w:p>
        </w:tc>
        <w:tc>
          <w:tcPr>
            <w:tcW w:w="4225" w:type="dxa"/>
            <w:vMerge/>
          </w:tcPr>
          <w:p w14:paraId="34E0BE61"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2149672D" w14:textId="77777777" w:rsidTr="00A80B48">
        <w:tc>
          <w:tcPr>
            <w:tcW w:w="1838" w:type="dxa"/>
            <w:vMerge w:val="restart"/>
          </w:tcPr>
          <w:p w14:paraId="35704CF5"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60+</w:t>
            </w:r>
          </w:p>
        </w:tc>
        <w:tc>
          <w:tcPr>
            <w:tcW w:w="992" w:type="dxa"/>
          </w:tcPr>
          <w:p w14:paraId="3045310A"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Male</w:t>
            </w:r>
          </w:p>
        </w:tc>
        <w:tc>
          <w:tcPr>
            <w:tcW w:w="993" w:type="dxa"/>
          </w:tcPr>
          <w:p w14:paraId="697724E5"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30%</w:t>
            </w:r>
          </w:p>
        </w:tc>
        <w:tc>
          <w:tcPr>
            <w:tcW w:w="4225" w:type="dxa"/>
            <w:vMerge/>
          </w:tcPr>
          <w:p w14:paraId="1ACF6459"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3ACC7CF2" w14:textId="77777777" w:rsidTr="00A80B48">
        <w:tc>
          <w:tcPr>
            <w:tcW w:w="1838" w:type="dxa"/>
            <w:vMerge/>
          </w:tcPr>
          <w:p w14:paraId="1807EFB5" w14:textId="77777777" w:rsidR="00A85274" w:rsidRPr="00A20A17" w:rsidRDefault="00A85274" w:rsidP="00A80B48">
            <w:pPr>
              <w:spacing w:after="120" w:line="240" w:lineRule="auto"/>
              <w:jc w:val="right"/>
              <w:rPr>
                <w:rFonts w:ascii="Calibri" w:eastAsia="Calibri" w:hAnsi="Calibri" w:cs="Calibri"/>
                <w:sz w:val="18"/>
                <w:szCs w:val="18"/>
              </w:rPr>
            </w:pPr>
          </w:p>
        </w:tc>
        <w:tc>
          <w:tcPr>
            <w:tcW w:w="992" w:type="dxa"/>
          </w:tcPr>
          <w:p w14:paraId="0383BBBD"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 xml:space="preserve">Female </w:t>
            </w:r>
          </w:p>
        </w:tc>
        <w:tc>
          <w:tcPr>
            <w:tcW w:w="993" w:type="dxa"/>
          </w:tcPr>
          <w:p w14:paraId="6FC5F1FC" w14:textId="77777777" w:rsidR="00A85274" w:rsidRPr="00A20A17" w:rsidRDefault="00A85274" w:rsidP="00A80B48">
            <w:pPr>
              <w:spacing w:after="120" w:line="240" w:lineRule="auto"/>
              <w:jc w:val="right"/>
              <w:rPr>
                <w:rFonts w:ascii="Calibri" w:eastAsia="Calibri" w:hAnsi="Calibri" w:cs="Calibri"/>
                <w:sz w:val="18"/>
                <w:szCs w:val="18"/>
              </w:rPr>
            </w:pPr>
            <w:r w:rsidRPr="00A20A17">
              <w:rPr>
                <w:rFonts w:ascii="Calibri" w:eastAsia="Calibri" w:hAnsi="Calibri" w:cs="Calibri"/>
                <w:sz w:val="18"/>
                <w:szCs w:val="18"/>
              </w:rPr>
              <w:t>19%</w:t>
            </w:r>
          </w:p>
        </w:tc>
        <w:tc>
          <w:tcPr>
            <w:tcW w:w="4225" w:type="dxa"/>
            <w:vMerge/>
          </w:tcPr>
          <w:p w14:paraId="17E156D2" w14:textId="77777777" w:rsidR="00A85274" w:rsidRPr="00A20A17" w:rsidRDefault="00A85274" w:rsidP="00A80B48">
            <w:pPr>
              <w:spacing w:after="120" w:line="240" w:lineRule="auto"/>
              <w:rPr>
                <w:rFonts w:ascii="Calibri" w:eastAsia="Calibri" w:hAnsi="Calibri" w:cs="Calibri"/>
                <w:sz w:val="18"/>
                <w:szCs w:val="18"/>
              </w:rPr>
            </w:pPr>
          </w:p>
        </w:tc>
      </w:tr>
      <w:tr w:rsidR="00A85274" w:rsidRPr="00A20A17" w14:paraId="6E0F2FC6" w14:textId="77777777" w:rsidTr="00A80B48">
        <w:tc>
          <w:tcPr>
            <w:tcW w:w="8048" w:type="dxa"/>
            <w:gridSpan w:val="4"/>
          </w:tcPr>
          <w:p w14:paraId="51E234C4" w14:textId="77777777" w:rsidR="00A85274" w:rsidRPr="00A20A17" w:rsidRDefault="00A85274" w:rsidP="00A80B48">
            <w:pPr>
              <w:spacing w:after="120" w:line="240" w:lineRule="auto"/>
              <w:rPr>
                <w:rFonts w:ascii="Calibri" w:eastAsia="Calibri" w:hAnsi="Calibri" w:cs="Calibri"/>
                <w:sz w:val="18"/>
                <w:szCs w:val="18"/>
              </w:rPr>
            </w:pPr>
            <w:r w:rsidRPr="00A20A17">
              <w:rPr>
                <w:rFonts w:ascii="Calibri" w:eastAsia="Calibri" w:hAnsi="Calibri" w:cs="Calibri"/>
                <w:sz w:val="18"/>
                <w:szCs w:val="18"/>
              </w:rPr>
              <w:t>CV: Cardiovascular; LLT: Lipid Lowering Treatment.</w:t>
            </w:r>
          </w:p>
        </w:tc>
      </w:tr>
    </w:tbl>
    <w:p w14:paraId="57A8A056" w14:textId="77777777" w:rsidR="00A85274" w:rsidRPr="00A20A17" w:rsidRDefault="00A85274" w:rsidP="00A85274">
      <w:pPr>
        <w:spacing w:after="120" w:line="240" w:lineRule="auto"/>
        <w:rPr>
          <w:rFonts w:ascii="Calibri" w:eastAsia="Calibri" w:hAnsi="Calibri" w:cs="Arial"/>
        </w:rPr>
      </w:pPr>
    </w:p>
    <w:p w14:paraId="7B1BE22C" w14:textId="77777777" w:rsidR="00A85274" w:rsidRPr="00A20A17" w:rsidRDefault="00A85274" w:rsidP="00A85274">
      <w:pPr>
        <w:keepNext/>
        <w:keepLines/>
        <w:spacing w:before="40" w:after="0"/>
        <w:outlineLvl w:val="3"/>
        <w:rPr>
          <w:rFonts w:ascii="Calibri Light" w:eastAsia="Calibri Light" w:hAnsi="Calibri Light" w:cs="Times New Roman"/>
          <w:i/>
          <w:iCs/>
        </w:rPr>
      </w:pPr>
      <w:r w:rsidRPr="00A20A17">
        <w:rPr>
          <w:rFonts w:ascii="Calibri Light" w:eastAsia="Calibri Light" w:hAnsi="Calibri Light" w:cs="Times New Roman"/>
          <w:i/>
          <w:iCs/>
        </w:rPr>
        <w:t>Costs</w:t>
      </w:r>
    </w:p>
    <w:p w14:paraId="77C0B781"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 xml:space="preserve">We updated all unit costs to 2019 in line with the cost-effectiveness model on the long-term outcomes and costs of patients with FH, used the drug acquisition and monitoring costs calculated for the </w:t>
      </w:r>
      <w:r>
        <w:rPr>
          <w:rFonts w:ascii="Calibri" w:eastAsia="Calibri" w:hAnsi="Calibri" w:cs="Arial"/>
        </w:rPr>
        <w:t>FH</w:t>
      </w:r>
      <w:r w:rsidRPr="00A20A17">
        <w:rPr>
          <w:rFonts w:ascii="Calibri" w:eastAsia="Calibri" w:hAnsi="Calibri" w:cs="Arial"/>
        </w:rPr>
        <w:t xml:space="preserve"> model to inform the costs related to FH diagnosis, and used the unit cost of atorvastatin 10 mg to represent the acquisition costs of LLT for prevention of CVD in the general population </w:t>
      </w:r>
      <w:r w:rsidRPr="00A20A17">
        <w:rPr>
          <w:rFonts w:ascii="Calibri" w:eastAsia="Calibri" w:hAnsi="Calibri" w:cs="Arial"/>
        </w:rPr>
        <w:fldChar w:fldCharType="begin"/>
      </w:r>
      <w:r w:rsidRPr="00A20A17">
        <w:rPr>
          <w:rFonts w:ascii="Calibri" w:eastAsia="Calibri" w:hAnsi="Calibri" w:cs="Arial"/>
        </w:rPr>
        <w:instrText xml:space="preserve"> ADDIN EN.CITE &lt;EndNote&gt;&lt;Cite&gt;&lt;Author&gt;NHS Business Services Authority&lt;/Author&gt;&lt;Year&gt;2019&lt;/Year&gt;&lt;IDText&gt;Electronic Drug Tariff for the National Health Service England and Wales&lt;/IDText&gt;&lt;DisplayText&gt;&lt;style face="superscript"&gt;31&lt;/style&gt;&lt;/DisplayText&gt;&lt;record&gt;&lt;dates&gt;&lt;pub-dates&gt;&lt;date&gt;24/05/2021&lt;/date&gt;&lt;/pub-dates&gt;&lt;year&gt;2019&lt;/year&gt;&lt;/dates&gt;&lt;urls&gt;&lt;related-urls&gt;&lt;url&gt;http://www.drugtariff.nhsbsa.nhs.uk/#/00766639-DC/DC00766631/Home&lt;/url&gt;&lt;/related-urls&gt;&lt;/urls&gt;&lt;isbn&gt;2049-5579&lt;/isbn&gt;&lt;titles&gt;&lt;title&gt;Electronic Drug Tariff for the National Health Service England and Wales&lt;/title&gt;&lt;/titles&gt;&lt;contributors&gt;&lt;authors&gt;&lt;author&gt;NHS Business Services Authority,&lt;/author&gt;&lt;author&gt;NHS Prescription Services,&lt;/author&gt;&lt;/authors&gt;&lt;/contributors&gt;&lt;added-date format="utc"&gt;1621866518&lt;/added-date&gt;&lt;ref-type name="Electronic Book"&gt;44&lt;/ref-type&gt;&lt;rec-number&gt;4&lt;/rec-number&gt;&lt;last-updated-date format="utc"&gt;1621866644&lt;/last-updated-date&gt;&lt;num-vols&gt;December 2019&lt;/num-vols&gt;&lt;/record&gt;&lt;/Cite&gt;&lt;/EndNote&gt;</w:instrText>
      </w:r>
      <w:r w:rsidRPr="00A20A17">
        <w:rPr>
          <w:rFonts w:ascii="Calibri" w:eastAsia="Calibri" w:hAnsi="Calibri" w:cs="Arial"/>
        </w:rPr>
        <w:fldChar w:fldCharType="separate"/>
      </w:r>
      <w:r w:rsidRPr="00A20A17">
        <w:rPr>
          <w:rFonts w:ascii="Calibri" w:eastAsia="Calibri" w:hAnsi="Calibri" w:cs="Arial"/>
          <w:noProof/>
          <w:vertAlign w:val="superscript"/>
        </w:rPr>
        <w:t>31</w:t>
      </w:r>
      <w:r w:rsidRPr="00A20A17">
        <w:rPr>
          <w:rFonts w:ascii="Calibri" w:eastAsia="Calibri" w:hAnsi="Calibri" w:cs="Arial"/>
        </w:rPr>
        <w:fldChar w:fldCharType="end"/>
      </w:r>
      <w:r w:rsidRPr="00A20A17">
        <w:rPr>
          <w:rFonts w:ascii="Calibri" w:eastAsia="Calibri" w:hAnsi="Calibri" w:cs="Arial"/>
        </w:rPr>
        <w:t>, because it was the cheapest medium-intensity statin.</w:t>
      </w:r>
    </w:p>
    <w:p w14:paraId="374CC414" w14:textId="77777777" w:rsidR="00A85274" w:rsidRPr="00A20A17" w:rsidRDefault="00A85274" w:rsidP="00A85274">
      <w:pPr>
        <w:keepNext/>
        <w:keepLines/>
        <w:spacing w:before="120" w:after="60" w:line="240" w:lineRule="auto"/>
        <w:outlineLvl w:val="2"/>
        <w:rPr>
          <w:rFonts w:ascii="Calibri Light" w:eastAsia="Calibri Light" w:hAnsi="Calibri Light" w:cs="Times New Roman"/>
          <w:sz w:val="24"/>
          <w:szCs w:val="24"/>
        </w:rPr>
      </w:pPr>
      <w:bookmarkStart w:id="77" w:name="_Toc74234217"/>
      <w:r w:rsidRPr="00A20A17">
        <w:rPr>
          <w:rFonts w:ascii="Calibri Light" w:eastAsia="Calibri Light" w:hAnsi="Calibri Light" w:cs="Times New Roman"/>
          <w:sz w:val="24"/>
          <w:szCs w:val="24"/>
        </w:rPr>
        <w:t>Scenario analysis</w:t>
      </w:r>
      <w:bookmarkEnd w:id="77"/>
    </w:p>
    <w:p w14:paraId="170B029E"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We ran a scenario analysis to the costs of monitoring patients if they are misdiagnosed with FH (high or low monitoring costs), in line with the scenario analysis of the cost-effectiveness model on the long-term outcomes and costs of patients with FH; and a scenario analysis assuming that FH misdiagnosis improves the health outcomes of non-</w:t>
      </w:r>
      <w:r>
        <w:rPr>
          <w:rFonts w:ascii="Calibri" w:eastAsia="Calibri" w:hAnsi="Calibri" w:cs="Arial"/>
        </w:rPr>
        <w:t>FH</w:t>
      </w:r>
      <w:r w:rsidRPr="00A20A17">
        <w:rPr>
          <w:rFonts w:ascii="Calibri" w:eastAsia="Calibri" w:hAnsi="Calibri" w:cs="Arial"/>
        </w:rPr>
        <w:t xml:space="preserve"> relatives at high CV risk who are not on LLT at the time of the cascade.</w:t>
      </w:r>
    </w:p>
    <w:p w14:paraId="1C702897" w14:textId="77777777" w:rsidR="00A85274" w:rsidRPr="00A20A17" w:rsidRDefault="00A85274" w:rsidP="00A85274">
      <w:pPr>
        <w:keepNext/>
        <w:keepLines/>
        <w:spacing w:before="120" w:after="60" w:line="240" w:lineRule="auto"/>
        <w:outlineLvl w:val="2"/>
        <w:rPr>
          <w:rFonts w:ascii="Calibri Light" w:eastAsia="Calibri Light" w:hAnsi="Calibri Light" w:cs="Times New Roman"/>
          <w:sz w:val="24"/>
          <w:szCs w:val="24"/>
        </w:rPr>
      </w:pPr>
      <w:bookmarkStart w:id="78" w:name="_Toc74234218"/>
      <w:r w:rsidRPr="00A20A17">
        <w:rPr>
          <w:rFonts w:ascii="Calibri Light" w:eastAsia="Calibri Light" w:hAnsi="Calibri Light" w:cs="Times New Roman"/>
          <w:sz w:val="24"/>
          <w:szCs w:val="24"/>
        </w:rPr>
        <w:t>Analytical methods</w:t>
      </w:r>
      <w:bookmarkEnd w:id="78"/>
    </w:p>
    <w:p w14:paraId="15D1DD62"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We obtained results for subgroups of non-</w:t>
      </w:r>
      <w:r>
        <w:rPr>
          <w:rFonts w:ascii="Calibri" w:eastAsia="Calibri" w:hAnsi="Calibri" w:cs="Arial"/>
        </w:rPr>
        <w:t>FH</w:t>
      </w:r>
      <w:r w:rsidRPr="00A20A17">
        <w:rPr>
          <w:rFonts w:ascii="Calibri" w:eastAsia="Calibri" w:hAnsi="Calibri" w:cs="Arial"/>
        </w:rPr>
        <w:t xml:space="preserve"> relatives in terms of age, sex, prior CV history, and whether on LLT at the time of the cascade, by treatment scenario: no treatment, treatment for CVD prevention, and FH misdiagnosis and subsequent treatment. Results are probabilistic over 1000 simulations in the base-case, and deterministic in the scenarios. </w:t>
      </w:r>
    </w:p>
    <w:p w14:paraId="2F26B8BE" w14:textId="77777777" w:rsidR="00A85274" w:rsidRPr="00A20A17" w:rsidRDefault="00A85274" w:rsidP="00A85274">
      <w:pPr>
        <w:keepNext/>
        <w:keepLines/>
        <w:spacing w:before="120" w:after="60" w:line="240" w:lineRule="auto"/>
        <w:outlineLvl w:val="2"/>
        <w:rPr>
          <w:rFonts w:ascii="Calibri Light" w:eastAsia="Calibri Light" w:hAnsi="Calibri Light" w:cs="Times New Roman"/>
          <w:sz w:val="24"/>
          <w:szCs w:val="24"/>
        </w:rPr>
      </w:pPr>
      <w:bookmarkStart w:id="79" w:name="_Toc74234219"/>
      <w:r w:rsidRPr="00A20A17">
        <w:rPr>
          <w:rFonts w:ascii="Calibri Light" w:eastAsia="Calibri Light" w:hAnsi="Calibri Light" w:cs="Times New Roman"/>
          <w:sz w:val="24"/>
          <w:szCs w:val="24"/>
        </w:rPr>
        <w:t>Validation</w:t>
      </w:r>
      <w:bookmarkEnd w:id="79"/>
    </w:p>
    <w:p w14:paraId="7B8A1714"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t xml:space="preserve">Given that the small extent of the adaptations to the NICE model and the simplicity of the “alive-death” model, we conducted a summary validation of their implementation. The validation consisted of the verification of the new formulas and new VBA code by the main modeller (RF), extreme value testing of the “alive-dead” model, and validation of the predictions with the wider economic team.  </w:t>
      </w:r>
    </w:p>
    <w:p w14:paraId="7BA45419" w14:textId="77777777" w:rsidR="00A85274" w:rsidRPr="00A20A17" w:rsidRDefault="00A85274" w:rsidP="00A85274">
      <w:pPr>
        <w:spacing w:after="120" w:line="240" w:lineRule="auto"/>
        <w:rPr>
          <w:rFonts w:ascii="Calibri" w:eastAsia="Calibri" w:hAnsi="Calibri" w:cs="Arial"/>
        </w:rPr>
        <w:sectPr w:rsidR="00A85274" w:rsidRPr="00A20A17" w:rsidSect="008C5EE1">
          <w:pgSz w:w="11906" w:h="16838"/>
          <w:pgMar w:top="1440" w:right="1440" w:bottom="1440" w:left="1440" w:header="708" w:footer="708" w:gutter="0"/>
          <w:cols w:space="708"/>
          <w:docGrid w:linePitch="360"/>
        </w:sectPr>
      </w:pPr>
    </w:p>
    <w:p w14:paraId="6A3B2A68" w14:textId="77777777" w:rsidR="00A85274" w:rsidRPr="00A20A17" w:rsidRDefault="00A85274" w:rsidP="00A85274">
      <w:pPr>
        <w:keepNext/>
        <w:keepLines/>
        <w:spacing w:before="240" w:after="120" w:line="240" w:lineRule="auto"/>
        <w:outlineLvl w:val="1"/>
        <w:rPr>
          <w:rFonts w:ascii="Calibri Light" w:eastAsia="Calibri Light" w:hAnsi="Calibri Light" w:cs="Times New Roman"/>
          <w:b/>
          <w:bCs/>
          <w:sz w:val="24"/>
          <w:szCs w:val="24"/>
        </w:rPr>
      </w:pPr>
      <w:bookmarkStart w:id="80" w:name="_Toc74234220"/>
      <w:r w:rsidRPr="00A20A17">
        <w:rPr>
          <w:rFonts w:ascii="Calibri Light" w:eastAsia="Calibri Light" w:hAnsi="Calibri Light" w:cs="Times New Roman"/>
          <w:b/>
          <w:bCs/>
          <w:sz w:val="24"/>
          <w:szCs w:val="24"/>
        </w:rPr>
        <w:t>Results</w:t>
      </w:r>
      <w:bookmarkEnd w:id="80"/>
    </w:p>
    <w:p w14:paraId="7AD6C433" w14:textId="77777777" w:rsidR="00A85274" w:rsidRPr="00A20A17" w:rsidRDefault="00A85274" w:rsidP="00A85274">
      <w:pPr>
        <w:keepNext/>
        <w:spacing w:line="240" w:lineRule="auto"/>
        <w:rPr>
          <w:rFonts w:ascii="Calibri" w:eastAsia="Calibri" w:hAnsi="Calibri" w:cs="Arial"/>
          <w:i/>
          <w:iCs/>
          <w:color w:val="44546A"/>
          <w:sz w:val="18"/>
          <w:szCs w:val="18"/>
        </w:rPr>
      </w:pPr>
      <w:bookmarkStart w:id="81" w:name="_Toc74233622"/>
      <w:r w:rsidRPr="00A20A17">
        <w:rPr>
          <w:rFonts w:ascii="Calibri" w:eastAsia="Calibri" w:hAnsi="Calibri" w:cs="Arial"/>
          <w:i/>
          <w:iCs/>
          <w:color w:val="44546A"/>
          <w:sz w:val="18"/>
          <w:szCs w:val="18"/>
        </w:rPr>
        <w:t xml:space="preserve">Table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Table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22</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Base-case results of health outcomes and costs of non-</w:t>
      </w:r>
      <w:r>
        <w:rPr>
          <w:rFonts w:ascii="Calibri" w:eastAsia="Calibri" w:hAnsi="Calibri" w:cs="Arial"/>
          <w:i/>
          <w:iCs/>
          <w:color w:val="44546A"/>
          <w:sz w:val="18"/>
          <w:szCs w:val="18"/>
        </w:rPr>
        <w:t>FH</w:t>
      </w:r>
      <w:r w:rsidRPr="00A20A17">
        <w:rPr>
          <w:rFonts w:ascii="Calibri" w:eastAsia="Calibri" w:hAnsi="Calibri" w:cs="Arial"/>
          <w:i/>
          <w:iCs/>
          <w:color w:val="44546A"/>
          <w:sz w:val="18"/>
          <w:szCs w:val="18"/>
        </w:rPr>
        <w:t xml:space="preserve"> relatives</w:t>
      </w:r>
      <w:bookmarkEnd w:id="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774"/>
        <w:gridCol w:w="921"/>
        <w:gridCol w:w="840"/>
        <w:gridCol w:w="848"/>
        <w:gridCol w:w="1001"/>
        <w:gridCol w:w="848"/>
        <w:gridCol w:w="1001"/>
        <w:gridCol w:w="848"/>
        <w:gridCol w:w="997"/>
      </w:tblGrid>
      <w:tr w:rsidR="00A85274" w:rsidRPr="00A20A17" w14:paraId="404E335D" w14:textId="77777777" w:rsidTr="00A80B48">
        <w:trPr>
          <w:trHeight w:val="438"/>
        </w:trPr>
        <w:tc>
          <w:tcPr>
            <w:tcW w:w="1926" w:type="pct"/>
            <w:gridSpan w:val="4"/>
            <w:noWrap/>
            <w:vAlign w:val="center"/>
            <w:hideMark/>
          </w:tcPr>
          <w:p w14:paraId="1C31D25D"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Relatives’ subgroups</w:t>
            </w:r>
          </w:p>
        </w:tc>
        <w:tc>
          <w:tcPr>
            <w:tcW w:w="1025" w:type="pct"/>
            <w:gridSpan w:val="2"/>
            <w:noWrap/>
            <w:vAlign w:val="center"/>
            <w:hideMark/>
          </w:tcPr>
          <w:p w14:paraId="3E5FFAC0"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FH misdiagnosis</w:t>
            </w:r>
          </w:p>
          <w:p w14:paraId="03235DBD"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p>
        </w:tc>
        <w:tc>
          <w:tcPr>
            <w:tcW w:w="1025" w:type="pct"/>
            <w:gridSpan w:val="2"/>
            <w:noWrap/>
            <w:vAlign w:val="center"/>
            <w:hideMark/>
          </w:tcPr>
          <w:p w14:paraId="7ECFC1CC"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 xml:space="preserve">Treatment for </w:t>
            </w:r>
            <w:r w:rsidRPr="00A20A17">
              <w:rPr>
                <w:rFonts w:ascii="Calibri" w:eastAsia="Times New Roman" w:hAnsi="Calibri" w:cs="Calibri"/>
                <w:b/>
                <w:bCs/>
                <w:sz w:val="18"/>
                <w:szCs w:val="18"/>
                <w:lang w:eastAsia="en-GB"/>
              </w:rPr>
              <w:br/>
              <w:t>prevention of CVD</w:t>
            </w:r>
          </w:p>
        </w:tc>
        <w:tc>
          <w:tcPr>
            <w:tcW w:w="1023" w:type="pct"/>
            <w:gridSpan w:val="2"/>
            <w:noWrap/>
            <w:vAlign w:val="center"/>
            <w:hideMark/>
          </w:tcPr>
          <w:p w14:paraId="034A9A6A"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p>
          <w:p w14:paraId="60127CE4"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No treatment</w:t>
            </w:r>
          </w:p>
        </w:tc>
      </w:tr>
      <w:tr w:rsidR="00A85274" w:rsidRPr="00A20A17" w14:paraId="6528CBD8" w14:textId="77777777" w:rsidTr="00A80B48">
        <w:trPr>
          <w:trHeight w:val="418"/>
        </w:trPr>
        <w:tc>
          <w:tcPr>
            <w:tcW w:w="520" w:type="pct"/>
            <w:vAlign w:val="center"/>
            <w:hideMark/>
          </w:tcPr>
          <w:p w14:paraId="13153CEC"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Age entry</w:t>
            </w:r>
          </w:p>
        </w:tc>
        <w:tc>
          <w:tcPr>
            <w:tcW w:w="429" w:type="pct"/>
            <w:vAlign w:val="center"/>
            <w:hideMark/>
          </w:tcPr>
          <w:p w14:paraId="30CEDDD0"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Sex</w:t>
            </w:r>
          </w:p>
        </w:tc>
        <w:tc>
          <w:tcPr>
            <w:tcW w:w="511" w:type="pct"/>
            <w:vAlign w:val="center"/>
            <w:hideMark/>
          </w:tcPr>
          <w:p w14:paraId="0B203142"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CV history</w:t>
            </w:r>
          </w:p>
        </w:tc>
        <w:tc>
          <w:tcPr>
            <w:tcW w:w="466" w:type="pct"/>
            <w:vAlign w:val="center"/>
            <w:hideMark/>
          </w:tcPr>
          <w:p w14:paraId="6D0E6965"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On LLT?</w:t>
            </w:r>
          </w:p>
        </w:tc>
        <w:tc>
          <w:tcPr>
            <w:tcW w:w="470" w:type="pct"/>
            <w:vAlign w:val="center"/>
            <w:hideMark/>
          </w:tcPr>
          <w:p w14:paraId="5CEE3F47"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QALYs</w:t>
            </w:r>
          </w:p>
        </w:tc>
        <w:tc>
          <w:tcPr>
            <w:tcW w:w="555" w:type="pct"/>
            <w:vAlign w:val="center"/>
            <w:hideMark/>
          </w:tcPr>
          <w:p w14:paraId="3AFE5CBD"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Costs</w:t>
            </w:r>
          </w:p>
        </w:tc>
        <w:tc>
          <w:tcPr>
            <w:tcW w:w="470" w:type="pct"/>
            <w:vAlign w:val="center"/>
            <w:hideMark/>
          </w:tcPr>
          <w:p w14:paraId="4B387F3F"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QALYs</w:t>
            </w:r>
          </w:p>
        </w:tc>
        <w:tc>
          <w:tcPr>
            <w:tcW w:w="555" w:type="pct"/>
            <w:vAlign w:val="center"/>
            <w:hideMark/>
          </w:tcPr>
          <w:p w14:paraId="517683C1"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Costs</w:t>
            </w:r>
          </w:p>
        </w:tc>
        <w:tc>
          <w:tcPr>
            <w:tcW w:w="470" w:type="pct"/>
            <w:vAlign w:val="center"/>
            <w:hideMark/>
          </w:tcPr>
          <w:p w14:paraId="4AA96438"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QALYs</w:t>
            </w:r>
          </w:p>
        </w:tc>
        <w:tc>
          <w:tcPr>
            <w:tcW w:w="553" w:type="pct"/>
            <w:vAlign w:val="center"/>
            <w:hideMark/>
          </w:tcPr>
          <w:p w14:paraId="5F76A1C4"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Costs</w:t>
            </w:r>
          </w:p>
        </w:tc>
      </w:tr>
      <w:tr w:rsidR="00A85274" w:rsidRPr="00A20A17" w14:paraId="5C91367B" w14:textId="77777777" w:rsidTr="00A80B48">
        <w:trPr>
          <w:trHeight w:val="300"/>
        </w:trPr>
        <w:tc>
          <w:tcPr>
            <w:tcW w:w="520" w:type="pct"/>
            <w:noWrap/>
            <w:hideMark/>
          </w:tcPr>
          <w:p w14:paraId="69211008"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bookmarkStart w:id="82" w:name="RANGE!B13:T34"/>
            <w:r w:rsidRPr="00A20A17">
              <w:rPr>
                <w:rFonts w:ascii="Calibri" w:eastAsia="Times New Roman" w:hAnsi="Calibri" w:cs="Calibri"/>
                <w:sz w:val="18"/>
                <w:szCs w:val="18"/>
                <w:lang w:eastAsia="en-GB"/>
              </w:rPr>
              <w:t>age 0-9</w:t>
            </w:r>
            <w:bookmarkEnd w:id="82"/>
          </w:p>
        </w:tc>
        <w:tc>
          <w:tcPr>
            <w:tcW w:w="429" w:type="pct"/>
            <w:noWrap/>
            <w:hideMark/>
          </w:tcPr>
          <w:p w14:paraId="3470F8B2"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male</w:t>
            </w:r>
          </w:p>
        </w:tc>
        <w:tc>
          <w:tcPr>
            <w:tcW w:w="511" w:type="pct"/>
            <w:noWrap/>
            <w:hideMark/>
          </w:tcPr>
          <w:p w14:paraId="6D018CD1"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6F842B0E"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hideMark/>
          </w:tcPr>
          <w:p w14:paraId="3C749F1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25.24</w:t>
            </w:r>
          </w:p>
        </w:tc>
        <w:tc>
          <w:tcPr>
            <w:tcW w:w="555" w:type="pct"/>
            <w:noWrap/>
            <w:hideMark/>
          </w:tcPr>
          <w:p w14:paraId="6108EC15"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£4,210</w:t>
            </w:r>
          </w:p>
        </w:tc>
        <w:tc>
          <w:tcPr>
            <w:tcW w:w="470" w:type="pct"/>
            <w:noWrap/>
          </w:tcPr>
          <w:p w14:paraId="2E55C596"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5" w:type="pct"/>
            <w:noWrap/>
          </w:tcPr>
          <w:p w14:paraId="2B89CACF"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470" w:type="pct"/>
            <w:noWrap/>
            <w:hideMark/>
          </w:tcPr>
          <w:p w14:paraId="60362D55"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25.24</w:t>
            </w:r>
          </w:p>
        </w:tc>
        <w:tc>
          <w:tcPr>
            <w:tcW w:w="553" w:type="pct"/>
            <w:noWrap/>
            <w:hideMark/>
          </w:tcPr>
          <w:p w14:paraId="1975F052"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£0</w:t>
            </w:r>
          </w:p>
        </w:tc>
      </w:tr>
      <w:tr w:rsidR="00A85274" w:rsidRPr="00A20A17" w14:paraId="513312E9" w14:textId="77777777" w:rsidTr="00A80B48">
        <w:trPr>
          <w:trHeight w:val="300"/>
        </w:trPr>
        <w:tc>
          <w:tcPr>
            <w:tcW w:w="520" w:type="pct"/>
            <w:noWrap/>
            <w:hideMark/>
          </w:tcPr>
          <w:p w14:paraId="49E3EB78"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0-9</w:t>
            </w:r>
          </w:p>
        </w:tc>
        <w:tc>
          <w:tcPr>
            <w:tcW w:w="429" w:type="pct"/>
            <w:noWrap/>
            <w:hideMark/>
          </w:tcPr>
          <w:p w14:paraId="47CD2BD1"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female</w:t>
            </w:r>
          </w:p>
        </w:tc>
        <w:tc>
          <w:tcPr>
            <w:tcW w:w="511" w:type="pct"/>
            <w:noWrap/>
            <w:hideMark/>
          </w:tcPr>
          <w:p w14:paraId="2516C6DF"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75D81999"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hideMark/>
          </w:tcPr>
          <w:p w14:paraId="7E5AF272"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24.82</w:t>
            </w:r>
          </w:p>
        </w:tc>
        <w:tc>
          <w:tcPr>
            <w:tcW w:w="555" w:type="pct"/>
            <w:noWrap/>
            <w:hideMark/>
          </w:tcPr>
          <w:p w14:paraId="021406F7"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£4,228</w:t>
            </w:r>
          </w:p>
        </w:tc>
        <w:tc>
          <w:tcPr>
            <w:tcW w:w="470" w:type="pct"/>
            <w:noWrap/>
          </w:tcPr>
          <w:p w14:paraId="555BD578"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5" w:type="pct"/>
            <w:noWrap/>
          </w:tcPr>
          <w:p w14:paraId="3F194F16"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470" w:type="pct"/>
            <w:noWrap/>
            <w:hideMark/>
          </w:tcPr>
          <w:p w14:paraId="48FBDE73"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24.82</w:t>
            </w:r>
          </w:p>
        </w:tc>
        <w:tc>
          <w:tcPr>
            <w:tcW w:w="553" w:type="pct"/>
            <w:noWrap/>
            <w:hideMark/>
          </w:tcPr>
          <w:p w14:paraId="0191CB5B"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£0</w:t>
            </w:r>
          </w:p>
        </w:tc>
      </w:tr>
      <w:tr w:rsidR="00A85274" w:rsidRPr="00A20A17" w14:paraId="3696FB60" w14:textId="77777777" w:rsidTr="00A80B48">
        <w:trPr>
          <w:trHeight w:val="300"/>
        </w:trPr>
        <w:tc>
          <w:tcPr>
            <w:tcW w:w="520" w:type="pct"/>
            <w:noWrap/>
            <w:hideMark/>
          </w:tcPr>
          <w:p w14:paraId="2F695EF8"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10-17</w:t>
            </w:r>
          </w:p>
        </w:tc>
        <w:tc>
          <w:tcPr>
            <w:tcW w:w="429" w:type="pct"/>
            <w:noWrap/>
            <w:hideMark/>
          </w:tcPr>
          <w:p w14:paraId="786D2BBA"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male</w:t>
            </w:r>
          </w:p>
        </w:tc>
        <w:tc>
          <w:tcPr>
            <w:tcW w:w="511" w:type="pct"/>
            <w:noWrap/>
            <w:hideMark/>
          </w:tcPr>
          <w:p w14:paraId="0F338465"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466ADA0D"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hideMark/>
          </w:tcPr>
          <w:p w14:paraId="0C3C09E1"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24.04</w:t>
            </w:r>
          </w:p>
        </w:tc>
        <w:tc>
          <w:tcPr>
            <w:tcW w:w="555" w:type="pct"/>
            <w:noWrap/>
            <w:hideMark/>
          </w:tcPr>
          <w:p w14:paraId="7653B874"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£3,663</w:t>
            </w:r>
          </w:p>
        </w:tc>
        <w:tc>
          <w:tcPr>
            <w:tcW w:w="470" w:type="pct"/>
            <w:noWrap/>
          </w:tcPr>
          <w:p w14:paraId="04D8316E"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5" w:type="pct"/>
            <w:noWrap/>
          </w:tcPr>
          <w:p w14:paraId="74ED0307"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470" w:type="pct"/>
            <w:noWrap/>
            <w:hideMark/>
          </w:tcPr>
          <w:p w14:paraId="439A1AFB"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24.04</w:t>
            </w:r>
          </w:p>
        </w:tc>
        <w:tc>
          <w:tcPr>
            <w:tcW w:w="553" w:type="pct"/>
            <w:noWrap/>
            <w:hideMark/>
          </w:tcPr>
          <w:p w14:paraId="0A09D758"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£0</w:t>
            </w:r>
          </w:p>
        </w:tc>
      </w:tr>
      <w:tr w:rsidR="00A85274" w:rsidRPr="00A20A17" w14:paraId="5E81A640" w14:textId="77777777" w:rsidTr="00A80B48">
        <w:trPr>
          <w:trHeight w:val="300"/>
        </w:trPr>
        <w:tc>
          <w:tcPr>
            <w:tcW w:w="520" w:type="pct"/>
            <w:noWrap/>
            <w:hideMark/>
          </w:tcPr>
          <w:p w14:paraId="59365263"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10-17</w:t>
            </w:r>
          </w:p>
        </w:tc>
        <w:tc>
          <w:tcPr>
            <w:tcW w:w="429" w:type="pct"/>
            <w:noWrap/>
            <w:hideMark/>
          </w:tcPr>
          <w:p w14:paraId="140388DE"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female</w:t>
            </w:r>
          </w:p>
        </w:tc>
        <w:tc>
          <w:tcPr>
            <w:tcW w:w="511" w:type="pct"/>
            <w:noWrap/>
            <w:hideMark/>
          </w:tcPr>
          <w:p w14:paraId="66A66B83"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197769A4"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hideMark/>
          </w:tcPr>
          <w:p w14:paraId="151C8562"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23.74</w:t>
            </w:r>
          </w:p>
        </w:tc>
        <w:tc>
          <w:tcPr>
            <w:tcW w:w="555" w:type="pct"/>
            <w:noWrap/>
            <w:hideMark/>
          </w:tcPr>
          <w:p w14:paraId="0235BB0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£3,728</w:t>
            </w:r>
          </w:p>
        </w:tc>
        <w:tc>
          <w:tcPr>
            <w:tcW w:w="470" w:type="pct"/>
            <w:noWrap/>
          </w:tcPr>
          <w:p w14:paraId="625588E9"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5" w:type="pct"/>
            <w:noWrap/>
          </w:tcPr>
          <w:p w14:paraId="06722C6A"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470" w:type="pct"/>
            <w:noWrap/>
            <w:hideMark/>
          </w:tcPr>
          <w:p w14:paraId="651E99D9"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23.74</w:t>
            </w:r>
          </w:p>
        </w:tc>
        <w:tc>
          <w:tcPr>
            <w:tcW w:w="553" w:type="pct"/>
            <w:noWrap/>
            <w:hideMark/>
          </w:tcPr>
          <w:p w14:paraId="620114A3"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£0</w:t>
            </w:r>
          </w:p>
        </w:tc>
      </w:tr>
      <w:tr w:rsidR="00A85274" w:rsidRPr="00A20A17" w14:paraId="1EBE248B" w14:textId="77777777" w:rsidTr="00A80B48">
        <w:trPr>
          <w:trHeight w:val="300"/>
        </w:trPr>
        <w:tc>
          <w:tcPr>
            <w:tcW w:w="520" w:type="pct"/>
            <w:noWrap/>
            <w:hideMark/>
          </w:tcPr>
          <w:p w14:paraId="2ED3DAD0"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18-39</w:t>
            </w:r>
          </w:p>
        </w:tc>
        <w:tc>
          <w:tcPr>
            <w:tcW w:w="429" w:type="pct"/>
            <w:noWrap/>
            <w:hideMark/>
          </w:tcPr>
          <w:p w14:paraId="107E372E"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male</w:t>
            </w:r>
          </w:p>
        </w:tc>
        <w:tc>
          <w:tcPr>
            <w:tcW w:w="511" w:type="pct"/>
            <w:noWrap/>
            <w:hideMark/>
          </w:tcPr>
          <w:p w14:paraId="55179C7A"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05DADA14"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hideMark/>
          </w:tcPr>
          <w:p w14:paraId="37ECD801"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22.59</w:t>
            </w:r>
          </w:p>
        </w:tc>
        <w:tc>
          <w:tcPr>
            <w:tcW w:w="555" w:type="pct"/>
            <w:noWrap/>
            <w:hideMark/>
          </w:tcPr>
          <w:p w14:paraId="142774AF"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£4,195</w:t>
            </w:r>
          </w:p>
        </w:tc>
        <w:tc>
          <w:tcPr>
            <w:tcW w:w="470" w:type="pct"/>
            <w:noWrap/>
          </w:tcPr>
          <w:p w14:paraId="48B41AA4"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5" w:type="pct"/>
            <w:noWrap/>
          </w:tcPr>
          <w:p w14:paraId="406EE0D7"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470" w:type="pct"/>
            <w:noWrap/>
            <w:hideMark/>
          </w:tcPr>
          <w:p w14:paraId="78B47B15"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22.59</w:t>
            </w:r>
          </w:p>
        </w:tc>
        <w:tc>
          <w:tcPr>
            <w:tcW w:w="553" w:type="pct"/>
            <w:noWrap/>
            <w:hideMark/>
          </w:tcPr>
          <w:p w14:paraId="3EE2D2CF"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£2,301</w:t>
            </w:r>
          </w:p>
        </w:tc>
      </w:tr>
      <w:tr w:rsidR="00A85274" w:rsidRPr="00A20A17" w14:paraId="04D4B6B6" w14:textId="77777777" w:rsidTr="00A80B48">
        <w:trPr>
          <w:trHeight w:val="300"/>
        </w:trPr>
        <w:tc>
          <w:tcPr>
            <w:tcW w:w="520" w:type="pct"/>
            <w:noWrap/>
            <w:hideMark/>
          </w:tcPr>
          <w:p w14:paraId="7F8CBE10"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18-39</w:t>
            </w:r>
          </w:p>
        </w:tc>
        <w:tc>
          <w:tcPr>
            <w:tcW w:w="429" w:type="pct"/>
            <w:noWrap/>
            <w:hideMark/>
          </w:tcPr>
          <w:p w14:paraId="55645649"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female</w:t>
            </w:r>
          </w:p>
        </w:tc>
        <w:tc>
          <w:tcPr>
            <w:tcW w:w="511" w:type="pct"/>
            <w:noWrap/>
            <w:hideMark/>
          </w:tcPr>
          <w:p w14:paraId="054F0CB5"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44A73B98"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hideMark/>
          </w:tcPr>
          <w:p w14:paraId="5EA606C4"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21.66</w:t>
            </w:r>
          </w:p>
        </w:tc>
        <w:tc>
          <w:tcPr>
            <w:tcW w:w="555" w:type="pct"/>
            <w:noWrap/>
            <w:hideMark/>
          </w:tcPr>
          <w:p w14:paraId="225E7129"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£2,776</w:t>
            </w:r>
          </w:p>
        </w:tc>
        <w:tc>
          <w:tcPr>
            <w:tcW w:w="470" w:type="pct"/>
            <w:noWrap/>
          </w:tcPr>
          <w:p w14:paraId="1C27F136"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5" w:type="pct"/>
            <w:noWrap/>
          </w:tcPr>
          <w:p w14:paraId="435D6AC0"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470" w:type="pct"/>
            <w:noWrap/>
            <w:hideMark/>
          </w:tcPr>
          <w:p w14:paraId="71D52230"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21.66</w:t>
            </w:r>
          </w:p>
        </w:tc>
        <w:tc>
          <w:tcPr>
            <w:tcW w:w="553" w:type="pct"/>
            <w:noWrap/>
            <w:hideMark/>
          </w:tcPr>
          <w:p w14:paraId="188D6E7F"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£574</w:t>
            </w:r>
          </w:p>
        </w:tc>
      </w:tr>
      <w:tr w:rsidR="00A85274" w:rsidRPr="00A20A17" w14:paraId="00B1B54A" w14:textId="77777777" w:rsidTr="00A80B48">
        <w:trPr>
          <w:trHeight w:val="300"/>
        </w:trPr>
        <w:tc>
          <w:tcPr>
            <w:tcW w:w="520" w:type="pct"/>
            <w:noWrap/>
            <w:hideMark/>
          </w:tcPr>
          <w:p w14:paraId="6F721CE9"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40-59</w:t>
            </w:r>
          </w:p>
        </w:tc>
        <w:tc>
          <w:tcPr>
            <w:tcW w:w="429" w:type="pct"/>
            <w:noWrap/>
            <w:hideMark/>
          </w:tcPr>
          <w:p w14:paraId="07CC0AB6"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male</w:t>
            </w:r>
          </w:p>
        </w:tc>
        <w:tc>
          <w:tcPr>
            <w:tcW w:w="511" w:type="pct"/>
            <w:noWrap/>
            <w:hideMark/>
          </w:tcPr>
          <w:p w14:paraId="39C3A988"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224B8FD7"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hideMark/>
          </w:tcPr>
          <w:p w14:paraId="47D9DEE1"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15.25</w:t>
            </w:r>
          </w:p>
        </w:tc>
        <w:tc>
          <w:tcPr>
            <w:tcW w:w="555" w:type="pct"/>
            <w:noWrap/>
            <w:hideMark/>
          </w:tcPr>
          <w:p w14:paraId="0C484B49"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£2,767</w:t>
            </w:r>
          </w:p>
        </w:tc>
        <w:tc>
          <w:tcPr>
            <w:tcW w:w="470" w:type="pct"/>
            <w:noWrap/>
            <w:hideMark/>
          </w:tcPr>
          <w:p w14:paraId="4C7CF86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15.25</w:t>
            </w:r>
          </w:p>
        </w:tc>
        <w:tc>
          <w:tcPr>
            <w:tcW w:w="555" w:type="pct"/>
            <w:noWrap/>
            <w:hideMark/>
          </w:tcPr>
          <w:p w14:paraId="71533D52"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£1,352</w:t>
            </w:r>
          </w:p>
        </w:tc>
        <w:tc>
          <w:tcPr>
            <w:tcW w:w="470" w:type="pct"/>
            <w:noWrap/>
            <w:hideMark/>
          </w:tcPr>
          <w:p w14:paraId="216456D2"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15.25</w:t>
            </w:r>
          </w:p>
        </w:tc>
        <w:tc>
          <w:tcPr>
            <w:tcW w:w="553" w:type="pct"/>
            <w:noWrap/>
            <w:hideMark/>
          </w:tcPr>
          <w:p w14:paraId="21637CA6"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£1,352</w:t>
            </w:r>
          </w:p>
        </w:tc>
      </w:tr>
      <w:tr w:rsidR="00A85274" w:rsidRPr="00A20A17" w14:paraId="23018475" w14:textId="77777777" w:rsidTr="00A80B48">
        <w:trPr>
          <w:trHeight w:val="300"/>
        </w:trPr>
        <w:tc>
          <w:tcPr>
            <w:tcW w:w="520" w:type="pct"/>
            <w:noWrap/>
            <w:hideMark/>
          </w:tcPr>
          <w:p w14:paraId="3C848836"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40-59</w:t>
            </w:r>
          </w:p>
        </w:tc>
        <w:tc>
          <w:tcPr>
            <w:tcW w:w="429" w:type="pct"/>
            <w:noWrap/>
            <w:hideMark/>
          </w:tcPr>
          <w:p w14:paraId="436A5F87"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male</w:t>
            </w:r>
          </w:p>
        </w:tc>
        <w:tc>
          <w:tcPr>
            <w:tcW w:w="511" w:type="pct"/>
            <w:noWrap/>
            <w:hideMark/>
          </w:tcPr>
          <w:p w14:paraId="62DF902A"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35AA7818"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On LLT</w:t>
            </w:r>
          </w:p>
        </w:tc>
        <w:tc>
          <w:tcPr>
            <w:tcW w:w="470" w:type="pct"/>
            <w:noWrap/>
            <w:hideMark/>
          </w:tcPr>
          <w:p w14:paraId="67CE0C94"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13.80</w:t>
            </w:r>
          </w:p>
        </w:tc>
        <w:tc>
          <w:tcPr>
            <w:tcW w:w="555" w:type="pct"/>
            <w:noWrap/>
            <w:hideMark/>
          </w:tcPr>
          <w:p w14:paraId="66C57E21"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£6,277</w:t>
            </w:r>
          </w:p>
        </w:tc>
        <w:tc>
          <w:tcPr>
            <w:tcW w:w="470" w:type="pct"/>
            <w:noWrap/>
            <w:hideMark/>
          </w:tcPr>
          <w:p w14:paraId="41849533"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13.80</w:t>
            </w:r>
          </w:p>
        </w:tc>
        <w:tc>
          <w:tcPr>
            <w:tcW w:w="555" w:type="pct"/>
            <w:noWrap/>
            <w:hideMark/>
          </w:tcPr>
          <w:p w14:paraId="165C9DDF"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£6,101</w:t>
            </w:r>
          </w:p>
        </w:tc>
        <w:tc>
          <w:tcPr>
            <w:tcW w:w="470" w:type="pct"/>
            <w:noWrap/>
            <w:hideMark/>
          </w:tcPr>
          <w:p w14:paraId="7A212D67"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3" w:type="pct"/>
            <w:noWrap/>
            <w:hideMark/>
          </w:tcPr>
          <w:p w14:paraId="65D7CDD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r>
      <w:tr w:rsidR="00A85274" w:rsidRPr="00A20A17" w14:paraId="144AACEB" w14:textId="77777777" w:rsidTr="00A80B48">
        <w:trPr>
          <w:trHeight w:val="300"/>
        </w:trPr>
        <w:tc>
          <w:tcPr>
            <w:tcW w:w="520" w:type="pct"/>
            <w:noWrap/>
            <w:hideMark/>
          </w:tcPr>
          <w:p w14:paraId="0C4348EF"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40-59</w:t>
            </w:r>
          </w:p>
        </w:tc>
        <w:tc>
          <w:tcPr>
            <w:tcW w:w="429" w:type="pct"/>
            <w:noWrap/>
            <w:hideMark/>
          </w:tcPr>
          <w:p w14:paraId="0C51B6CB"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male</w:t>
            </w:r>
          </w:p>
        </w:tc>
        <w:tc>
          <w:tcPr>
            <w:tcW w:w="511" w:type="pct"/>
            <w:noWrap/>
            <w:hideMark/>
          </w:tcPr>
          <w:p w14:paraId="35DE458A"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Prior CVD</w:t>
            </w:r>
          </w:p>
        </w:tc>
        <w:tc>
          <w:tcPr>
            <w:tcW w:w="466" w:type="pct"/>
            <w:noWrap/>
            <w:hideMark/>
          </w:tcPr>
          <w:p w14:paraId="2B1E9706"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hideMark/>
          </w:tcPr>
          <w:p w14:paraId="4F949D7E"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8.90</w:t>
            </w:r>
          </w:p>
        </w:tc>
        <w:tc>
          <w:tcPr>
            <w:tcW w:w="555" w:type="pct"/>
            <w:noWrap/>
            <w:hideMark/>
          </w:tcPr>
          <w:p w14:paraId="136ABC39"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£13,326</w:t>
            </w:r>
          </w:p>
        </w:tc>
        <w:tc>
          <w:tcPr>
            <w:tcW w:w="470" w:type="pct"/>
            <w:noWrap/>
            <w:hideMark/>
          </w:tcPr>
          <w:p w14:paraId="00C39B32"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8.90</w:t>
            </w:r>
          </w:p>
        </w:tc>
        <w:tc>
          <w:tcPr>
            <w:tcW w:w="555" w:type="pct"/>
            <w:noWrap/>
            <w:hideMark/>
          </w:tcPr>
          <w:p w14:paraId="6B258163"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£13,139</w:t>
            </w:r>
          </w:p>
        </w:tc>
        <w:tc>
          <w:tcPr>
            <w:tcW w:w="470" w:type="pct"/>
            <w:noWrap/>
            <w:hideMark/>
          </w:tcPr>
          <w:p w14:paraId="18E1A3F6"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8.90</w:t>
            </w:r>
          </w:p>
        </w:tc>
        <w:tc>
          <w:tcPr>
            <w:tcW w:w="553" w:type="pct"/>
            <w:noWrap/>
            <w:hideMark/>
          </w:tcPr>
          <w:p w14:paraId="235BD016"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£13,139</w:t>
            </w:r>
          </w:p>
        </w:tc>
      </w:tr>
      <w:tr w:rsidR="00A85274" w:rsidRPr="00A20A17" w14:paraId="35AB5A55" w14:textId="77777777" w:rsidTr="00A80B48">
        <w:trPr>
          <w:trHeight w:val="300"/>
        </w:trPr>
        <w:tc>
          <w:tcPr>
            <w:tcW w:w="520" w:type="pct"/>
            <w:noWrap/>
            <w:hideMark/>
          </w:tcPr>
          <w:p w14:paraId="0FD86D72"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40-59</w:t>
            </w:r>
          </w:p>
        </w:tc>
        <w:tc>
          <w:tcPr>
            <w:tcW w:w="429" w:type="pct"/>
            <w:noWrap/>
            <w:hideMark/>
          </w:tcPr>
          <w:p w14:paraId="7CEB591F"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male</w:t>
            </w:r>
          </w:p>
        </w:tc>
        <w:tc>
          <w:tcPr>
            <w:tcW w:w="511" w:type="pct"/>
            <w:noWrap/>
            <w:hideMark/>
          </w:tcPr>
          <w:p w14:paraId="6BC6E8A1"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Prior CVD</w:t>
            </w:r>
          </w:p>
        </w:tc>
        <w:tc>
          <w:tcPr>
            <w:tcW w:w="466" w:type="pct"/>
            <w:noWrap/>
            <w:hideMark/>
          </w:tcPr>
          <w:p w14:paraId="48D757C2"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On LLT</w:t>
            </w:r>
          </w:p>
        </w:tc>
        <w:tc>
          <w:tcPr>
            <w:tcW w:w="470" w:type="pct"/>
            <w:noWrap/>
            <w:hideMark/>
          </w:tcPr>
          <w:p w14:paraId="084E7D47"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8.88</w:t>
            </w:r>
          </w:p>
        </w:tc>
        <w:tc>
          <w:tcPr>
            <w:tcW w:w="555" w:type="pct"/>
            <w:noWrap/>
            <w:hideMark/>
          </w:tcPr>
          <w:p w14:paraId="4628D16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£13,310</w:t>
            </w:r>
          </w:p>
        </w:tc>
        <w:tc>
          <w:tcPr>
            <w:tcW w:w="470" w:type="pct"/>
            <w:noWrap/>
            <w:hideMark/>
          </w:tcPr>
          <w:p w14:paraId="26F72B20"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8.88</w:t>
            </w:r>
          </w:p>
        </w:tc>
        <w:tc>
          <w:tcPr>
            <w:tcW w:w="555" w:type="pct"/>
            <w:noWrap/>
            <w:hideMark/>
          </w:tcPr>
          <w:p w14:paraId="733E2D02"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£13,115</w:t>
            </w:r>
          </w:p>
        </w:tc>
        <w:tc>
          <w:tcPr>
            <w:tcW w:w="470" w:type="pct"/>
            <w:noWrap/>
            <w:hideMark/>
          </w:tcPr>
          <w:p w14:paraId="3351A362"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3" w:type="pct"/>
            <w:noWrap/>
            <w:hideMark/>
          </w:tcPr>
          <w:p w14:paraId="5DF5B19A"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r>
      <w:tr w:rsidR="00A85274" w:rsidRPr="00A20A17" w14:paraId="710F87D7" w14:textId="77777777" w:rsidTr="00A80B48">
        <w:trPr>
          <w:trHeight w:val="300"/>
        </w:trPr>
        <w:tc>
          <w:tcPr>
            <w:tcW w:w="520" w:type="pct"/>
            <w:noWrap/>
            <w:hideMark/>
          </w:tcPr>
          <w:p w14:paraId="09B52C40"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40-59</w:t>
            </w:r>
          </w:p>
        </w:tc>
        <w:tc>
          <w:tcPr>
            <w:tcW w:w="429" w:type="pct"/>
            <w:noWrap/>
            <w:hideMark/>
          </w:tcPr>
          <w:p w14:paraId="066F3DAA"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female</w:t>
            </w:r>
          </w:p>
        </w:tc>
        <w:tc>
          <w:tcPr>
            <w:tcW w:w="511" w:type="pct"/>
            <w:noWrap/>
            <w:hideMark/>
          </w:tcPr>
          <w:p w14:paraId="749D4EE3"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51E85A24"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hideMark/>
          </w:tcPr>
          <w:p w14:paraId="59D704B2"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15.96</w:t>
            </w:r>
          </w:p>
        </w:tc>
        <w:tc>
          <w:tcPr>
            <w:tcW w:w="555" w:type="pct"/>
            <w:noWrap/>
            <w:hideMark/>
          </w:tcPr>
          <w:p w14:paraId="28DC16E7"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£1,917</w:t>
            </w:r>
          </w:p>
        </w:tc>
        <w:tc>
          <w:tcPr>
            <w:tcW w:w="470" w:type="pct"/>
            <w:noWrap/>
            <w:hideMark/>
          </w:tcPr>
          <w:p w14:paraId="1E676786"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15.96</w:t>
            </w:r>
          </w:p>
        </w:tc>
        <w:tc>
          <w:tcPr>
            <w:tcW w:w="555" w:type="pct"/>
            <w:noWrap/>
            <w:hideMark/>
          </w:tcPr>
          <w:p w14:paraId="7FFB3DB7"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£64</w:t>
            </w:r>
          </w:p>
        </w:tc>
        <w:tc>
          <w:tcPr>
            <w:tcW w:w="470" w:type="pct"/>
            <w:noWrap/>
            <w:hideMark/>
          </w:tcPr>
          <w:p w14:paraId="647BA4F7"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15.96</w:t>
            </w:r>
          </w:p>
        </w:tc>
        <w:tc>
          <w:tcPr>
            <w:tcW w:w="553" w:type="pct"/>
            <w:noWrap/>
            <w:hideMark/>
          </w:tcPr>
          <w:p w14:paraId="767491EF"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£64</w:t>
            </w:r>
          </w:p>
        </w:tc>
      </w:tr>
      <w:tr w:rsidR="00A85274" w:rsidRPr="00A20A17" w14:paraId="4877231E" w14:textId="77777777" w:rsidTr="00A80B48">
        <w:trPr>
          <w:trHeight w:val="300"/>
        </w:trPr>
        <w:tc>
          <w:tcPr>
            <w:tcW w:w="520" w:type="pct"/>
            <w:noWrap/>
            <w:hideMark/>
          </w:tcPr>
          <w:p w14:paraId="7BDB336B"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40-59</w:t>
            </w:r>
          </w:p>
        </w:tc>
        <w:tc>
          <w:tcPr>
            <w:tcW w:w="429" w:type="pct"/>
            <w:noWrap/>
            <w:hideMark/>
          </w:tcPr>
          <w:p w14:paraId="23509ADD"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female</w:t>
            </w:r>
          </w:p>
        </w:tc>
        <w:tc>
          <w:tcPr>
            <w:tcW w:w="511" w:type="pct"/>
            <w:noWrap/>
            <w:hideMark/>
          </w:tcPr>
          <w:p w14:paraId="6651E806"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6F3F22EA"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On LLT</w:t>
            </w:r>
          </w:p>
        </w:tc>
        <w:tc>
          <w:tcPr>
            <w:tcW w:w="470" w:type="pct"/>
            <w:noWrap/>
            <w:hideMark/>
          </w:tcPr>
          <w:p w14:paraId="642B6B0F"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14.29</w:t>
            </w:r>
          </w:p>
        </w:tc>
        <w:tc>
          <w:tcPr>
            <w:tcW w:w="555" w:type="pct"/>
            <w:noWrap/>
            <w:hideMark/>
          </w:tcPr>
          <w:p w14:paraId="70B7089F"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£5,998</w:t>
            </w:r>
          </w:p>
        </w:tc>
        <w:tc>
          <w:tcPr>
            <w:tcW w:w="470" w:type="pct"/>
            <w:noWrap/>
            <w:hideMark/>
          </w:tcPr>
          <w:p w14:paraId="38D2A45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14.29</w:t>
            </w:r>
          </w:p>
        </w:tc>
        <w:tc>
          <w:tcPr>
            <w:tcW w:w="555" w:type="pct"/>
            <w:noWrap/>
            <w:hideMark/>
          </w:tcPr>
          <w:p w14:paraId="03F84D25"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£5,826</w:t>
            </w:r>
          </w:p>
        </w:tc>
        <w:tc>
          <w:tcPr>
            <w:tcW w:w="470" w:type="pct"/>
            <w:noWrap/>
            <w:hideMark/>
          </w:tcPr>
          <w:p w14:paraId="67B4313F"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3" w:type="pct"/>
            <w:noWrap/>
            <w:hideMark/>
          </w:tcPr>
          <w:p w14:paraId="06D22F8F"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r>
      <w:tr w:rsidR="00A85274" w:rsidRPr="00A20A17" w14:paraId="45DF121C" w14:textId="77777777" w:rsidTr="00A80B48">
        <w:trPr>
          <w:trHeight w:val="300"/>
        </w:trPr>
        <w:tc>
          <w:tcPr>
            <w:tcW w:w="520" w:type="pct"/>
            <w:noWrap/>
            <w:hideMark/>
          </w:tcPr>
          <w:p w14:paraId="1D8B0925"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40-59</w:t>
            </w:r>
          </w:p>
        </w:tc>
        <w:tc>
          <w:tcPr>
            <w:tcW w:w="429" w:type="pct"/>
            <w:noWrap/>
            <w:hideMark/>
          </w:tcPr>
          <w:p w14:paraId="79EAA2B6"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female</w:t>
            </w:r>
          </w:p>
        </w:tc>
        <w:tc>
          <w:tcPr>
            <w:tcW w:w="511" w:type="pct"/>
            <w:noWrap/>
            <w:hideMark/>
          </w:tcPr>
          <w:p w14:paraId="39710AE4"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Prior CVD</w:t>
            </w:r>
          </w:p>
        </w:tc>
        <w:tc>
          <w:tcPr>
            <w:tcW w:w="466" w:type="pct"/>
            <w:noWrap/>
            <w:hideMark/>
          </w:tcPr>
          <w:p w14:paraId="40BBA086"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hideMark/>
          </w:tcPr>
          <w:p w14:paraId="790A0A65"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8.88</w:t>
            </w:r>
          </w:p>
        </w:tc>
        <w:tc>
          <w:tcPr>
            <w:tcW w:w="555" w:type="pct"/>
            <w:noWrap/>
            <w:hideMark/>
          </w:tcPr>
          <w:p w14:paraId="113DBD1B"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£11,025</w:t>
            </w:r>
          </w:p>
        </w:tc>
        <w:tc>
          <w:tcPr>
            <w:tcW w:w="470" w:type="pct"/>
            <w:noWrap/>
            <w:hideMark/>
          </w:tcPr>
          <w:p w14:paraId="088C6464"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8.88</w:t>
            </w:r>
          </w:p>
        </w:tc>
        <w:tc>
          <w:tcPr>
            <w:tcW w:w="555" w:type="pct"/>
            <w:noWrap/>
            <w:hideMark/>
          </w:tcPr>
          <w:p w14:paraId="0CF410EB"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£10,858</w:t>
            </w:r>
          </w:p>
        </w:tc>
        <w:tc>
          <w:tcPr>
            <w:tcW w:w="470" w:type="pct"/>
            <w:noWrap/>
            <w:hideMark/>
          </w:tcPr>
          <w:p w14:paraId="0A39D0E1"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8.88</w:t>
            </w:r>
          </w:p>
        </w:tc>
        <w:tc>
          <w:tcPr>
            <w:tcW w:w="553" w:type="pct"/>
            <w:noWrap/>
            <w:hideMark/>
          </w:tcPr>
          <w:p w14:paraId="670F027B"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£10,858</w:t>
            </w:r>
          </w:p>
        </w:tc>
      </w:tr>
      <w:tr w:rsidR="00A85274" w:rsidRPr="00A20A17" w14:paraId="126AD7C6" w14:textId="77777777" w:rsidTr="00A80B48">
        <w:trPr>
          <w:trHeight w:val="300"/>
        </w:trPr>
        <w:tc>
          <w:tcPr>
            <w:tcW w:w="520" w:type="pct"/>
            <w:noWrap/>
            <w:hideMark/>
          </w:tcPr>
          <w:p w14:paraId="19C68574"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40-59</w:t>
            </w:r>
          </w:p>
        </w:tc>
        <w:tc>
          <w:tcPr>
            <w:tcW w:w="429" w:type="pct"/>
            <w:noWrap/>
            <w:hideMark/>
          </w:tcPr>
          <w:p w14:paraId="6FFA7F57"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female</w:t>
            </w:r>
          </w:p>
        </w:tc>
        <w:tc>
          <w:tcPr>
            <w:tcW w:w="511" w:type="pct"/>
            <w:noWrap/>
            <w:hideMark/>
          </w:tcPr>
          <w:p w14:paraId="77F42264"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Prior CVD</w:t>
            </w:r>
          </w:p>
        </w:tc>
        <w:tc>
          <w:tcPr>
            <w:tcW w:w="466" w:type="pct"/>
            <w:noWrap/>
            <w:hideMark/>
          </w:tcPr>
          <w:p w14:paraId="6BD844D8"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On LLT</w:t>
            </w:r>
          </w:p>
        </w:tc>
        <w:tc>
          <w:tcPr>
            <w:tcW w:w="470" w:type="pct"/>
            <w:noWrap/>
            <w:hideMark/>
          </w:tcPr>
          <w:p w14:paraId="62D60FAC"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8.88</w:t>
            </w:r>
          </w:p>
        </w:tc>
        <w:tc>
          <w:tcPr>
            <w:tcW w:w="555" w:type="pct"/>
            <w:noWrap/>
            <w:hideMark/>
          </w:tcPr>
          <w:p w14:paraId="49242767"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£11,017</w:t>
            </w:r>
          </w:p>
        </w:tc>
        <w:tc>
          <w:tcPr>
            <w:tcW w:w="470" w:type="pct"/>
            <w:noWrap/>
            <w:hideMark/>
          </w:tcPr>
          <w:p w14:paraId="0B08862B"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8.88</w:t>
            </w:r>
          </w:p>
        </w:tc>
        <w:tc>
          <w:tcPr>
            <w:tcW w:w="555" w:type="pct"/>
            <w:noWrap/>
            <w:hideMark/>
          </w:tcPr>
          <w:p w14:paraId="610FDAB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£10,843</w:t>
            </w:r>
          </w:p>
        </w:tc>
        <w:tc>
          <w:tcPr>
            <w:tcW w:w="470" w:type="pct"/>
            <w:noWrap/>
            <w:hideMark/>
          </w:tcPr>
          <w:p w14:paraId="38476A90"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3" w:type="pct"/>
            <w:noWrap/>
            <w:hideMark/>
          </w:tcPr>
          <w:p w14:paraId="26CFF15A"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r>
      <w:tr w:rsidR="00A85274" w:rsidRPr="00A20A17" w14:paraId="40FB1236" w14:textId="77777777" w:rsidTr="00A80B48">
        <w:trPr>
          <w:trHeight w:val="300"/>
        </w:trPr>
        <w:tc>
          <w:tcPr>
            <w:tcW w:w="520" w:type="pct"/>
            <w:noWrap/>
            <w:hideMark/>
          </w:tcPr>
          <w:p w14:paraId="27E484BF"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60+</w:t>
            </w:r>
          </w:p>
        </w:tc>
        <w:tc>
          <w:tcPr>
            <w:tcW w:w="429" w:type="pct"/>
            <w:noWrap/>
            <w:hideMark/>
          </w:tcPr>
          <w:p w14:paraId="04C5679C"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male</w:t>
            </w:r>
          </w:p>
        </w:tc>
        <w:tc>
          <w:tcPr>
            <w:tcW w:w="511" w:type="pct"/>
            <w:noWrap/>
            <w:hideMark/>
          </w:tcPr>
          <w:p w14:paraId="24248572"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28201B9D"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hideMark/>
          </w:tcPr>
          <w:p w14:paraId="72D02E86"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8.37</w:t>
            </w:r>
          </w:p>
        </w:tc>
        <w:tc>
          <w:tcPr>
            <w:tcW w:w="555" w:type="pct"/>
            <w:noWrap/>
            <w:hideMark/>
          </w:tcPr>
          <w:p w14:paraId="3795B860"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£4,054</w:t>
            </w:r>
          </w:p>
        </w:tc>
        <w:tc>
          <w:tcPr>
            <w:tcW w:w="470" w:type="pct"/>
            <w:noWrap/>
            <w:hideMark/>
          </w:tcPr>
          <w:p w14:paraId="05CF11B9"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8.37</w:t>
            </w:r>
          </w:p>
        </w:tc>
        <w:tc>
          <w:tcPr>
            <w:tcW w:w="555" w:type="pct"/>
            <w:noWrap/>
            <w:hideMark/>
          </w:tcPr>
          <w:p w14:paraId="73E78753"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£3,829</w:t>
            </w:r>
          </w:p>
        </w:tc>
        <w:tc>
          <w:tcPr>
            <w:tcW w:w="470" w:type="pct"/>
            <w:noWrap/>
            <w:hideMark/>
          </w:tcPr>
          <w:p w14:paraId="143F5FEF"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8.37</w:t>
            </w:r>
          </w:p>
        </w:tc>
        <w:tc>
          <w:tcPr>
            <w:tcW w:w="553" w:type="pct"/>
            <w:noWrap/>
            <w:hideMark/>
          </w:tcPr>
          <w:p w14:paraId="5E501323"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£3,829</w:t>
            </w:r>
          </w:p>
        </w:tc>
      </w:tr>
      <w:tr w:rsidR="00A85274" w:rsidRPr="00A20A17" w14:paraId="1DB89079" w14:textId="77777777" w:rsidTr="00A80B48">
        <w:trPr>
          <w:trHeight w:val="300"/>
        </w:trPr>
        <w:tc>
          <w:tcPr>
            <w:tcW w:w="520" w:type="pct"/>
            <w:noWrap/>
            <w:hideMark/>
          </w:tcPr>
          <w:p w14:paraId="7AF67C0D"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60+</w:t>
            </w:r>
          </w:p>
        </w:tc>
        <w:tc>
          <w:tcPr>
            <w:tcW w:w="429" w:type="pct"/>
            <w:noWrap/>
            <w:hideMark/>
          </w:tcPr>
          <w:p w14:paraId="5D020824"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male</w:t>
            </w:r>
          </w:p>
        </w:tc>
        <w:tc>
          <w:tcPr>
            <w:tcW w:w="511" w:type="pct"/>
            <w:noWrap/>
            <w:hideMark/>
          </w:tcPr>
          <w:p w14:paraId="31FF2C03"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25484E40"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On LLT</w:t>
            </w:r>
          </w:p>
        </w:tc>
        <w:tc>
          <w:tcPr>
            <w:tcW w:w="470" w:type="pct"/>
            <w:noWrap/>
            <w:hideMark/>
          </w:tcPr>
          <w:p w14:paraId="61EEBAF3"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8.34</w:t>
            </w:r>
          </w:p>
        </w:tc>
        <w:tc>
          <w:tcPr>
            <w:tcW w:w="555" w:type="pct"/>
            <w:noWrap/>
            <w:hideMark/>
          </w:tcPr>
          <w:p w14:paraId="1E86E3FB"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£4,271</w:t>
            </w:r>
          </w:p>
        </w:tc>
        <w:tc>
          <w:tcPr>
            <w:tcW w:w="470" w:type="pct"/>
            <w:noWrap/>
            <w:hideMark/>
          </w:tcPr>
          <w:p w14:paraId="37E4D6A5"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8.34</w:t>
            </w:r>
          </w:p>
        </w:tc>
        <w:tc>
          <w:tcPr>
            <w:tcW w:w="555" w:type="pct"/>
            <w:noWrap/>
            <w:hideMark/>
          </w:tcPr>
          <w:p w14:paraId="610B5633"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£4,117</w:t>
            </w:r>
          </w:p>
        </w:tc>
        <w:tc>
          <w:tcPr>
            <w:tcW w:w="470" w:type="pct"/>
            <w:noWrap/>
            <w:hideMark/>
          </w:tcPr>
          <w:p w14:paraId="0AF6CFB4"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3" w:type="pct"/>
            <w:noWrap/>
            <w:hideMark/>
          </w:tcPr>
          <w:p w14:paraId="398AD274"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r>
      <w:tr w:rsidR="00A85274" w:rsidRPr="00A20A17" w14:paraId="56B00416" w14:textId="77777777" w:rsidTr="00A80B48">
        <w:trPr>
          <w:trHeight w:val="300"/>
        </w:trPr>
        <w:tc>
          <w:tcPr>
            <w:tcW w:w="520" w:type="pct"/>
            <w:noWrap/>
            <w:hideMark/>
          </w:tcPr>
          <w:p w14:paraId="4C8B2DC0"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60+</w:t>
            </w:r>
          </w:p>
        </w:tc>
        <w:tc>
          <w:tcPr>
            <w:tcW w:w="429" w:type="pct"/>
            <w:noWrap/>
            <w:hideMark/>
          </w:tcPr>
          <w:p w14:paraId="1266F6A5"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male</w:t>
            </w:r>
          </w:p>
        </w:tc>
        <w:tc>
          <w:tcPr>
            <w:tcW w:w="511" w:type="pct"/>
            <w:noWrap/>
            <w:hideMark/>
          </w:tcPr>
          <w:p w14:paraId="1310CDE5"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Prior CVD</w:t>
            </w:r>
          </w:p>
        </w:tc>
        <w:tc>
          <w:tcPr>
            <w:tcW w:w="466" w:type="pct"/>
            <w:noWrap/>
            <w:hideMark/>
          </w:tcPr>
          <w:p w14:paraId="06B77547"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hideMark/>
          </w:tcPr>
          <w:p w14:paraId="471AE947"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5.22</w:t>
            </w:r>
          </w:p>
        </w:tc>
        <w:tc>
          <w:tcPr>
            <w:tcW w:w="555" w:type="pct"/>
            <w:noWrap/>
            <w:hideMark/>
          </w:tcPr>
          <w:p w14:paraId="6E742361"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£10,060</w:t>
            </w:r>
          </w:p>
        </w:tc>
        <w:tc>
          <w:tcPr>
            <w:tcW w:w="470" w:type="pct"/>
            <w:noWrap/>
            <w:hideMark/>
          </w:tcPr>
          <w:p w14:paraId="787E313A"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5.22</w:t>
            </w:r>
          </w:p>
        </w:tc>
        <w:tc>
          <w:tcPr>
            <w:tcW w:w="555" w:type="pct"/>
            <w:noWrap/>
            <w:hideMark/>
          </w:tcPr>
          <w:p w14:paraId="1C337AFA"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£9,896</w:t>
            </w:r>
          </w:p>
        </w:tc>
        <w:tc>
          <w:tcPr>
            <w:tcW w:w="470" w:type="pct"/>
            <w:noWrap/>
            <w:hideMark/>
          </w:tcPr>
          <w:p w14:paraId="7E019AD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5.22</w:t>
            </w:r>
          </w:p>
        </w:tc>
        <w:tc>
          <w:tcPr>
            <w:tcW w:w="553" w:type="pct"/>
            <w:noWrap/>
            <w:hideMark/>
          </w:tcPr>
          <w:p w14:paraId="1E9F0C85"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£9,896</w:t>
            </w:r>
          </w:p>
        </w:tc>
      </w:tr>
      <w:tr w:rsidR="00A85274" w:rsidRPr="00A20A17" w14:paraId="68BD9157" w14:textId="77777777" w:rsidTr="00A80B48">
        <w:trPr>
          <w:trHeight w:val="300"/>
        </w:trPr>
        <w:tc>
          <w:tcPr>
            <w:tcW w:w="520" w:type="pct"/>
            <w:noWrap/>
            <w:hideMark/>
          </w:tcPr>
          <w:p w14:paraId="39999B8E"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60+</w:t>
            </w:r>
          </w:p>
        </w:tc>
        <w:tc>
          <w:tcPr>
            <w:tcW w:w="429" w:type="pct"/>
            <w:noWrap/>
            <w:hideMark/>
          </w:tcPr>
          <w:p w14:paraId="54F16F13"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male</w:t>
            </w:r>
          </w:p>
        </w:tc>
        <w:tc>
          <w:tcPr>
            <w:tcW w:w="511" w:type="pct"/>
            <w:noWrap/>
            <w:hideMark/>
          </w:tcPr>
          <w:p w14:paraId="4D3F1999"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Prior CVD</w:t>
            </w:r>
          </w:p>
        </w:tc>
        <w:tc>
          <w:tcPr>
            <w:tcW w:w="466" w:type="pct"/>
            <w:noWrap/>
            <w:hideMark/>
          </w:tcPr>
          <w:p w14:paraId="08C5D96D"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On LLT</w:t>
            </w:r>
          </w:p>
        </w:tc>
        <w:tc>
          <w:tcPr>
            <w:tcW w:w="470" w:type="pct"/>
            <w:noWrap/>
            <w:hideMark/>
          </w:tcPr>
          <w:p w14:paraId="2932F215"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5.22</w:t>
            </w:r>
          </w:p>
        </w:tc>
        <w:tc>
          <w:tcPr>
            <w:tcW w:w="555" w:type="pct"/>
            <w:noWrap/>
            <w:hideMark/>
          </w:tcPr>
          <w:p w14:paraId="227DCE0C"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£10,065</w:t>
            </w:r>
          </w:p>
        </w:tc>
        <w:tc>
          <w:tcPr>
            <w:tcW w:w="470" w:type="pct"/>
            <w:noWrap/>
            <w:hideMark/>
          </w:tcPr>
          <w:p w14:paraId="4F566199"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5.22</w:t>
            </w:r>
          </w:p>
        </w:tc>
        <w:tc>
          <w:tcPr>
            <w:tcW w:w="555" w:type="pct"/>
            <w:noWrap/>
            <w:hideMark/>
          </w:tcPr>
          <w:p w14:paraId="3FEB101C"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£9,886</w:t>
            </w:r>
          </w:p>
        </w:tc>
        <w:tc>
          <w:tcPr>
            <w:tcW w:w="470" w:type="pct"/>
            <w:noWrap/>
            <w:hideMark/>
          </w:tcPr>
          <w:p w14:paraId="37D5E0BB"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3" w:type="pct"/>
            <w:noWrap/>
            <w:hideMark/>
          </w:tcPr>
          <w:p w14:paraId="231B489E"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r>
      <w:tr w:rsidR="00A85274" w:rsidRPr="00A20A17" w14:paraId="45076094" w14:textId="77777777" w:rsidTr="00A80B48">
        <w:trPr>
          <w:trHeight w:val="300"/>
        </w:trPr>
        <w:tc>
          <w:tcPr>
            <w:tcW w:w="520" w:type="pct"/>
            <w:noWrap/>
            <w:hideMark/>
          </w:tcPr>
          <w:p w14:paraId="4B7D9C6F"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60+</w:t>
            </w:r>
          </w:p>
        </w:tc>
        <w:tc>
          <w:tcPr>
            <w:tcW w:w="429" w:type="pct"/>
            <w:noWrap/>
            <w:hideMark/>
          </w:tcPr>
          <w:p w14:paraId="2CE72265"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female</w:t>
            </w:r>
          </w:p>
        </w:tc>
        <w:tc>
          <w:tcPr>
            <w:tcW w:w="511" w:type="pct"/>
            <w:noWrap/>
            <w:hideMark/>
          </w:tcPr>
          <w:p w14:paraId="3A1F4EE3"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5E223E45"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hideMark/>
          </w:tcPr>
          <w:p w14:paraId="62BBB4CE"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9.10</w:t>
            </w:r>
          </w:p>
        </w:tc>
        <w:tc>
          <w:tcPr>
            <w:tcW w:w="555" w:type="pct"/>
            <w:noWrap/>
            <w:hideMark/>
          </w:tcPr>
          <w:p w14:paraId="56143793"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£3,118</w:t>
            </w:r>
          </w:p>
        </w:tc>
        <w:tc>
          <w:tcPr>
            <w:tcW w:w="470" w:type="pct"/>
            <w:noWrap/>
            <w:hideMark/>
          </w:tcPr>
          <w:p w14:paraId="60A4DC17"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9.10</w:t>
            </w:r>
          </w:p>
        </w:tc>
        <w:tc>
          <w:tcPr>
            <w:tcW w:w="555" w:type="pct"/>
            <w:noWrap/>
            <w:hideMark/>
          </w:tcPr>
          <w:p w14:paraId="2F9C4875"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£2,510</w:t>
            </w:r>
          </w:p>
        </w:tc>
        <w:tc>
          <w:tcPr>
            <w:tcW w:w="470" w:type="pct"/>
            <w:noWrap/>
            <w:hideMark/>
          </w:tcPr>
          <w:p w14:paraId="19946BC6"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9.10</w:t>
            </w:r>
          </w:p>
        </w:tc>
        <w:tc>
          <w:tcPr>
            <w:tcW w:w="553" w:type="pct"/>
            <w:noWrap/>
            <w:hideMark/>
          </w:tcPr>
          <w:p w14:paraId="6DF75867"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£2,510</w:t>
            </w:r>
          </w:p>
        </w:tc>
      </w:tr>
      <w:tr w:rsidR="00A85274" w:rsidRPr="00A20A17" w14:paraId="5ADE4839" w14:textId="77777777" w:rsidTr="00A80B48">
        <w:trPr>
          <w:trHeight w:val="300"/>
        </w:trPr>
        <w:tc>
          <w:tcPr>
            <w:tcW w:w="520" w:type="pct"/>
            <w:noWrap/>
            <w:hideMark/>
          </w:tcPr>
          <w:p w14:paraId="4710DCAA"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60+</w:t>
            </w:r>
          </w:p>
        </w:tc>
        <w:tc>
          <w:tcPr>
            <w:tcW w:w="429" w:type="pct"/>
            <w:noWrap/>
            <w:hideMark/>
          </w:tcPr>
          <w:p w14:paraId="6CEE49DC"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female</w:t>
            </w:r>
          </w:p>
        </w:tc>
        <w:tc>
          <w:tcPr>
            <w:tcW w:w="511" w:type="pct"/>
            <w:noWrap/>
            <w:hideMark/>
          </w:tcPr>
          <w:p w14:paraId="0C94708A"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35AE1C19"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On LLT</w:t>
            </w:r>
          </w:p>
        </w:tc>
        <w:tc>
          <w:tcPr>
            <w:tcW w:w="470" w:type="pct"/>
            <w:noWrap/>
            <w:hideMark/>
          </w:tcPr>
          <w:p w14:paraId="7378CD3C"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8.95</w:t>
            </w:r>
          </w:p>
        </w:tc>
        <w:tc>
          <w:tcPr>
            <w:tcW w:w="555" w:type="pct"/>
            <w:noWrap/>
            <w:hideMark/>
          </w:tcPr>
          <w:p w14:paraId="7C66750C"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£4,563</w:t>
            </w:r>
          </w:p>
        </w:tc>
        <w:tc>
          <w:tcPr>
            <w:tcW w:w="470" w:type="pct"/>
            <w:noWrap/>
            <w:hideMark/>
          </w:tcPr>
          <w:p w14:paraId="01A5501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8.95</w:t>
            </w:r>
          </w:p>
        </w:tc>
        <w:tc>
          <w:tcPr>
            <w:tcW w:w="555" w:type="pct"/>
            <w:noWrap/>
            <w:hideMark/>
          </w:tcPr>
          <w:p w14:paraId="3DFF1AAA"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£4,384</w:t>
            </w:r>
          </w:p>
        </w:tc>
        <w:tc>
          <w:tcPr>
            <w:tcW w:w="470" w:type="pct"/>
            <w:noWrap/>
            <w:hideMark/>
          </w:tcPr>
          <w:p w14:paraId="7EAEB316"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3" w:type="pct"/>
            <w:noWrap/>
            <w:hideMark/>
          </w:tcPr>
          <w:p w14:paraId="0F195BAA"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r>
      <w:tr w:rsidR="00A85274" w:rsidRPr="00A20A17" w14:paraId="10810ECA" w14:textId="77777777" w:rsidTr="00A80B48">
        <w:trPr>
          <w:trHeight w:val="300"/>
        </w:trPr>
        <w:tc>
          <w:tcPr>
            <w:tcW w:w="520" w:type="pct"/>
            <w:noWrap/>
            <w:hideMark/>
          </w:tcPr>
          <w:p w14:paraId="1C8586C7"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60+</w:t>
            </w:r>
          </w:p>
        </w:tc>
        <w:tc>
          <w:tcPr>
            <w:tcW w:w="429" w:type="pct"/>
            <w:noWrap/>
            <w:hideMark/>
          </w:tcPr>
          <w:p w14:paraId="4990527D"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female</w:t>
            </w:r>
          </w:p>
        </w:tc>
        <w:tc>
          <w:tcPr>
            <w:tcW w:w="511" w:type="pct"/>
            <w:noWrap/>
            <w:hideMark/>
          </w:tcPr>
          <w:p w14:paraId="40B96937"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Prior CVD</w:t>
            </w:r>
          </w:p>
        </w:tc>
        <w:tc>
          <w:tcPr>
            <w:tcW w:w="466" w:type="pct"/>
            <w:noWrap/>
            <w:hideMark/>
          </w:tcPr>
          <w:p w14:paraId="24063AB9"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hideMark/>
          </w:tcPr>
          <w:p w14:paraId="1E079996"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5.43</w:t>
            </w:r>
          </w:p>
        </w:tc>
        <w:tc>
          <w:tcPr>
            <w:tcW w:w="555" w:type="pct"/>
            <w:noWrap/>
            <w:hideMark/>
          </w:tcPr>
          <w:p w14:paraId="249BC2D2"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£10,644</w:t>
            </w:r>
          </w:p>
        </w:tc>
        <w:tc>
          <w:tcPr>
            <w:tcW w:w="470" w:type="pct"/>
            <w:noWrap/>
            <w:hideMark/>
          </w:tcPr>
          <w:p w14:paraId="068DB607"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5.43</w:t>
            </w:r>
          </w:p>
        </w:tc>
        <w:tc>
          <w:tcPr>
            <w:tcW w:w="555" w:type="pct"/>
            <w:noWrap/>
            <w:hideMark/>
          </w:tcPr>
          <w:p w14:paraId="058CE5D1"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£10,470</w:t>
            </w:r>
          </w:p>
        </w:tc>
        <w:tc>
          <w:tcPr>
            <w:tcW w:w="470" w:type="pct"/>
            <w:noWrap/>
            <w:hideMark/>
          </w:tcPr>
          <w:p w14:paraId="09592A0B"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5.43</w:t>
            </w:r>
          </w:p>
        </w:tc>
        <w:tc>
          <w:tcPr>
            <w:tcW w:w="553" w:type="pct"/>
            <w:noWrap/>
            <w:hideMark/>
          </w:tcPr>
          <w:p w14:paraId="3CAE946E"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£10,470</w:t>
            </w:r>
          </w:p>
        </w:tc>
      </w:tr>
      <w:tr w:rsidR="00A85274" w:rsidRPr="00A20A17" w14:paraId="3E023214" w14:textId="77777777" w:rsidTr="00A80B48">
        <w:trPr>
          <w:trHeight w:val="315"/>
        </w:trPr>
        <w:tc>
          <w:tcPr>
            <w:tcW w:w="520" w:type="pct"/>
            <w:noWrap/>
            <w:hideMark/>
          </w:tcPr>
          <w:p w14:paraId="42211228"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60+</w:t>
            </w:r>
          </w:p>
        </w:tc>
        <w:tc>
          <w:tcPr>
            <w:tcW w:w="429" w:type="pct"/>
            <w:noWrap/>
            <w:hideMark/>
          </w:tcPr>
          <w:p w14:paraId="09C259E8"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female</w:t>
            </w:r>
          </w:p>
        </w:tc>
        <w:tc>
          <w:tcPr>
            <w:tcW w:w="511" w:type="pct"/>
            <w:noWrap/>
            <w:hideMark/>
          </w:tcPr>
          <w:p w14:paraId="7FFFD6CB"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Prior CVD</w:t>
            </w:r>
          </w:p>
        </w:tc>
        <w:tc>
          <w:tcPr>
            <w:tcW w:w="466" w:type="pct"/>
            <w:noWrap/>
            <w:hideMark/>
          </w:tcPr>
          <w:p w14:paraId="14E02ED2"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On LLT</w:t>
            </w:r>
          </w:p>
        </w:tc>
        <w:tc>
          <w:tcPr>
            <w:tcW w:w="470" w:type="pct"/>
            <w:noWrap/>
            <w:hideMark/>
          </w:tcPr>
          <w:p w14:paraId="7770F88A"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5.43</w:t>
            </w:r>
          </w:p>
        </w:tc>
        <w:tc>
          <w:tcPr>
            <w:tcW w:w="555" w:type="pct"/>
            <w:noWrap/>
            <w:hideMark/>
          </w:tcPr>
          <w:p w14:paraId="43FBC68F"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£10,637</w:t>
            </w:r>
          </w:p>
        </w:tc>
        <w:tc>
          <w:tcPr>
            <w:tcW w:w="470" w:type="pct"/>
            <w:noWrap/>
            <w:hideMark/>
          </w:tcPr>
          <w:p w14:paraId="2CFD42A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5.43</w:t>
            </w:r>
          </w:p>
        </w:tc>
        <w:tc>
          <w:tcPr>
            <w:tcW w:w="555" w:type="pct"/>
            <w:noWrap/>
            <w:hideMark/>
          </w:tcPr>
          <w:p w14:paraId="0AF3C1D0"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£10,457</w:t>
            </w:r>
          </w:p>
        </w:tc>
        <w:tc>
          <w:tcPr>
            <w:tcW w:w="470" w:type="pct"/>
            <w:noWrap/>
            <w:hideMark/>
          </w:tcPr>
          <w:p w14:paraId="445F0FAB"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3" w:type="pct"/>
            <w:noWrap/>
            <w:hideMark/>
          </w:tcPr>
          <w:p w14:paraId="0DE8FB6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r>
    </w:tbl>
    <w:p w14:paraId="75480CEB" w14:textId="77777777" w:rsidR="00A85274" w:rsidRPr="00A20A17" w:rsidRDefault="00A85274" w:rsidP="00A85274">
      <w:pPr>
        <w:spacing w:after="120" w:line="240" w:lineRule="auto"/>
        <w:rPr>
          <w:rFonts w:ascii="Calibri" w:eastAsia="Calibri" w:hAnsi="Calibri" w:cs="Arial"/>
          <w:sz w:val="20"/>
          <w:szCs w:val="20"/>
        </w:rPr>
      </w:pPr>
      <w:r w:rsidRPr="00A20A17">
        <w:rPr>
          <w:rFonts w:ascii="Calibri" w:eastAsia="Calibri" w:hAnsi="Calibri" w:cs="Arial"/>
          <w:sz w:val="20"/>
          <w:szCs w:val="20"/>
        </w:rPr>
        <w:t>CVD: Cardiovascular Disease; LLT: Lipid-lowering treatment; NA: Not Applicable; QALYs: Quality-Adjusted Life Years.</w:t>
      </w:r>
    </w:p>
    <w:p w14:paraId="68248389" w14:textId="77777777" w:rsidR="00A85274" w:rsidRPr="00A20A17" w:rsidRDefault="00A85274" w:rsidP="00A85274">
      <w:pPr>
        <w:spacing w:after="120" w:line="240" w:lineRule="auto"/>
        <w:rPr>
          <w:rFonts w:ascii="Calibri" w:eastAsia="Calibri" w:hAnsi="Calibri" w:cs="Arial"/>
          <w:sz w:val="20"/>
          <w:szCs w:val="20"/>
        </w:rPr>
      </w:pPr>
    </w:p>
    <w:p w14:paraId="5BD71BD3" w14:textId="77777777" w:rsidR="00A85274" w:rsidRPr="00A20A17" w:rsidRDefault="00A85274" w:rsidP="00A85274">
      <w:pPr>
        <w:keepNext/>
        <w:spacing w:line="240" w:lineRule="auto"/>
        <w:rPr>
          <w:rFonts w:ascii="Calibri" w:eastAsia="Calibri" w:hAnsi="Calibri" w:cs="Arial"/>
          <w:i/>
          <w:iCs/>
          <w:color w:val="44546A"/>
          <w:sz w:val="18"/>
          <w:szCs w:val="18"/>
        </w:rPr>
      </w:pPr>
      <w:bookmarkStart w:id="83" w:name="_Toc74233623"/>
      <w:r w:rsidRPr="00A20A17">
        <w:rPr>
          <w:rFonts w:ascii="Calibri" w:eastAsia="Calibri" w:hAnsi="Calibri" w:cs="Arial"/>
          <w:i/>
          <w:iCs/>
          <w:color w:val="44546A"/>
          <w:sz w:val="18"/>
          <w:szCs w:val="18"/>
        </w:rPr>
        <w:t xml:space="preserve">Table </w:t>
      </w:r>
      <w:r w:rsidRPr="00A20A17">
        <w:rPr>
          <w:rFonts w:ascii="Calibri" w:eastAsia="Calibri" w:hAnsi="Calibri" w:cs="Arial"/>
          <w:i/>
          <w:iCs/>
          <w:color w:val="44546A"/>
          <w:sz w:val="18"/>
          <w:szCs w:val="18"/>
        </w:rPr>
        <w:fldChar w:fldCharType="begin"/>
      </w:r>
      <w:r w:rsidRPr="00A20A17">
        <w:rPr>
          <w:rFonts w:ascii="Calibri" w:eastAsia="Calibri" w:hAnsi="Calibri" w:cs="Arial"/>
          <w:i/>
          <w:iCs/>
          <w:color w:val="44546A"/>
          <w:sz w:val="18"/>
          <w:szCs w:val="18"/>
        </w:rPr>
        <w:instrText xml:space="preserve"> SEQ Table \* ARABIC </w:instrText>
      </w:r>
      <w:r w:rsidRPr="00A20A17">
        <w:rPr>
          <w:rFonts w:ascii="Calibri" w:eastAsia="Calibri" w:hAnsi="Calibri" w:cs="Arial"/>
          <w:i/>
          <w:iCs/>
          <w:color w:val="44546A"/>
          <w:sz w:val="18"/>
          <w:szCs w:val="18"/>
        </w:rPr>
        <w:fldChar w:fldCharType="separate"/>
      </w:r>
      <w:r w:rsidRPr="00A20A17">
        <w:rPr>
          <w:rFonts w:ascii="Calibri" w:eastAsia="Calibri" w:hAnsi="Calibri" w:cs="Arial"/>
          <w:i/>
          <w:iCs/>
          <w:noProof/>
          <w:color w:val="44546A"/>
          <w:sz w:val="18"/>
          <w:szCs w:val="18"/>
        </w:rPr>
        <w:t>23</w:t>
      </w:r>
      <w:r w:rsidRPr="00A20A17">
        <w:rPr>
          <w:rFonts w:ascii="Calibri" w:eastAsia="Calibri" w:hAnsi="Calibri" w:cs="Arial"/>
          <w:i/>
          <w:iCs/>
          <w:noProof/>
          <w:color w:val="44546A"/>
          <w:sz w:val="18"/>
          <w:szCs w:val="18"/>
        </w:rPr>
        <w:fldChar w:fldCharType="end"/>
      </w:r>
      <w:r w:rsidRPr="00A20A17">
        <w:rPr>
          <w:rFonts w:ascii="Calibri" w:eastAsia="Calibri" w:hAnsi="Calibri" w:cs="Arial"/>
          <w:i/>
          <w:iCs/>
          <w:color w:val="44546A"/>
          <w:sz w:val="18"/>
          <w:szCs w:val="18"/>
        </w:rPr>
        <w:t>: Scenario results of health outcomes and costs of non-</w:t>
      </w:r>
      <w:r>
        <w:rPr>
          <w:rFonts w:ascii="Calibri" w:eastAsia="Calibri" w:hAnsi="Calibri" w:cs="Arial"/>
          <w:i/>
          <w:iCs/>
          <w:color w:val="44546A"/>
          <w:sz w:val="18"/>
          <w:szCs w:val="18"/>
        </w:rPr>
        <w:t>FH</w:t>
      </w:r>
      <w:r w:rsidRPr="00A20A17">
        <w:rPr>
          <w:rFonts w:ascii="Calibri" w:eastAsia="Calibri" w:hAnsi="Calibri" w:cs="Arial"/>
          <w:i/>
          <w:iCs/>
          <w:color w:val="44546A"/>
          <w:sz w:val="18"/>
          <w:szCs w:val="18"/>
        </w:rPr>
        <w:t xml:space="preserve"> relatives assuming that non-</w:t>
      </w:r>
      <w:r>
        <w:rPr>
          <w:rFonts w:ascii="Calibri" w:eastAsia="Calibri" w:hAnsi="Calibri" w:cs="Arial"/>
          <w:i/>
          <w:iCs/>
          <w:color w:val="44546A"/>
          <w:sz w:val="18"/>
          <w:szCs w:val="18"/>
        </w:rPr>
        <w:t>FH</w:t>
      </w:r>
      <w:r w:rsidRPr="00A20A17">
        <w:rPr>
          <w:rFonts w:ascii="Calibri" w:eastAsia="Calibri" w:hAnsi="Calibri" w:cs="Arial"/>
          <w:i/>
          <w:iCs/>
          <w:color w:val="44546A"/>
          <w:sz w:val="18"/>
          <w:szCs w:val="18"/>
        </w:rPr>
        <w:t xml:space="preserve"> relatives at high CV risk benefit from FH misdiagnosis</w:t>
      </w:r>
      <w:bookmarkEnd w:id="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774"/>
        <w:gridCol w:w="921"/>
        <w:gridCol w:w="840"/>
        <w:gridCol w:w="848"/>
        <w:gridCol w:w="1001"/>
        <w:gridCol w:w="848"/>
        <w:gridCol w:w="1001"/>
        <w:gridCol w:w="848"/>
        <w:gridCol w:w="997"/>
      </w:tblGrid>
      <w:tr w:rsidR="00A85274" w:rsidRPr="00A20A17" w14:paraId="5212300F" w14:textId="77777777" w:rsidTr="00A80B48">
        <w:trPr>
          <w:trHeight w:val="438"/>
        </w:trPr>
        <w:tc>
          <w:tcPr>
            <w:tcW w:w="1926" w:type="pct"/>
            <w:gridSpan w:val="4"/>
            <w:noWrap/>
            <w:vAlign w:val="center"/>
            <w:hideMark/>
          </w:tcPr>
          <w:p w14:paraId="66534D8F"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Relatives’ subgroups</w:t>
            </w:r>
          </w:p>
        </w:tc>
        <w:tc>
          <w:tcPr>
            <w:tcW w:w="1025" w:type="pct"/>
            <w:gridSpan w:val="2"/>
            <w:noWrap/>
            <w:vAlign w:val="center"/>
            <w:hideMark/>
          </w:tcPr>
          <w:p w14:paraId="24D353F9"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FH misdiagnosis</w:t>
            </w:r>
          </w:p>
          <w:p w14:paraId="5A4935F2"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p>
        </w:tc>
        <w:tc>
          <w:tcPr>
            <w:tcW w:w="1025" w:type="pct"/>
            <w:gridSpan w:val="2"/>
            <w:noWrap/>
            <w:vAlign w:val="center"/>
            <w:hideMark/>
          </w:tcPr>
          <w:p w14:paraId="45A7717C"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 xml:space="preserve">Treatment for </w:t>
            </w:r>
            <w:r w:rsidRPr="00A20A17">
              <w:rPr>
                <w:rFonts w:ascii="Calibri" w:eastAsia="Times New Roman" w:hAnsi="Calibri" w:cs="Calibri"/>
                <w:b/>
                <w:bCs/>
                <w:sz w:val="18"/>
                <w:szCs w:val="18"/>
                <w:lang w:eastAsia="en-GB"/>
              </w:rPr>
              <w:br/>
              <w:t>prevention of CVD</w:t>
            </w:r>
          </w:p>
        </w:tc>
        <w:tc>
          <w:tcPr>
            <w:tcW w:w="1023" w:type="pct"/>
            <w:gridSpan w:val="2"/>
            <w:noWrap/>
            <w:vAlign w:val="center"/>
            <w:hideMark/>
          </w:tcPr>
          <w:p w14:paraId="43B98374"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p>
          <w:p w14:paraId="3EF4D813"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No treatment</w:t>
            </w:r>
          </w:p>
        </w:tc>
      </w:tr>
      <w:tr w:rsidR="00A85274" w:rsidRPr="00A20A17" w14:paraId="402D6835" w14:textId="77777777" w:rsidTr="00A80B48">
        <w:trPr>
          <w:trHeight w:val="418"/>
        </w:trPr>
        <w:tc>
          <w:tcPr>
            <w:tcW w:w="520" w:type="pct"/>
            <w:vAlign w:val="center"/>
            <w:hideMark/>
          </w:tcPr>
          <w:p w14:paraId="1ECAA384"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Age entry</w:t>
            </w:r>
          </w:p>
        </w:tc>
        <w:tc>
          <w:tcPr>
            <w:tcW w:w="429" w:type="pct"/>
            <w:vAlign w:val="center"/>
            <w:hideMark/>
          </w:tcPr>
          <w:p w14:paraId="5EEFC04A"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Sex</w:t>
            </w:r>
          </w:p>
        </w:tc>
        <w:tc>
          <w:tcPr>
            <w:tcW w:w="511" w:type="pct"/>
            <w:vAlign w:val="center"/>
            <w:hideMark/>
          </w:tcPr>
          <w:p w14:paraId="2EB0BFB5"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CV history</w:t>
            </w:r>
          </w:p>
        </w:tc>
        <w:tc>
          <w:tcPr>
            <w:tcW w:w="466" w:type="pct"/>
            <w:vAlign w:val="center"/>
            <w:hideMark/>
          </w:tcPr>
          <w:p w14:paraId="4DB76103"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On LLT?</w:t>
            </w:r>
          </w:p>
        </w:tc>
        <w:tc>
          <w:tcPr>
            <w:tcW w:w="470" w:type="pct"/>
            <w:vAlign w:val="center"/>
            <w:hideMark/>
          </w:tcPr>
          <w:p w14:paraId="0F119D44"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QALYs</w:t>
            </w:r>
          </w:p>
        </w:tc>
        <w:tc>
          <w:tcPr>
            <w:tcW w:w="555" w:type="pct"/>
            <w:vAlign w:val="center"/>
            <w:hideMark/>
          </w:tcPr>
          <w:p w14:paraId="31CADFC5"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Costs</w:t>
            </w:r>
          </w:p>
        </w:tc>
        <w:tc>
          <w:tcPr>
            <w:tcW w:w="470" w:type="pct"/>
            <w:vAlign w:val="center"/>
            <w:hideMark/>
          </w:tcPr>
          <w:p w14:paraId="4EF74688"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QALYs</w:t>
            </w:r>
          </w:p>
        </w:tc>
        <w:tc>
          <w:tcPr>
            <w:tcW w:w="555" w:type="pct"/>
            <w:vAlign w:val="center"/>
            <w:hideMark/>
          </w:tcPr>
          <w:p w14:paraId="7F59B18F"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Costs</w:t>
            </w:r>
          </w:p>
        </w:tc>
        <w:tc>
          <w:tcPr>
            <w:tcW w:w="470" w:type="pct"/>
            <w:vAlign w:val="center"/>
            <w:hideMark/>
          </w:tcPr>
          <w:p w14:paraId="2EFDB934"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QALYs</w:t>
            </w:r>
          </w:p>
        </w:tc>
        <w:tc>
          <w:tcPr>
            <w:tcW w:w="553" w:type="pct"/>
            <w:vAlign w:val="center"/>
            <w:hideMark/>
          </w:tcPr>
          <w:p w14:paraId="56B6DC47" w14:textId="77777777" w:rsidR="00A85274" w:rsidRPr="00A20A17" w:rsidRDefault="00A85274" w:rsidP="00A80B48">
            <w:pPr>
              <w:spacing w:after="120" w:line="240" w:lineRule="auto"/>
              <w:jc w:val="center"/>
              <w:rPr>
                <w:rFonts w:ascii="Calibri" w:eastAsia="Times New Roman" w:hAnsi="Calibri" w:cs="Calibri"/>
                <w:b/>
                <w:bCs/>
                <w:sz w:val="18"/>
                <w:szCs w:val="18"/>
                <w:lang w:eastAsia="en-GB"/>
              </w:rPr>
            </w:pPr>
            <w:r w:rsidRPr="00A20A17">
              <w:rPr>
                <w:rFonts w:ascii="Calibri" w:eastAsia="Times New Roman" w:hAnsi="Calibri" w:cs="Calibri"/>
                <w:b/>
                <w:bCs/>
                <w:sz w:val="18"/>
                <w:szCs w:val="18"/>
                <w:lang w:eastAsia="en-GB"/>
              </w:rPr>
              <w:t>Costs</w:t>
            </w:r>
          </w:p>
        </w:tc>
      </w:tr>
      <w:tr w:rsidR="00A85274" w:rsidRPr="00A20A17" w14:paraId="5B5C7B04" w14:textId="77777777" w:rsidTr="00A80B48">
        <w:trPr>
          <w:trHeight w:val="300"/>
        </w:trPr>
        <w:tc>
          <w:tcPr>
            <w:tcW w:w="520" w:type="pct"/>
            <w:noWrap/>
            <w:hideMark/>
          </w:tcPr>
          <w:p w14:paraId="29039FFB"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0-9</w:t>
            </w:r>
          </w:p>
        </w:tc>
        <w:tc>
          <w:tcPr>
            <w:tcW w:w="429" w:type="pct"/>
            <w:noWrap/>
            <w:hideMark/>
          </w:tcPr>
          <w:p w14:paraId="0B1D3B26"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male</w:t>
            </w:r>
          </w:p>
        </w:tc>
        <w:tc>
          <w:tcPr>
            <w:tcW w:w="511" w:type="pct"/>
            <w:noWrap/>
            <w:hideMark/>
          </w:tcPr>
          <w:p w14:paraId="7B72E7E9"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0237BDF3"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vAlign w:val="center"/>
          </w:tcPr>
          <w:p w14:paraId="2F7EC0C3"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25.24</w:t>
            </w:r>
          </w:p>
        </w:tc>
        <w:tc>
          <w:tcPr>
            <w:tcW w:w="555" w:type="pct"/>
            <w:noWrap/>
            <w:vAlign w:val="center"/>
          </w:tcPr>
          <w:p w14:paraId="2CB5B623"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£4,205</w:t>
            </w:r>
          </w:p>
        </w:tc>
        <w:tc>
          <w:tcPr>
            <w:tcW w:w="470" w:type="pct"/>
            <w:noWrap/>
            <w:vAlign w:val="center"/>
          </w:tcPr>
          <w:p w14:paraId="52191728"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5" w:type="pct"/>
            <w:noWrap/>
            <w:vAlign w:val="center"/>
          </w:tcPr>
          <w:p w14:paraId="279A4D72"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470" w:type="pct"/>
            <w:noWrap/>
            <w:vAlign w:val="center"/>
          </w:tcPr>
          <w:p w14:paraId="6599E82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25.24</w:t>
            </w:r>
          </w:p>
        </w:tc>
        <w:tc>
          <w:tcPr>
            <w:tcW w:w="553" w:type="pct"/>
            <w:noWrap/>
            <w:vAlign w:val="center"/>
          </w:tcPr>
          <w:p w14:paraId="5C6CF76A"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£0</w:t>
            </w:r>
          </w:p>
        </w:tc>
      </w:tr>
      <w:tr w:rsidR="00A85274" w:rsidRPr="00A20A17" w14:paraId="0ECA9D80" w14:textId="77777777" w:rsidTr="00A80B48">
        <w:trPr>
          <w:trHeight w:val="300"/>
        </w:trPr>
        <w:tc>
          <w:tcPr>
            <w:tcW w:w="520" w:type="pct"/>
            <w:noWrap/>
            <w:hideMark/>
          </w:tcPr>
          <w:p w14:paraId="05E83CAC"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0-9</w:t>
            </w:r>
          </w:p>
        </w:tc>
        <w:tc>
          <w:tcPr>
            <w:tcW w:w="429" w:type="pct"/>
            <w:noWrap/>
            <w:hideMark/>
          </w:tcPr>
          <w:p w14:paraId="396C3B65"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female</w:t>
            </w:r>
          </w:p>
        </w:tc>
        <w:tc>
          <w:tcPr>
            <w:tcW w:w="511" w:type="pct"/>
            <w:noWrap/>
            <w:hideMark/>
          </w:tcPr>
          <w:p w14:paraId="082F7247"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1F3FC671"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vAlign w:val="center"/>
          </w:tcPr>
          <w:p w14:paraId="6CAC9CD0"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24.82</w:t>
            </w:r>
          </w:p>
        </w:tc>
        <w:tc>
          <w:tcPr>
            <w:tcW w:w="555" w:type="pct"/>
            <w:noWrap/>
            <w:vAlign w:val="center"/>
          </w:tcPr>
          <w:p w14:paraId="3508C782"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£4,236</w:t>
            </w:r>
          </w:p>
        </w:tc>
        <w:tc>
          <w:tcPr>
            <w:tcW w:w="470" w:type="pct"/>
            <w:noWrap/>
            <w:vAlign w:val="center"/>
          </w:tcPr>
          <w:p w14:paraId="2CDA8817"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5" w:type="pct"/>
            <w:noWrap/>
            <w:vAlign w:val="center"/>
          </w:tcPr>
          <w:p w14:paraId="56A3A73B"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470" w:type="pct"/>
            <w:noWrap/>
            <w:vAlign w:val="center"/>
          </w:tcPr>
          <w:p w14:paraId="5F536A35"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24.82</w:t>
            </w:r>
          </w:p>
        </w:tc>
        <w:tc>
          <w:tcPr>
            <w:tcW w:w="553" w:type="pct"/>
            <w:noWrap/>
            <w:vAlign w:val="center"/>
          </w:tcPr>
          <w:p w14:paraId="1E1E630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£0</w:t>
            </w:r>
          </w:p>
        </w:tc>
      </w:tr>
      <w:tr w:rsidR="00A85274" w:rsidRPr="00A20A17" w14:paraId="022EE43E" w14:textId="77777777" w:rsidTr="00A80B48">
        <w:trPr>
          <w:trHeight w:val="300"/>
        </w:trPr>
        <w:tc>
          <w:tcPr>
            <w:tcW w:w="520" w:type="pct"/>
            <w:noWrap/>
            <w:hideMark/>
          </w:tcPr>
          <w:p w14:paraId="0E08FEAF"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10-17</w:t>
            </w:r>
          </w:p>
        </w:tc>
        <w:tc>
          <w:tcPr>
            <w:tcW w:w="429" w:type="pct"/>
            <w:noWrap/>
            <w:hideMark/>
          </w:tcPr>
          <w:p w14:paraId="0A1F487C"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male</w:t>
            </w:r>
          </w:p>
        </w:tc>
        <w:tc>
          <w:tcPr>
            <w:tcW w:w="511" w:type="pct"/>
            <w:noWrap/>
            <w:hideMark/>
          </w:tcPr>
          <w:p w14:paraId="6D2C6668"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5B6187CF"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vAlign w:val="center"/>
          </w:tcPr>
          <w:p w14:paraId="47A3FCEC"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24.04</w:t>
            </w:r>
          </w:p>
        </w:tc>
        <w:tc>
          <w:tcPr>
            <w:tcW w:w="555" w:type="pct"/>
            <w:noWrap/>
            <w:vAlign w:val="center"/>
          </w:tcPr>
          <w:p w14:paraId="792AB2B6"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£3,686</w:t>
            </w:r>
          </w:p>
        </w:tc>
        <w:tc>
          <w:tcPr>
            <w:tcW w:w="470" w:type="pct"/>
            <w:noWrap/>
            <w:vAlign w:val="center"/>
          </w:tcPr>
          <w:p w14:paraId="7616ED2B"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5" w:type="pct"/>
            <w:noWrap/>
            <w:vAlign w:val="center"/>
          </w:tcPr>
          <w:p w14:paraId="689590F7"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470" w:type="pct"/>
            <w:noWrap/>
            <w:vAlign w:val="center"/>
          </w:tcPr>
          <w:p w14:paraId="4CE747CB"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24.04</w:t>
            </w:r>
          </w:p>
        </w:tc>
        <w:tc>
          <w:tcPr>
            <w:tcW w:w="553" w:type="pct"/>
            <w:noWrap/>
            <w:vAlign w:val="center"/>
          </w:tcPr>
          <w:p w14:paraId="5FBA1E72"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£0</w:t>
            </w:r>
          </w:p>
        </w:tc>
      </w:tr>
      <w:tr w:rsidR="00A85274" w:rsidRPr="00A20A17" w14:paraId="4E728422" w14:textId="77777777" w:rsidTr="00A80B48">
        <w:trPr>
          <w:trHeight w:val="300"/>
        </w:trPr>
        <w:tc>
          <w:tcPr>
            <w:tcW w:w="520" w:type="pct"/>
            <w:noWrap/>
            <w:hideMark/>
          </w:tcPr>
          <w:p w14:paraId="5BF6D66B"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10-17</w:t>
            </w:r>
          </w:p>
        </w:tc>
        <w:tc>
          <w:tcPr>
            <w:tcW w:w="429" w:type="pct"/>
            <w:noWrap/>
            <w:hideMark/>
          </w:tcPr>
          <w:p w14:paraId="278CB40C"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female</w:t>
            </w:r>
          </w:p>
        </w:tc>
        <w:tc>
          <w:tcPr>
            <w:tcW w:w="511" w:type="pct"/>
            <w:noWrap/>
            <w:hideMark/>
          </w:tcPr>
          <w:p w14:paraId="5BE3ED6D"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521849DC"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vAlign w:val="center"/>
          </w:tcPr>
          <w:p w14:paraId="08D65FE8"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23.74</w:t>
            </w:r>
          </w:p>
        </w:tc>
        <w:tc>
          <w:tcPr>
            <w:tcW w:w="555" w:type="pct"/>
            <w:noWrap/>
            <w:vAlign w:val="center"/>
          </w:tcPr>
          <w:p w14:paraId="2329F8BC"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£3,728</w:t>
            </w:r>
          </w:p>
        </w:tc>
        <w:tc>
          <w:tcPr>
            <w:tcW w:w="470" w:type="pct"/>
            <w:noWrap/>
            <w:vAlign w:val="center"/>
          </w:tcPr>
          <w:p w14:paraId="1C3819A5"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5" w:type="pct"/>
            <w:noWrap/>
            <w:vAlign w:val="center"/>
          </w:tcPr>
          <w:p w14:paraId="2F3C7E26"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470" w:type="pct"/>
            <w:noWrap/>
            <w:vAlign w:val="center"/>
          </w:tcPr>
          <w:p w14:paraId="3EC03BEA"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23.74</w:t>
            </w:r>
          </w:p>
        </w:tc>
        <w:tc>
          <w:tcPr>
            <w:tcW w:w="553" w:type="pct"/>
            <w:noWrap/>
            <w:vAlign w:val="center"/>
          </w:tcPr>
          <w:p w14:paraId="6FC75E1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£0</w:t>
            </w:r>
          </w:p>
        </w:tc>
      </w:tr>
      <w:tr w:rsidR="00A85274" w:rsidRPr="00A20A17" w14:paraId="60747363" w14:textId="77777777" w:rsidTr="00A80B48">
        <w:trPr>
          <w:trHeight w:val="300"/>
        </w:trPr>
        <w:tc>
          <w:tcPr>
            <w:tcW w:w="520" w:type="pct"/>
            <w:noWrap/>
            <w:hideMark/>
          </w:tcPr>
          <w:p w14:paraId="1A43E119"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18-39</w:t>
            </w:r>
          </w:p>
        </w:tc>
        <w:tc>
          <w:tcPr>
            <w:tcW w:w="429" w:type="pct"/>
            <w:noWrap/>
            <w:hideMark/>
          </w:tcPr>
          <w:p w14:paraId="391F4044"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male</w:t>
            </w:r>
          </w:p>
        </w:tc>
        <w:tc>
          <w:tcPr>
            <w:tcW w:w="511" w:type="pct"/>
            <w:noWrap/>
            <w:hideMark/>
          </w:tcPr>
          <w:p w14:paraId="7EF155C7"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0B74B4C6"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vAlign w:val="center"/>
          </w:tcPr>
          <w:p w14:paraId="1747BE9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22.59</w:t>
            </w:r>
          </w:p>
        </w:tc>
        <w:tc>
          <w:tcPr>
            <w:tcW w:w="555" w:type="pct"/>
            <w:noWrap/>
            <w:vAlign w:val="center"/>
          </w:tcPr>
          <w:p w14:paraId="366846BB"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£4,211</w:t>
            </w:r>
          </w:p>
        </w:tc>
        <w:tc>
          <w:tcPr>
            <w:tcW w:w="470" w:type="pct"/>
            <w:noWrap/>
            <w:vAlign w:val="center"/>
          </w:tcPr>
          <w:p w14:paraId="596E4887"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5" w:type="pct"/>
            <w:noWrap/>
            <w:vAlign w:val="center"/>
          </w:tcPr>
          <w:p w14:paraId="76E13FA7"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470" w:type="pct"/>
            <w:noWrap/>
            <w:vAlign w:val="center"/>
          </w:tcPr>
          <w:p w14:paraId="3A53D6F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22.47</w:t>
            </w:r>
          </w:p>
        </w:tc>
        <w:tc>
          <w:tcPr>
            <w:tcW w:w="553" w:type="pct"/>
            <w:noWrap/>
            <w:vAlign w:val="center"/>
          </w:tcPr>
          <w:p w14:paraId="3D6B8259"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£2,296</w:t>
            </w:r>
          </w:p>
        </w:tc>
      </w:tr>
      <w:tr w:rsidR="00A85274" w:rsidRPr="00A20A17" w14:paraId="469981BC" w14:textId="77777777" w:rsidTr="00A80B48">
        <w:trPr>
          <w:trHeight w:val="300"/>
        </w:trPr>
        <w:tc>
          <w:tcPr>
            <w:tcW w:w="520" w:type="pct"/>
            <w:noWrap/>
            <w:hideMark/>
          </w:tcPr>
          <w:p w14:paraId="6E7B7BBF"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18-39</w:t>
            </w:r>
          </w:p>
        </w:tc>
        <w:tc>
          <w:tcPr>
            <w:tcW w:w="429" w:type="pct"/>
            <w:noWrap/>
            <w:hideMark/>
          </w:tcPr>
          <w:p w14:paraId="124745FA"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female</w:t>
            </w:r>
          </w:p>
        </w:tc>
        <w:tc>
          <w:tcPr>
            <w:tcW w:w="511" w:type="pct"/>
            <w:noWrap/>
            <w:hideMark/>
          </w:tcPr>
          <w:p w14:paraId="53543766"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60DE2B01"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vAlign w:val="center"/>
          </w:tcPr>
          <w:p w14:paraId="4624B53B"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21.66</w:t>
            </w:r>
          </w:p>
        </w:tc>
        <w:tc>
          <w:tcPr>
            <w:tcW w:w="555" w:type="pct"/>
            <w:noWrap/>
            <w:vAlign w:val="center"/>
          </w:tcPr>
          <w:p w14:paraId="0949798B"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£2,790</w:t>
            </w:r>
          </w:p>
        </w:tc>
        <w:tc>
          <w:tcPr>
            <w:tcW w:w="470" w:type="pct"/>
            <w:noWrap/>
            <w:vAlign w:val="center"/>
          </w:tcPr>
          <w:p w14:paraId="62C88C8E"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5" w:type="pct"/>
            <w:noWrap/>
            <w:vAlign w:val="center"/>
          </w:tcPr>
          <w:p w14:paraId="42C5133B"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470" w:type="pct"/>
            <w:noWrap/>
            <w:vAlign w:val="center"/>
          </w:tcPr>
          <w:p w14:paraId="1D7F8AA3"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21.65</w:t>
            </w:r>
          </w:p>
        </w:tc>
        <w:tc>
          <w:tcPr>
            <w:tcW w:w="553" w:type="pct"/>
            <w:noWrap/>
            <w:vAlign w:val="center"/>
          </w:tcPr>
          <w:p w14:paraId="40F65EA4"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£572</w:t>
            </w:r>
          </w:p>
        </w:tc>
      </w:tr>
      <w:tr w:rsidR="00A85274" w:rsidRPr="00A20A17" w14:paraId="068B6BF2" w14:textId="77777777" w:rsidTr="00A80B48">
        <w:trPr>
          <w:trHeight w:val="300"/>
        </w:trPr>
        <w:tc>
          <w:tcPr>
            <w:tcW w:w="520" w:type="pct"/>
            <w:noWrap/>
            <w:hideMark/>
          </w:tcPr>
          <w:p w14:paraId="0A12E011"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40-59</w:t>
            </w:r>
          </w:p>
        </w:tc>
        <w:tc>
          <w:tcPr>
            <w:tcW w:w="429" w:type="pct"/>
            <w:noWrap/>
            <w:hideMark/>
          </w:tcPr>
          <w:p w14:paraId="112AACB1"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male</w:t>
            </w:r>
          </w:p>
        </w:tc>
        <w:tc>
          <w:tcPr>
            <w:tcW w:w="511" w:type="pct"/>
            <w:noWrap/>
            <w:hideMark/>
          </w:tcPr>
          <w:p w14:paraId="2D2FC4D7"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1C9F2AF9"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vAlign w:val="center"/>
          </w:tcPr>
          <w:p w14:paraId="21405525"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15.26</w:t>
            </w:r>
          </w:p>
        </w:tc>
        <w:tc>
          <w:tcPr>
            <w:tcW w:w="555" w:type="pct"/>
            <w:noWrap/>
            <w:vAlign w:val="center"/>
          </w:tcPr>
          <w:p w14:paraId="3C0F393E"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£2,781</w:t>
            </w:r>
          </w:p>
        </w:tc>
        <w:tc>
          <w:tcPr>
            <w:tcW w:w="470" w:type="pct"/>
            <w:noWrap/>
            <w:vAlign w:val="center"/>
          </w:tcPr>
          <w:p w14:paraId="2F13E055"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15.26</w:t>
            </w:r>
          </w:p>
        </w:tc>
        <w:tc>
          <w:tcPr>
            <w:tcW w:w="555" w:type="pct"/>
            <w:noWrap/>
            <w:vAlign w:val="center"/>
          </w:tcPr>
          <w:p w14:paraId="2891EA6E"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£1,355</w:t>
            </w:r>
          </w:p>
        </w:tc>
        <w:tc>
          <w:tcPr>
            <w:tcW w:w="470" w:type="pct"/>
            <w:noWrap/>
            <w:vAlign w:val="center"/>
          </w:tcPr>
          <w:p w14:paraId="00DB57BB"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15.14</w:t>
            </w:r>
          </w:p>
        </w:tc>
        <w:tc>
          <w:tcPr>
            <w:tcW w:w="553" w:type="pct"/>
            <w:noWrap/>
            <w:vAlign w:val="center"/>
          </w:tcPr>
          <w:p w14:paraId="79C14545"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£1,286</w:t>
            </w:r>
          </w:p>
        </w:tc>
      </w:tr>
      <w:tr w:rsidR="00A85274" w:rsidRPr="00A20A17" w14:paraId="373F60E7" w14:textId="77777777" w:rsidTr="00A80B48">
        <w:trPr>
          <w:trHeight w:val="300"/>
        </w:trPr>
        <w:tc>
          <w:tcPr>
            <w:tcW w:w="520" w:type="pct"/>
            <w:noWrap/>
            <w:hideMark/>
          </w:tcPr>
          <w:p w14:paraId="2DB8D5F1"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40-59</w:t>
            </w:r>
          </w:p>
        </w:tc>
        <w:tc>
          <w:tcPr>
            <w:tcW w:w="429" w:type="pct"/>
            <w:noWrap/>
            <w:hideMark/>
          </w:tcPr>
          <w:p w14:paraId="26F44CC7"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male</w:t>
            </w:r>
          </w:p>
        </w:tc>
        <w:tc>
          <w:tcPr>
            <w:tcW w:w="511" w:type="pct"/>
            <w:noWrap/>
            <w:hideMark/>
          </w:tcPr>
          <w:p w14:paraId="05323A0D"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72E9AA55"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On LLT</w:t>
            </w:r>
          </w:p>
        </w:tc>
        <w:tc>
          <w:tcPr>
            <w:tcW w:w="470" w:type="pct"/>
            <w:noWrap/>
            <w:vAlign w:val="center"/>
          </w:tcPr>
          <w:p w14:paraId="09388621"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13.82</w:t>
            </w:r>
          </w:p>
        </w:tc>
        <w:tc>
          <w:tcPr>
            <w:tcW w:w="555" w:type="pct"/>
            <w:noWrap/>
            <w:vAlign w:val="center"/>
          </w:tcPr>
          <w:p w14:paraId="587E4E38"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£6,304</w:t>
            </w:r>
          </w:p>
        </w:tc>
        <w:tc>
          <w:tcPr>
            <w:tcW w:w="470" w:type="pct"/>
            <w:noWrap/>
            <w:vAlign w:val="center"/>
          </w:tcPr>
          <w:p w14:paraId="008B96F6"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13.82</w:t>
            </w:r>
          </w:p>
        </w:tc>
        <w:tc>
          <w:tcPr>
            <w:tcW w:w="555" w:type="pct"/>
            <w:noWrap/>
            <w:vAlign w:val="center"/>
          </w:tcPr>
          <w:p w14:paraId="062AFBF7"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£6,133</w:t>
            </w:r>
          </w:p>
        </w:tc>
        <w:tc>
          <w:tcPr>
            <w:tcW w:w="470" w:type="pct"/>
            <w:noWrap/>
            <w:vAlign w:val="center"/>
          </w:tcPr>
          <w:p w14:paraId="3A10E6BC"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3" w:type="pct"/>
            <w:noWrap/>
            <w:vAlign w:val="center"/>
          </w:tcPr>
          <w:p w14:paraId="35707B85"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r>
      <w:tr w:rsidR="00A85274" w:rsidRPr="00A20A17" w14:paraId="46CEECE7" w14:textId="77777777" w:rsidTr="00A80B48">
        <w:trPr>
          <w:trHeight w:val="300"/>
        </w:trPr>
        <w:tc>
          <w:tcPr>
            <w:tcW w:w="520" w:type="pct"/>
            <w:noWrap/>
            <w:hideMark/>
          </w:tcPr>
          <w:p w14:paraId="1575519E"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40-59</w:t>
            </w:r>
          </w:p>
        </w:tc>
        <w:tc>
          <w:tcPr>
            <w:tcW w:w="429" w:type="pct"/>
            <w:noWrap/>
            <w:hideMark/>
          </w:tcPr>
          <w:p w14:paraId="50C8C9C1"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male</w:t>
            </w:r>
          </w:p>
        </w:tc>
        <w:tc>
          <w:tcPr>
            <w:tcW w:w="511" w:type="pct"/>
            <w:noWrap/>
            <w:hideMark/>
          </w:tcPr>
          <w:p w14:paraId="41F0C329"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Prior CVD</w:t>
            </w:r>
          </w:p>
        </w:tc>
        <w:tc>
          <w:tcPr>
            <w:tcW w:w="466" w:type="pct"/>
            <w:noWrap/>
            <w:hideMark/>
          </w:tcPr>
          <w:p w14:paraId="4C7BD1C3"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vAlign w:val="center"/>
          </w:tcPr>
          <w:p w14:paraId="452B05D3"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8.94</w:t>
            </w:r>
          </w:p>
        </w:tc>
        <w:tc>
          <w:tcPr>
            <w:tcW w:w="555" w:type="pct"/>
            <w:noWrap/>
            <w:vAlign w:val="center"/>
          </w:tcPr>
          <w:p w14:paraId="1E8B3D48"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£13,413</w:t>
            </w:r>
          </w:p>
        </w:tc>
        <w:tc>
          <w:tcPr>
            <w:tcW w:w="470" w:type="pct"/>
            <w:noWrap/>
            <w:vAlign w:val="center"/>
          </w:tcPr>
          <w:p w14:paraId="5EBAAD86"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8.94</w:t>
            </w:r>
          </w:p>
        </w:tc>
        <w:tc>
          <w:tcPr>
            <w:tcW w:w="555" w:type="pct"/>
            <w:noWrap/>
            <w:vAlign w:val="center"/>
          </w:tcPr>
          <w:p w14:paraId="3A9FDAA0"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£13,243</w:t>
            </w:r>
          </w:p>
        </w:tc>
        <w:tc>
          <w:tcPr>
            <w:tcW w:w="470" w:type="pct"/>
            <w:noWrap/>
            <w:vAlign w:val="center"/>
          </w:tcPr>
          <w:p w14:paraId="21930A03"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8.41</w:t>
            </w:r>
          </w:p>
        </w:tc>
        <w:tc>
          <w:tcPr>
            <w:tcW w:w="553" w:type="pct"/>
            <w:noWrap/>
            <w:vAlign w:val="center"/>
          </w:tcPr>
          <w:p w14:paraId="20F3DF6C"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£11,526</w:t>
            </w:r>
          </w:p>
        </w:tc>
      </w:tr>
      <w:tr w:rsidR="00A85274" w:rsidRPr="00A20A17" w14:paraId="32CA6745" w14:textId="77777777" w:rsidTr="00A80B48">
        <w:trPr>
          <w:trHeight w:val="300"/>
        </w:trPr>
        <w:tc>
          <w:tcPr>
            <w:tcW w:w="520" w:type="pct"/>
            <w:noWrap/>
            <w:hideMark/>
          </w:tcPr>
          <w:p w14:paraId="0B633C61"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40-59</w:t>
            </w:r>
          </w:p>
        </w:tc>
        <w:tc>
          <w:tcPr>
            <w:tcW w:w="429" w:type="pct"/>
            <w:noWrap/>
            <w:hideMark/>
          </w:tcPr>
          <w:p w14:paraId="790FFC46"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male</w:t>
            </w:r>
          </w:p>
        </w:tc>
        <w:tc>
          <w:tcPr>
            <w:tcW w:w="511" w:type="pct"/>
            <w:noWrap/>
            <w:hideMark/>
          </w:tcPr>
          <w:p w14:paraId="754DFB9E"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Prior CVD</w:t>
            </w:r>
          </w:p>
        </w:tc>
        <w:tc>
          <w:tcPr>
            <w:tcW w:w="466" w:type="pct"/>
            <w:noWrap/>
            <w:hideMark/>
          </w:tcPr>
          <w:p w14:paraId="4BBAD5B5"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On LLT</w:t>
            </w:r>
          </w:p>
        </w:tc>
        <w:tc>
          <w:tcPr>
            <w:tcW w:w="470" w:type="pct"/>
            <w:noWrap/>
            <w:vAlign w:val="center"/>
          </w:tcPr>
          <w:p w14:paraId="59A55D97"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8.94</w:t>
            </w:r>
          </w:p>
        </w:tc>
        <w:tc>
          <w:tcPr>
            <w:tcW w:w="555" w:type="pct"/>
            <w:noWrap/>
            <w:vAlign w:val="center"/>
          </w:tcPr>
          <w:p w14:paraId="380445B8"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£13,413</w:t>
            </w:r>
          </w:p>
        </w:tc>
        <w:tc>
          <w:tcPr>
            <w:tcW w:w="470" w:type="pct"/>
            <w:noWrap/>
            <w:vAlign w:val="center"/>
          </w:tcPr>
          <w:p w14:paraId="16F371D9"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8.94</w:t>
            </w:r>
          </w:p>
        </w:tc>
        <w:tc>
          <w:tcPr>
            <w:tcW w:w="555" w:type="pct"/>
            <w:noWrap/>
            <w:vAlign w:val="center"/>
          </w:tcPr>
          <w:p w14:paraId="146348AF"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£13,243</w:t>
            </w:r>
          </w:p>
        </w:tc>
        <w:tc>
          <w:tcPr>
            <w:tcW w:w="470" w:type="pct"/>
            <w:noWrap/>
            <w:vAlign w:val="center"/>
          </w:tcPr>
          <w:p w14:paraId="3FE8138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3" w:type="pct"/>
            <w:noWrap/>
            <w:vAlign w:val="center"/>
          </w:tcPr>
          <w:p w14:paraId="4542E7FB"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r>
      <w:tr w:rsidR="00A85274" w:rsidRPr="00A20A17" w14:paraId="1ED65E0B" w14:textId="77777777" w:rsidTr="00A80B48">
        <w:trPr>
          <w:trHeight w:val="300"/>
        </w:trPr>
        <w:tc>
          <w:tcPr>
            <w:tcW w:w="520" w:type="pct"/>
            <w:noWrap/>
            <w:hideMark/>
          </w:tcPr>
          <w:p w14:paraId="19E888CD"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40-59</w:t>
            </w:r>
          </w:p>
        </w:tc>
        <w:tc>
          <w:tcPr>
            <w:tcW w:w="429" w:type="pct"/>
            <w:noWrap/>
            <w:hideMark/>
          </w:tcPr>
          <w:p w14:paraId="08D4E5EF"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female</w:t>
            </w:r>
          </w:p>
        </w:tc>
        <w:tc>
          <w:tcPr>
            <w:tcW w:w="511" w:type="pct"/>
            <w:noWrap/>
            <w:hideMark/>
          </w:tcPr>
          <w:p w14:paraId="6A85C3E9"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28B9A36D"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vAlign w:val="center"/>
          </w:tcPr>
          <w:p w14:paraId="74BF6802"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15.96</w:t>
            </w:r>
          </w:p>
        </w:tc>
        <w:tc>
          <w:tcPr>
            <w:tcW w:w="555" w:type="pct"/>
            <w:noWrap/>
            <w:vAlign w:val="center"/>
          </w:tcPr>
          <w:p w14:paraId="6E0605A4"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£1,922</w:t>
            </w:r>
          </w:p>
        </w:tc>
        <w:tc>
          <w:tcPr>
            <w:tcW w:w="470" w:type="pct"/>
            <w:noWrap/>
            <w:vAlign w:val="center"/>
          </w:tcPr>
          <w:p w14:paraId="78135A96"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15.96</w:t>
            </w:r>
          </w:p>
        </w:tc>
        <w:tc>
          <w:tcPr>
            <w:tcW w:w="555" w:type="pct"/>
            <w:noWrap/>
            <w:vAlign w:val="center"/>
          </w:tcPr>
          <w:p w14:paraId="19872FFE"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£64</w:t>
            </w:r>
          </w:p>
        </w:tc>
        <w:tc>
          <w:tcPr>
            <w:tcW w:w="470" w:type="pct"/>
            <w:noWrap/>
            <w:vAlign w:val="center"/>
          </w:tcPr>
          <w:p w14:paraId="7248F4B8"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15.95</w:t>
            </w:r>
          </w:p>
        </w:tc>
        <w:tc>
          <w:tcPr>
            <w:tcW w:w="553" w:type="pct"/>
            <w:noWrap/>
            <w:vAlign w:val="center"/>
          </w:tcPr>
          <w:p w14:paraId="73E121B0"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£59</w:t>
            </w:r>
          </w:p>
        </w:tc>
      </w:tr>
      <w:tr w:rsidR="00A85274" w:rsidRPr="00A20A17" w14:paraId="632AC1AD" w14:textId="77777777" w:rsidTr="00A80B48">
        <w:trPr>
          <w:trHeight w:val="300"/>
        </w:trPr>
        <w:tc>
          <w:tcPr>
            <w:tcW w:w="520" w:type="pct"/>
            <w:noWrap/>
            <w:hideMark/>
          </w:tcPr>
          <w:p w14:paraId="20E27E46"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40-59</w:t>
            </w:r>
          </w:p>
        </w:tc>
        <w:tc>
          <w:tcPr>
            <w:tcW w:w="429" w:type="pct"/>
            <w:noWrap/>
            <w:hideMark/>
          </w:tcPr>
          <w:p w14:paraId="2C1318B3"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female</w:t>
            </w:r>
          </w:p>
        </w:tc>
        <w:tc>
          <w:tcPr>
            <w:tcW w:w="511" w:type="pct"/>
            <w:noWrap/>
            <w:hideMark/>
          </w:tcPr>
          <w:p w14:paraId="73A759A0"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76263DB7"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On LLT</w:t>
            </w:r>
          </w:p>
        </w:tc>
        <w:tc>
          <w:tcPr>
            <w:tcW w:w="470" w:type="pct"/>
            <w:noWrap/>
            <w:vAlign w:val="center"/>
          </w:tcPr>
          <w:p w14:paraId="341A9995"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14.30</w:t>
            </w:r>
          </w:p>
        </w:tc>
        <w:tc>
          <w:tcPr>
            <w:tcW w:w="555" w:type="pct"/>
            <w:noWrap/>
            <w:vAlign w:val="center"/>
          </w:tcPr>
          <w:p w14:paraId="7B82A598"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£6,027</w:t>
            </w:r>
          </w:p>
        </w:tc>
        <w:tc>
          <w:tcPr>
            <w:tcW w:w="470" w:type="pct"/>
            <w:noWrap/>
            <w:vAlign w:val="center"/>
          </w:tcPr>
          <w:p w14:paraId="5E17A876"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14.30</w:t>
            </w:r>
          </w:p>
        </w:tc>
        <w:tc>
          <w:tcPr>
            <w:tcW w:w="555" w:type="pct"/>
            <w:noWrap/>
            <w:vAlign w:val="center"/>
          </w:tcPr>
          <w:p w14:paraId="4CA6949A"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£5,856</w:t>
            </w:r>
          </w:p>
        </w:tc>
        <w:tc>
          <w:tcPr>
            <w:tcW w:w="470" w:type="pct"/>
            <w:noWrap/>
            <w:vAlign w:val="center"/>
          </w:tcPr>
          <w:p w14:paraId="2D9FBAB4"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3" w:type="pct"/>
            <w:noWrap/>
            <w:vAlign w:val="center"/>
          </w:tcPr>
          <w:p w14:paraId="63CA4E4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r>
      <w:tr w:rsidR="00A85274" w:rsidRPr="00A20A17" w14:paraId="2F0F8453" w14:textId="77777777" w:rsidTr="00A80B48">
        <w:trPr>
          <w:trHeight w:val="300"/>
        </w:trPr>
        <w:tc>
          <w:tcPr>
            <w:tcW w:w="520" w:type="pct"/>
            <w:noWrap/>
            <w:hideMark/>
          </w:tcPr>
          <w:p w14:paraId="7A5504A7"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40-59</w:t>
            </w:r>
          </w:p>
        </w:tc>
        <w:tc>
          <w:tcPr>
            <w:tcW w:w="429" w:type="pct"/>
            <w:noWrap/>
            <w:hideMark/>
          </w:tcPr>
          <w:p w14:paraId="2AA06FB5"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female</w:t>
            </w:r>
          </w:p>
        </w:tc>
        <w:tc>
          <w:tcPr>
            <w:tcW w:w="511" w:type="pct"/>
            <w:noWrap/>
            <w:hideMark/>
          </w:tcPr>
          <w:p w14:paraId="67EA421A"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Prior CVD</w:t>
            </w:r>
          </w:p>
        </w:tc>
        <w:tc>
          <w:tcPr>
            <w:tcW w:w="466" w:type="pct"/>
            <w:noWrap/>
            <w:hideMark/>
          </w:tcPr>
          <w:p w14:paraId="20F6C700"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vAlign w:val="center"/>
          </w:tcPr>
          <w:p w14:paraId="363CFF87"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8.92</w:t>
            </w:r>
          </w:p>
        </w:tc>
        <w:tc>
          <w:tcPr>
            <w:tcW w:w="555" w:type="pct"/>
            <w:noWrap/>
            <w:vAlign w:val="center"/>
          </w:tcPr>
          <w:p w14:paraId="5D239E2E"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£11,083</w:t>
            </w:r>
          </w:p>
        </w:tc>
        <w:tc>
          <w:tcPr>
            <w:tcW w:w="470" w:type="pct"/>
            <w:noWrap/>
            <w:vAlign w:val="center"/>
          </w:tcPr>
          <w:p w14:paraId="3A783722"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8.92</w:t>
            </w:r>
          </w:p>
        </w:tc>
        <w:tc>
          <w:tcPr>
            <w:tcW w:w="555" w:type="pct"/>
            <w:noWrap/>
            <w:vAlign w:val="center"/>
          </w:tcPr>
          <w:p w14:paraId="30E7E6D3"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£10,913</w:t>
            </w:r>
          </w:p>
        </w:tc>
        <w:tc>
          <w:tcPr>
            <w:tcW w:w="470" w:type="pct"/>
            <w:noWrap/>
            <w:vAlign w:val="center"/>
          </w:tcPr>
          <w:p w14:paraId="4B8EED77"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8.37</w:t>
            </w:r>
          </w:p>
        </w:tc>
        <w:tc>
          <w:tcPr>
            <w:tcW w:w="553" w:type="pct"/>
            <w:noWrap/>
            <w:vAlign w:val="center"/>
          </w:tcPr>
          <w:p w14:paraId="4538CCA4"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£9,324</w:t>
            </w:r>
          </w:p>
        </w:tc>
      </w:tr>
      <w:tr w:rsidR="00A85274" w:rsidRPr="00A20A17" w14:paraId="15BCCCFA" w14:textId="77777777" w:rsidTr="00A80B48">
        <w:trPr>
          <w:trHeight w:val="300"/>
        </w:trPr>
        <w:tc>
          <w:tcPr>
            <w:tcW w:w="520" w:type="pct"/>
            <w:noWrap/>
            <w:hideMark/>
          </w:tcPr>
          <w:p w14:paraId="01542857"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40-59</w:t>
            </w:r>
          </w:p>
        </w:tc>
        <w:tc>
          <w:tcPr>
            <w:tcW w:w="429" w:type="pct"/>
            <w:noWrap/>
            <w:hideMark/>
          </w:tcPr>
          <w:p w14:paraId="149C5053"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female</w:t>
            </w:r>
          </w:p>
        </w:tc>
        <w:tc>
          <w:tcPr>
            <w:tcW w:w="511" w:type="pct"/>
            <w:noWrap/>
            <w:hideMark/>
          </w:tcPr>
          <w:p w14:paraId="4BC234E7"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Prior CVD</w:t>
            </w:r>
          </w:p>
        </w:tc>
        <w:tc>
          <w:tcPr>
            <w:tcW w:w="466" w:type="pct"/>
            <w:noWrap/>
            <w:hideMark/>
          </w:tcPr>
          <w:p w14:paraId="74746276"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On LLT</w:t>
            </w:r>
          </w:p>
        </w:tc>
        <w:tc>
          <w:tcPr>
            <w:tcW w:w="470" w:type="pct"/>
            <w:noWrap/>
            <w:vAlign w:val="center"/>
          </w:tcPr>
          <w:p w14:paraId="2FF2379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8.92</w:t>
            </w:r>
          </w:p>
        </w:tc>
        <w:tc>
          <w:tcPr>
            <w:tcW w:w="555" w:type="pct"/>
            <w:noWrap/>
            <w:vAlign w:val="center"/>
          </w:tcPr>
          <w:p w14:paraId="7A4C477E"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£11,083</w:t>
            </w:r>
          </w:p>
        </w:tc>
        <w:tc>
          <w:tcPr>
            <w:tcW w:w="470" w:type="pct"/>
            <w:noWrap/>
            <w:vAlign w:val="center"/>
          </w:tcPr>
          <w:p w14:paraId="5B5F9539"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8.92</w:t>
            </w:r>
          </w:p>
        </w:tc>
        <w:tc>
          <w:tcPr>
            <w:tcW w:w="555" w:type="pct"/>
            <w:noWrap/>
            <w:vAlign w:val="center"/>
          </w:tcPr>
          <w:p w14:paraId="7CEC8DA3"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£10,913</w:t>
            </w:r>
          </w:p>
        </w:tc>
        <w:tc>
          <w:tcPr>
            <w:tcW w:w="470" w:type="pct"/>
            <w:noWrap/>
            <w:vAlign w:val="center"/>
          </w:tcPr>
          <w:p w14:paraId="1A028F91"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3" w:type="pct"/>
            <w:noWrap/>
            <w:vAlign w:val="center"/>
          </w:tcPr>
          <w:p w14:paraId="6F4A7022"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r>
      <w:tr w:rsidR="00A85274" w:rsidRPr="00A20A17" w14:paraId="199D10D0" w14:textId="77777777" w:rsidTr="00A80B48">
        <w:trPr>
          <w:trHeight w:val="300"/>
        </w:trPr>
        <w:tc>
          <w:tcPr>
            <w:tcW w:w="520" w:type="pct"/>
            <w:noWrap/>
            <w:hideMark/>
          </w:tcPr>
          <w:p w14:paraId="071059C8"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60+</w:t>
            </w:r>
          </w:p>
        </w:tc>
        <w:tc>
          <w:tcPr>
            <w:tcW w:w="429" w:type="pct"/>
            <w:noWrap/>
            <w:hideMark/>
          </w:tcPr>
          <w:p w14:paraId="195101A9"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male</w:t>
            </w:r>
          </w:p>
        </w:tc>
        <w:tc>
          <w:tcPr>
            <w:tcW w:w="511" w:type="pct"/>
            <w:noWrap/>
            <w:hideMark/>
          </w:tcPr>
          <w:p w14:paraId="53B9661E"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0A8F6FCF"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vAlign w:val="center"/>
          </w:tcPr>
          <w:p w14:paraId="3BC102AF"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8.38</w:t>
            </w:r>
          </w:p>
        </w:tc>
        <w:tc>
          <w:tcPr>
            <w:tcW w:w="555" w:type="pct"/>
            <w:noWrap/>
            <w:vAlign w:val="center"/>
          </w:tcPr>
          <w:p w14:paraId="7690CD09"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£4,079</w:t>
            </w:r>
          </w:p>
        </w:tc>
        <w:tc>
          <w:tcPr>
            <w:tcW w:w="470" w:type="pct"/>
            <w:noWrap/>
            <w:vAlign w:val="center"/>
          </w:tcPr>
          <w:p w14:paraId="2C16CDD4"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8.38</w:t>
            </w:r>
          </w:p>
        </w:tc>
        <w:tc>
          <w:tcPr>
            <w:tcW w:w="555" w:type="pct"/>
            <w:noWrap/>
            <w:vAlign w:val="center"/>
          </w:tcPr>
          <w:p w14:paraId="01E305BA"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£3,847</w:t>
            </w:r>
          </w:p>
        </w:tc>
        <w:tc>
          <w:tcPr>
            <w:tcW w:w="470" w:type="pct"/>
            <w:noWrap/>
            <w:vAlign w:val="center"/>
          </w:tcPr>
          <w:p w14:paraId="7D5F5D86"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8.12</w:t>
            </w:r>
          </w:p>
        </w:tc>
        <w:tc>
          <w:tcPr>
            <w:tcW w:w="553" w:type="pct"/>
            <w:noWrap/>
            <w:vAlign w:val="center"/>
          </w:tcPr>
          <w:p w14:paraId="4E93DD49"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£3,503</w:t>
            </w:r>
          </w:p>
        </w:tc>
      </w:tr>
      <w:tr w:rsidR="00A85274" w:rsidRPr="00A20A17" w14:paraId="6CD5D66D" w14:textId="77777777" w:rsidTr="00A80B48">
        <w:trPr>
          <w:trHeight w:val="300"/>
        </w:trPr>
        <w:tc>
          <w:tcPr>
            <w:tcW w:w="520" w:type="pct"/>
            <w:noWrap/>
            <w:hideMark/>
          </w:tcPr>
          <w:p w14:paraId="399AC67E"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60+</w:t>
            </w:r>
          </w:p>
        </w:tc>
        <w:tc>
          <w:tcPr>
            <w:tcW w:w="429" w:type="pct"/>
            <w:noWrap/>
            <w:hideMark/>
          </w:tcPr>
          <w:p w14:paraId="01BD9BD4"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male</w:t>
            </w:r>
          </w:p>
        </w:tc>
        <w:tc>
          <w:tcPr>
            <w:tcW w:w="511" w:type="pct"/>
            <w:noWrap/>
            <w:hideMark/>
          </w:tcPr>
          <w:p w14:paraId="620FD580"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147E8644"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On LLT</w:t>
            </w:r>
          </w:p>
        </w:tc>
        <w:tc>
          <w:tcPr>
            <w:tcW w:w="470" w:type="pct"/>
            <w:noWrap/>
            <w:vAlign w:val="center"/>
          </w:tcPr>
          <w:p w14:paraId="54F1A55C"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8.36</w:t>
            </w:r>
          </w:p>
        </w:tc>
        <w:tc>
          <w:tcPr>
            <w:tcW w:w="555" w:type="pct"/>
            <w:noWrap/>
            <w:vAlign w:val="center"/>
          </w:tcPr>
          <w:p w14:paraId="55619F46"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£4,308</w:t>
            </w:r>
          </w:p>
        </w:tc>
        <w:tc>
          <w:tcPr>
            <w:tcW w:w="470" w:type="pct"/>
            <w:noWrap/>
            <w:vAlign w:val="center"/>
          </w:tcPr>
          <w:p w14:paraId="1D282D01"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8.36</w:t>
            </w:r>
          </w:p>
        </w:tc>
        <w:tc>
          <w:tcPr>
            <w:tcW w:w="555" w:type="pct"/>
            <w:noWrap/>
            <w:vAlign w:val="center"/>
          </w:tcPr>
          <w:p w14:paraId="29533A69"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£4,143</w:t>
            </w:r>
          </w:p>
        </w:tc>
        <w:tc>
          <w:tcPr>
            <w:tcW w:w="470" w:type="pct"/>
            <w:noWrap/>
            <w:vAlign w:val="center"/>
          </w:tcPr>
          <w:p w14:paraId="78F486B6"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3" w:type="pct"/>
            <w:noWrap/>
            <w:vAlign w:val="center"/>
          </w:tcPr>
          <w:p w14:paraId="57E0F9A3"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r>
      <w:tr w:rsidR="00A85274" w:rsidRPr="00A20A17" w14:paraId="09AE9402" w14:textId="77777777" w:rsidTr="00A80B48">
        <w:trPr>
          <w:trHeight w:val="300"/>
        </w:trPr>
        <w:tc>
          <w:tcPr>
            <w:tcW w:w="520" w:type="pct"/>
            <w:noWrap/>
            <w:hideMark/>
          </w:tcPr>
          <w:p w14:paraId="6290093C"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60+</w:t>
            </w:r>
          </w:p>
        </w:tc>
        <w:tc>
          <w:tcPr>
            <w:tcW w:w="429" w:type="pct"/>
            <w:noWrap/>
            <w:hideMark/>
          </w:tcPr>
          <w:p w14:paraId="4ABF2387"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male</w:t>
            </w:r>
          </w:p>
        </w:tc>
        <w:tc>
          <w:tcPr>
            <w:tcW w:w="511" w:type="pct"/>
            <w:noWrap/>
            <w:hideMark/>
          </w:tcPr>
          <w:p w14:paraId="21C2DEFE"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Prior CVD</w:t>
            </w:r>
          </w:p>
        </w:tc>
        <w:tc>
          <w:tcPr>
            <w:tcW w:w="466" w:type="pct"/>
            <w:noWrap/>
            <w:hideMark/>
          </w:tcPr>
          <w:p w14:paraId="4BF16DCB"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vAlign w:val="center"/>
          </w:tcPr>
          <w:p w14:paraId="080DF571"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5.39</w:t>
            </w:r>
          </w:p>
        </w:tc>
        <w:tc>
          <w:tcPr>
            <w:tcW w:w="555" w:type="pct"/>
            <w:noWrap/>
            <w:vAlign w:val="center"/>
          </w:tcPr>
          <w:p w14:paraId="1A8DAAB9"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£10,329</w:t>
            </w:r>
          </w:p>
        </w:tc>
        <w:tc>
          <w:tcPr>
            <w:tcW w:w="470" w:type="pct"/>
            <w:noWrap/>
            <w:vAlign w:val="center"/>
          </w:tcPr>
          <w:p w14:paraId="47DB374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5.39</w:t>
            </w:r>
          </w:p>
        </w:tc>
        <w:tc>
          <w:tcPr>
            <w:tcW w:w="555" w:type="pct"/>
            <w:noWrap/>
            <w:vAlign w:val="center"/>
          </w:tcPr>
          <w:p w14:paraId="3FE55260"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£10,165</w:t>
            </w:r>
          </w:p>
        </w:tc>
        <w:tc>
          <w:tcPr>
            <w:tcW w:w="470" w:type="pct"/>
            <w:noWrap/>
            <w:vAlign w:val="center"/>
          </w:tcPr>
          <w:p w14:paraId="5B95F8B3"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5.02</w:t>
            </w:r>
          </w:p>
        </w:tc>
        <w:tc>
          <w:tcPr>
            <w:tcW w:w="553" w:type="pct"/>
            <w:noWrap/>
            <w:vAlign w:val="center"/>
          </w:tcPr>
          <w:p w14:paraId="2372E457"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£9,022</w:t>
            </w:r>
          </w:p>
        </w:tc>
      </w:tr>
      <w:tr w:rsidR="00A85274" w:rsidRPr="00A20A17" w14:paraId="1AF7A838" w14:textId="77777777" w:rsidTr="00A80B48">
        <w:trPr>
          <w:trHeight w:val="300"/>
        </w:trPr>
        <w:tc>
          <w:tcPr>
            <w:tcW w:w="520" w:type="pct"/>
            <w:noWrap/>
            <w:hideMark/>
          </w:tcPr>
          <w:p w14:paraId="0970BF43"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60+</w:t>
            </w:r>
          </w:p>
        </w:tc>
        <w:tc>
          <w:tcPr>
            <w:tcW w:w="429" w:type="pct"/>
            <w:noWrap/>
            <w:hideMark/>
          </w:tcPr>
          <w:p w14:paraId="45661919"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male</w:t>
            </w:r>
          </w:p>
        </w:tc>
        <w:tc>
          <w:tcPr>
            <w:tcW w:w="511" w:type="pct"/>
            <w:noWrap/>
            <w:hideMark/>
          </w:tcPr>
          <w:p w14:paraId="78DDB0EA"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Prior CVD</w:t>
            </w:r>
          </w:p>
        </w:tc>
        <w:tc>
          <w:tcPr>
            <w:tcW w:w="466" w:type="pct"/>
            <w:noWrap/>
            <w:hideMark/>
          </w:tcPr>
          <w:p w14:paraId="6BD9033B"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On LLT</w:t>
            </w:r>
          </w:p>
        </w:tc>
        <w:tc>
          <w:tcPr>
            <w:tcW w:w="470" w:type="pct"/>
            <w:noWrap/>
            <w:vAlign w:val="center"/>
          </w:tcPr>
          <w:p w14:paraId="7F5DE2F2"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5.39</w:t>
            </w:r>
          </w:p>
        </w:tc>
        <w:tc>
          <w:tcPr>
            <w:tcW w:w="555" w:type="pct"/>
            <w:noWrap/>
            <w:vAlign w:val="center"/>
          </w:tcPr>
          <w:p w14:paraId="4FD84923"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£10,329</w:t>
            </w:r>
          </w:p>
        </w:tc>
        <w:tc>
          <w:tcPr>
            <w:tcW w:w="470" w:type="pct"/>
            <w:noWrap/>
            <w:vAlign w:val="center"/>
          </w:tcPr>
          <w:p w14:paraId="377A9ADB"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5.39</w:t>
            </w:r>
          </w:p>
        </w:tc>
        <w:tc>
          <w:tcPr>
            <w:tcW w:w="555" w:type="pct"/>
            <w:noWrap/>
            <w:vAlign w:val="center"/>
          </w:tcPr>
          <w:p w14:paraId="7593A6E9"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£10,165</w:t>
            </w:r>
          </w:p>
        </w:tc>
        <w:tc>
          <w:tcPr>
            <w:tcW w:w="470" w:type="pct"/>
            <w:noWrap/>
            <w:vAlign w:val="center"/>
          </w:tcPr>
          <w:p w14:paraId="3C77334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3" w:type="pct"/>
            <w:noWrap/>
            <w:vAlign w:val="center"/>
          </w:tcPr>
          <w:p w14:paraId="43F7F826"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r>
      <w:tr w:rsidR="00A85274" w:rsidRPr="00A20A17" w14:paraId="3EC5B67A" w14:textId="77777777" w:rsidTr="00A80B48">
        <w:trPr>
          <w:trHeight w:val="300"/>
        </w:trPr>
        <w:tc>
          <w:tcPr>
            <w:tcW w:w="520" w:type="pct"/>
            <w:noWrap/>
            <w:hideMark/>
          </w:tcPr>
          <w:p w14:paraId="29FD1ABA"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60+</w:t>
            </w:r>
          </w:p>
        </w:tc>
        <w:tc>
          <w:tcPr>
            <w:tcW w:w="429" w:type="pct"/>
            <w:noWrap/>
            <w:hideMark/>
          </w:tcPr>
          <w:p w14:paraId="6DF715C1"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female</w:t>
            </w:r>
          </w:p>
        </w:tc>
        <w:tc>
          <w:tcPr>
            <w:tcW w:w="511" w:type="pct"/>
            <w:noWrap/>
            <w:hideMark/>
          </w:tcPr>
          <w:p w14:paraId="3B0A7231"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1ACB9CFE"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vAlign w:val="center"/>
          </w:tcPr>
          <w:p w14:paraId="105271E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9.11</w:t>
            </w:r>
          </w:p>
        </w:tc>
        <w:tc>
          <w:tcPr>
            <w:tcW w:w="555" w:type="pct"/>
            <w:noWrap/>
            <w:vAlign w:val="center"/>
          </w:tcPr>
          <w:p w14:paraId="45E946AC"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£3,132</w:t>
            </w:r>
          </w:p>
        </w:tc>
        <w:tc>
          <w:tcPr>
            <w:tcW w:w="470" w:type="pct"/>
            <w:noWrap/>
            <w:vAlign w:val="center"/>
          </w:tcPr>
          <w:p w14:paraId="21490975"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9.11</w:t>
            </w:r>
          </w:p>
        </w:tc>
        <w:tc>
          <w:tcPr>
            <w:tcW w:w="555" w:type="pct"/>
            <w:noWrap/>
            <w:vAlign w:val="center"/>
          </w:tcPr>
          <w:p w14:paraId="09FC803C"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£2,514</w:t>
            </w:r>
          </w:p>
        </w:tc>
        <w:tc>
          <w:tcPr>
            <w:tcW w:w="470" w:type="pct"/>
            <w:noWrap/>
            <w:vAlign w:val="center"/>
          </w:tcPr>
          <w:p w14:paraId="36D03026"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8.92</w:t>
            </w:r>
          </w:p>
        </w:tc>
        <w:tc>
          <w:tcPr>
            <w:tcW w:w="553" w:type="pct"/>
            <w:noWrap/>
            <w:vAlign w:val="center"/>
          </w:tcPr>
          <w:p w14:paraId="6BD3FE0A"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£2,279</w:t>
            </w:r>
          </w:p>
        </w:tc>
      </w:tr>
      <w:tr w:rsidR="00A85274" w:rsidRPr="00A20A17" w14:paraId="27274141" w14:textId="77777777" w:rsidTr="00A80B48">
        <w:trPr>
          <w:trHeight w:val="300"/>
        </w:trPr>
        <w:tc>
          <w:tcPr>
            <w:tcW w:w="520" w:type="pct"/>
            <w:noWrap/>
            <w:hideMark/>
          </w:tcPr>
          <w:p w14:paraId="41F62F13"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60+</w:t>
            </w:r>
          </w:p>
        </w:tc>
        <w:tc>
          <w:tcPr>
            <w:tcW w:w="429" w:type="pct"/>
            <w:noWrap/>
            <w:hideMark/>
          </w:tcPr>
          <w:p w14:paraId="1C78D40E"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female</w:t>
            </w:r>
          </w:p>
        </w:tc>
        <w:tc>
          <w:tcPr>
            <w:tcW w:w="511" w:type="pct"/>
            <w:noWrap/>
            <w:hideMark/>
          </w:tcPr>
          <w:p w14:paraId="626BE2FE"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CVD</w:t>
            </w:r>
          </w:p>
        </w:tc>
        <w:tc>
          <w:tcPr>
            <w:tcW w:w="466" w:type="pct"/>
            <w:noWrap/>
            <w:hideMark/>
          </w:tcPr>
          <w:p w14:paraId="5FF0162B"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On LLT</w:t>
            </w:r>
          </w:p>
        </w:tc>
        <w:tc>
          <w:tcPr>
            <w:tcW w:w="470" w:type="pct"/>
            <w:noWrap/>
            <w:vAlign w:val="center"/>
          </w:tcPr>
          <w:p w14:paraId="188F5F0B"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8.97</w:t>
            </w:r>
          </w:p>
        </w:tc>
        <w:tc>
          <w:tcPr>
            <w:tcW w:w="555" w:type="pct"/>
            <w:noWrap/>
            <w:vAlign w:val="center"/>
          </w:tcPr>
          <w:p w14:paraId="4F3DE04B"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£4,592</w:t>
            </w:r>
          </w:p>
        </w:tc>
        <w:tc>
          <w:tcPr>
            <w:tcW w:w="470" w:type="pct"/>
            <w:noWrap/>
            <w:vAlign w:val="center"/>
          </w:tcPr>
          <w:p w14:paraId="13D27909"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8.97</w:t>
            </w:r>
          </w:p>
        </w:tc>
        <w:tc>
          <w:tcPr>
            <w:tcW w:w="555" w:type="pct"/>
            <w:noWrap/>
            <w:vAlign w:val="center"/>
          </w:tcPr>
          <w:p w14:paraId="0C7A154E"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£4,426</w:t>
            </w:r>
          </w:p>
        </w:tc>
        <w:tc>
          <w:tcPr>
            <w:tcW w:w="470" w:type="pct"/>
            <w:noWrap/>
            <w:vAlign w:val="center"/>
          </w:tcPr>
          <w:p w14:paraId="42900C4E"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3" w:type="pct"/>
            <w:noWrap/>
            <w:vAlign w:val="center"/>
          </w:tcPr>
          <w:p w14:paraId="2B34E44E"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r>
      <w:tr w:rsidR="00A85274" w:rsidRPr="00A20A17" w14:paraId="1B5D49CF" w14:textId="77777777" w:rsidTr="00A80B48">
        <w:trPr>
          <w:trHeight w:val="300"/>
        </w:trPr>
        <w:tc>
          <w:tcPr>
            <w:tcW w:w="520" w:type="pct"/>
            <w:noWrap/>
            <w:hideMark/>
          </w:tcPr>
          <w:p w14:paraId="27FF27F1"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60+</w:t>
            </w:r>
          </w:p>
        </w:tc>
        <w:tc>
          <w:tcPr>
            <w:tcW w:w="429" w:type="pct"/>
            <w:noWrap/>
            <w:hideMark/>
          </w:tcPr>
          <w:p w14:paraId="02AC0D6A"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female</w:t>
            </w:r>
          </w:p>
        </w:tc>
        <w:tc>
          <w:tcPr>
            <w:tcW w:w="511" w:type="pct"/>
            <w:noWrap/>
            <w:hideMark/>
          </w:tcPr>
          <w:p w14:paraId="1D8B4C37"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Prior CVD</w:t>
            </w:r>
          </w:p>
        </w:tc>
        <w:tc>
          <w:tcPr>
            <w:tcW w:w="466" w:type="pct"/>
            <w:noWrap/>
            <w:hideMark/>
          </w:tcPr>
          <w:p w14:paraId="03F79003"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No LLT</w:t>
            </w:r>
          </w:p>
        </w:tc>
        <w:tc>
          <w:tcPr>
            <w:tcW w:w="470" w:type="pct"/>
            <w:noWrap/>
            <w:vAlign w:val="center"/>
          </w:tcPr>
          <w:p w14:paraId="4B5C65C8"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5.56</w:t>
            </w:r>
          </w:p>
        </w:tc>
        <w:tc>
          <w:tcPr>
            <w:tcW w:w="555" w:type="pct"/>
            <w:noWrap/>
            <w:vAlign w:val="center"/>
          </w:tcPr>
          <w:p w14:paraId="32B98751"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£10,878</w:t>
            </w:r>
          </w:p>
        </w:tc>
        <w:tc>
          <w:tcPr>
            <w:tcW w:w="470" w:type="pct"/>
            <w:noWrap/>
            <w:vAlign w:val="center"/>
          </w:tcPr>
          <w:p w14:paraId="12890A37"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5.56</w:t>
            </w:r>
          </w:p>
        </w:tc>
        <w:tc>
          <w:tcPr>
            <w:tcW w:w="555" w:type="pct"/>
            <w:noWrap/>
            <w:vAlign w:val="center"/>
          </w:tcPr>
          <w:p w14:paraId="2E59A704"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£10,713</w:t>
            </w:r>
          </w:p>
        </w:tc>
        <w:tc>
          <w:tcPr>
            <w:tcW w:w="470" w:type="pct"/>
            <w:noWrap/>
            <w:vAlign w:val="center"/>
          </w:tcPr>
          <w:p w14:paraId="4068FF6C"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5.17</w:t>
            </w:r>
          </w:p>
        </w:tc>
        <w:tc>
          <w:tcPr>
            <w:tcW w:w="553" w:type="pct"/>
            <w:noWrap/>
            <w:vAlign w:val="center"/>
          </w:tcPr>
          <w:p w14:paraId="171BAA34"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£9,464</w:t>
            </w:r>
          </w:p>
        </w:tc>
      </w:tr>
      <w:tr w:rsidR="00A85274" w:rsidRPr="00A20A17" w14:paraId="7CC09847" w14:textId="77777777" w:rsidTr="00A80B48">
        <w:trPr>
          <w:trHeight w:val="315"/>
        </w:trPr>
        <w:tc>
          <w:tcPr>
            <w:tcW w:w="520" w:type="pct"/>
            <w:noWrap/>
            <w:hideMark/>
          </w:tcPr>
          <w:p w14:paraId="64E55786"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age 60+</w:t>
            </w:r>
          </w:p>
        </w:tc>
        <w:tc>
          <w:tcPr>
            <w:tcW w:w="429" w:type="pct"/>
            <w:noWrap/>
            <w:hideMark/>
          </w:tcPr>
          <w:p w14:paraId="4D5B9AE7"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female</w:t>
            </w:r>
          </w:p>
        </w:tc>
        <w:tc>
          <w:tcPr>
            <w:tcW w:w="511" w:type="pct"/>
            <w:noWrap/>
            <w:hideMark/>
          </w:tcPr>
          <w:p w14:paraId="4E5266FC"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Prior CVD</w:t>
            </w:r>
          </w:p>
        </w:tc>
        <w:tc>
          <w:tcPr>
            <w:tcW w:w="466" w:type="pct"/>
            <w:noWrap/>
            <w:hideMark/>
          </w:tcPr>
          <w:p w14:paraId="4A45ADEF" w14:textId="77777777" w:rsidR="00A85274" w:rsidRPr="00A20A17" w:rsidRDefault="00A85274" w:rsidP="00A80B48">
            <w:pPr>
              <w:spacing w:after="120" w:line="240" w:lineRule="auto"/>
              <w:jc w:val="both"/>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On LLT</w:t>
            </w:r>
          </w:p>
        </w:tc>
        <w:tc>
          <w:tcPr>
            <w:tcW w:w="470" w:type="pct"/>
            <w:noWrap/>
            <w:vAlign w:val="center"/>
          </w:tcPr>
          <w:p w14:paraId="6E2E823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5.56</w:t>
            </w:r>
          </w:p>
        </w:tc>
        <w:tc>
          <w:tcPr>
            <w:tcW w:w="555" w:type="pct"/>
            <w:noWrap/>
            <w:vAlign w:val="center"/>
          </w:tcPr>
          <w:p w14:paraId="094744E4"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£10,878</w:t>
            </w:r>
          </w:p>
        </w:tc>
        <w:tc>
          <w:tcPr>
            <w:tcW w:w="470" w:type="pct"/>
            <w:noWrap/>
            <w:vAlign w:val="center"/>
          </w:tcPr>
          <w:p w14:paraId="0E2A9382"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5.56</w:t>
            </w:r>
          </w:p>
        </w:tc>
        <w:tc>
          <w:tcPr>
            <w:tcW w:w="555" w:type="pct"/>
            <w:noWrap/>
            <w:vAlign w:val="center"/>
          </w:tcPr>
          <w:p w14:paraId="126989F1"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£10,713</w:t>
            </w:r>
          </w:p>
        </w:tc>
        <w:tc>
          <w:tcPr>
            <w:tcW w:w="470" w:type="pct"/>
            <w:noWrap/>
            <w:vAlign w:val="center"/>
          </w:tcPr>
          <w:p w14:paraId="75DDA05D"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c>
          <w:tcPr>
            <w:tcW w:w="553" w:type="pct"/>
            <w:noWrap/>
            <w:vAlign w:val="center"/>
          </w:tcPr>
          <w:p w14:paraId="525E0A5E" w14:textId="77777777" w:rsidR="00A85274" w:rsidRPr="00A20A17" w:rsidRDefault="00A85274" w:rsidP="00A80B48">
            <w:pPr>
              <w:spacing w:after="120" w:line="240" w:lineRule="auto"/>
              <w:jc w:val="right"/>
              <w:rPr>
                <w:rFonts w:ascii="Calibri" w:eastAsia="Times New Roman" w:hAnsi="Calibri" w:cs="Calibri"/>
                <w:sz w:val="18"/>
                <w:szCs w:val="18"/>
                <w:lang w:eastAsia="en-GB"/>
              </w:rPr>
            </w:pPr>
            <w:r w:rsidRPr="00A20A17">
              <w:rPr>
                <w:rFonts w:ascii="Calibri" w:eastAsia="Times New Roman" w:hAnsi="Calibri" w:cs="Calibri"/>
                <w:sz w:val="18"/>
                <w:szCs w:val="18"/>
                <w:lang w:eastAsia="en-GB"/>
              </w:rPr>
              <w:t>NA</w:t>
            </w:r>
          </w:p>
        </w:tc>
      </w:tr>
    </w:tbl>
    <w:p w14:paraId="039EDDB9" w14:textId="77777777" w:rsidR="00A85274" w:rsidRPr="00A20A17" w:rsidRDefault="00A85274" w:rsidP="00A85274">
      <w:pPr>
        <w:spacing w:after="120" w:line="240" w:lineRule="auto"/>
        <w:rPr>
          <w:rFonts w:ascii="Calibri" w:eastAsia="Calibri" w:hAnsi="Calibri" w:cs="Arial"/>
          <w:sz w:val="20"/>
          <w:szCs w:val="20"/>
        </w:rPr>
      </w:pPr>
      <w:r w:rsidRPr="00A20A17">
        <w:rPr>
          <w:rFonts w:ascii="Calibri" w:eastAsia="Calibri" w:hAnsi="Calibri" w:cs="Arial"/>
          <w:sz w:val="20"/>
          <w:szCs w:val="20"/>
        </w:rPr>
        <w:t>CVD: Cardiovascular Disease; LLT: Lipid-lowering treatment; NA: Not Applicable; QALYs: Quality-Adjusted Life Years.</w:t>
      </w:r>
    </w:p>
    <w:p w14:paraId="00ACB47D" w14:textId="77777777" w:rsidR="00A85274" w:rsidRPr="00A20A17" w:rsidRDefault="00A85274" w:rsidP="00A85274">
      <w:pPr>
        <w:spacing w:after="120" w:line="240" w:lineRule="auto"/>
        <w:rPr>
          <w:rFonts w:ascii="Calibri" w:eastAsia="Calibri" w:hAnsi="Calibri" w:cs="Arial"/>
        </w:rPr>
      </w:pPr>
    </w:p>
    <w:p w14:paraId="7C94CE50" w14:textId="77777777" w:rsidR="00A85274" w:rsidRPr="00A20A17" w:rsidRDefault="00A85274" w:rsidP="00A85274">
      <w:pPr>
        <w:keepNext/>
        <w:keepLines/>
        <w:numPr>
          <w:ilvl w:val="0"/>
          <w:numId w:val="10"/>
        </w:numPr>
        <w:spacing w:before="240" w:after="240" w:line="259" w:lineRule="auto"/>
        <w:ind w:left="0" w:firstLine="0"/>
        <w:outlineLvl w:val="0"/>
        <w:rPr>
          <w:rFonts w:ascii="Calibri Light" w:eastAsia="Calibri Light" w:hAnsi="Calibri Light" w:cs="Times New Roman"/>
          <w:b/>
          <w:color w:val="000000"/>
          <w:sz w:val="28"/>
          <w:szCs w:val="28"/>
        </w:rPr>
      </w:pPr>
      <w:bookmarkStart w:id="84" w:name="_Toc74234221"/>
      <w:r w:rsidRPr="00A20A17">
        <w:rPr>
          <w:rFonts w:ascii="Calibri Light" w:eastAsia="Calibri Light" w:hAnsi="Calibri Light" w:cs="Times New Roman"/>
          <w:b/>
          <w:color w:val="000000"/>
          <w:sz w:val="28"/>
          <w:szCs w:val="28"/>
        </w:rPr>
        <w:t>References</w:t>
      </w:r>
      <w:bookmarkEnd w:id="84"/>
    </w:p>
    <w:p w14:paraId="73BBC806"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fldChar w:fldCharType="begin"/>
      </w:r>
      <w:r w:rsidRPr="00A20A17">
        <w:rPr>
          <w:rFonts w:ascii="Calibri" w:eastAsia="Calibri" w:hAnsi="Calibri" w:cs="Calibri"/>
          <w:noProof/>
          <w:lang w:val="en-US"/>
        </w:rPr>
        <w:instrText xml:space="preserve"> ADDIN EN.REFLIST </w:instrText>
      </w:r>
      <w:r w:rsidRPr="00A20A17">
        <w:rPr>
          <w:rFonts w:ascii="Calibri" w:eastAsia="Calibri" w:hAnsi="Calibri" w:cs="Calibri"/>
          <w:noProof/>
          <w:lang w:val="en-US"/>
        </w:rPr>
        <w:fldChar w:fldCharType="separate"/>
      </w:r>
      <w:r w:rsidRPr="00A20A17">
        <w:rPr>
          <w:rFonts w:ascii="Calibri" w:eastAsia="Calibri" w:hAnsi="Calibri" w:cs="Calibri"/>
          <w:noProof/>
          <w:lang w:val="en-US"/>
        </w:rPr>
        <w:t>1</w:t>
      </w:r>
      <w:r w:rsidRPr="00A20A17">
        <w:rPr>
          <w:rFonts w:ascii="Calibri" w:eastAsia="Calibri" w:hAnsi="Calibri" w:cs="Calibri"/>
          <w:noProof/>
          <w:lang w:val="en-US"/>
        </w:rPr>
        <w:tab/>
        <w:t>NHS Digital.     (2018).</w:t>
      </w:r>
    </w:p>
    <w:p w14:paraId="05F58864"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2</w:t>
      </w:r>
      <w:r w:rsidRPr="00A20A17">
        <w:rPr>
          <w:rFonts w:ascii="Calibri" w:eastAsia="Calibri" w:hAnsi="Calibri" w:cs="Calibri"/>
          <w:noProof/>
          <w:lang w:val="en-US"/>
        </w:rPr>
        <w:tab/>
        <w:t xml:space="preserve">Steen, D. L., Khan, I., Ansell, D., Sanchez, R. J. &amp; Ray, K. K. Retrospective examination of lipid-lowering treatment patterns in a real-world high-risk cohort in the UK in 2014: comparison with the National Institute for Health and Care Excellence (NICE) 2014 lipid modification guidelines. </w:t>
      </w:r>
      <w:r w:rsidRPr="00A20A17">
        <w:rPr>
          <w:rFonts w:ascii="Calibri" w:eastAsia="Calibri" w:hAnsi="Calibri" w:cs="Calibri"/>
          <w:i/>
          <w:noProof/>
          <w:lang w:val="en-US"/>
        </w:rPr>
        <w:t>BMJ Open</w:t>
      </w:r>
      <w:r w:rsidRPr="00A20A17">
        <w:rPr>
          <w:rFonts w:ascii="Calibri" w:eastAsia="Calibri" w:hAnsi="Calibri" w:cs="Calibri"/>
          <w:noProof/>
          <w:lang w:val="en-US"/>
        </w:rPr>
        <w:t xml:space="preserve"> </w:t>
      </w:r>
      <w:r w:rsidRPr="00A20A17">
        <w:rPr>
          <w:rFonts w:ascii="Calibri" w:eastAsia="Calibri" w:hAnsi="Calibri" w:cs="Calibri"/>
          <w:b/>
          <w:noProof/>
          <w:lang w:val="en-US"/>
        </w:rPr>
        <w:t>7</w:t>
      </w:r>
      <w:r w:rsidRPr="00A20A17">
        <w:rPr>
          <w:rFonts w:ascii="Calibri" w:eastAsia="Calibri" w:hAnsi="Calibri" w:cs="Calibri"/>
          <w:noProof/>
          <w:lang w:val="en-US"/>
        </w:rPr>
        <w:t>, e013255, doi:10.1136/bmjopen-2016-013255 (2017).</w:t>
      </w:r>
    </w:p>
    <w:p w14:paraId="377E21B2"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3</w:t>
      </w:r>
      <w:r w:rsidRPr="00A20A17">
        <w:rPr>
          <w:rFonts w:ascii="Calibri" w:eastAsia="Calibri" w:hAnsi="Calibri" w:cs="Calibri"/>
          <w:noProof/>
          <w:lang w:val="en-US"/>
        </w:rPr>
        <w:tab/>
        <w:t xml:space="preserve">Curtis, L. &amp; Burns, A. </w:t>
      </w:r>
      <w:r w:rsidRPr="00A20A17">
        <w:rPr>
          <w:rFonts w:ascii="Calibri" w:eastAsia="Calibri" w:hAnsi="Calibri" w:cs="Calibri"/>
          <w:i/>
          <w:noProof/>
          <w:lang w:val="en-US"/>
        </w:rPr>
        <w:t>Unit Costs of Health and Social Care 2019</w:t>
      </w:r>
      <w:r w:rsidRPr="00A20A17">
        <w:rPr>
          <w:rFonts w:ascii="Calibri" w:eastAsia="Calibri" w:hAnsi="Calibri" w:cs="Calibri"/>
          <w:noProof/>
          <w:lang w:val="en-US"/>
        </w:rPr>
        <w:t>.  (Personal Social Services Research Unit, University of Kent, 2019).</w:t>
      </w:r>
    </w:p>
    <w:p w14:paraId="7CDF7A6F"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4</w:t>
      </w:r>
      <w:r w:rsidRPr="00A20A17">
        <w:rPr>
          <w:rFonts w:ascii="Calibri" w:eastAsia="Calibri" w:hAnsi="Calibri" w:cs="Calibri"/>
          <w:noProof/>
          <w:lang w:val="en-US"/>
        </w:rPr>
        <w:tab/>
        <w:t>Gidlow, C. J.</w:t>
      </w:r>
      <w:r w:rsidRPr="00A20A17">
        <w:rPr>
          <w:rFonts w:ascii="Calibri" w:eastAsia="Calibri" w:hAnsi="Calibri" w:cs="Calibri"/>
          <w:i/>
          <w:noProof/>
          <w:lang w:val="en-US"/>
        </w:rPr>
        <w:t xml:space="preserve"> et al.</w:t>
      </w:r>
      <w:r w:rsidRPr="00A20A17">
        <w:rPr>
          <w:rFonts w:ascii="Calibri" w:eastAsia="Calibri" w:hAnsi="Calibri" w:cs="Calibri"/>
          <w:noProof/>
          <w:lang w:val="en-US"/>
        </w:rPr>
        <w:t xml:space="preserve"> Randomised controlled trial comparing uptake of NHS Health Check in response to standard letters, risk-personalised letters and telephone invitations. </w:t>
      </w:r>
      <w:r w:rsidRPr="00A20A17">
        <w:rPr>
          <w:rFonts w:ascii="Calibri" w:eastAsia="Calibri" w:hAnsi="Calibri" w:cs="Calibri"/>
          <w:i/>
          <w:noProof/>
          <w:lang w:val="en-US"/>
        </w:rPr>
        <w:t>BMC Public Health</w:t>
      </w:r>
      <w:r w:rsidRPr="00A20A17">
        <w:rPr>
          <w:rFonts w:ascii="Calibri" w:eastAsia="Calibri" w:hAnsi="Calibri" w:cs="Calibri"/>
          <w:noProof/>
          <w:lang w:val="en-US"/>
        </w:rPr>
        <w:t xml:space="preserve"> </w:t>
      </w:r>
      <w:r w:rsidRPr="00A20A17">
        <w:rPr>
          <w:rFonts w:ascii="Calibri" w:eastAsia="Calibri" w:hAnsi="Calibri" w:cs="Calibri"/>
          <w:b/>
          <w:noProof/>
          <w:lang w:val="en-US"/>
        </w:rPr>
        <w:t>19</w:t>
      </w:r>
      <w:r w:rsidRPr="00A20A17">
        <w:rPr>
          <w:rFonts w:ascii="Calibri" w:eastAsia="Calibri" w:hAnsi="Calibri" w:cs="Calibri"/>
          <w:noProof/>
          <w:lang w:val="en-US"/>
        </w:rPr>
        <w:t>, 224, doi:10.1186/s12889-019-6540-8 (2019).</w:t>
      </w:r>
    </w:p>
    <w:p w14:paraId="2468ED30"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5</w:t>
      </w:r>
      <w:r w:rsidRPr="00A20A17">
        <w:rPr>
          <w:rFonts w:ascii="Calibri" w:eastAsia="Calibri" w:hAnsi="Calibri" w:cs="Calibri"/>
          <w:noProof/>
          <w:lang w:val="en-US"/>
        </w:rPr>
        <w:tab/>
        <w:t>NHS England and NHS Improvement.     (2020).</w:t>
      </w:r>
    </w:p>
    <w:p w14:paraId="685FFD76"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6</w:t>
      </w:r>
      <w:r w:rsidRPr="00A20A17">
        <w:rPr>
          <w:rFonts w:ascii="Calibri" w:eastAsia="Calibri" w:hAnsi="Calibri" w:cs="Calibri"/>
          <w:noProof/>
          <w:lang w:val="en-US"/>
        </w:rPr>
        <w:tab/>
        <w:t>NICE. Clinical guideline 71: identification and management of familial hypercholesterolaemia. (NICE, London, Manchester, 2019).</w:t>
      </w:r>
    </w:p>
    <w:p w14:paraId="458B8C75"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7</w:t>
      </w:r>
      <w:r w:rsidRPr="00A20A17">
        <w:rPr>
          <w:rFonts w:ascii="Calibri" w:eastAsia="Calibri" w:hAnsi="Calibri" w:cs="Calibri"/>
          <w:noProof/>
          <w:lang w:val="en-US"/>
        </w:rPr>
        <w:tab/>
        <w:t>Mach, F.</w:t>
      </w:r>
      <w:r w:rsidRPr="00A20A17">
        <w:rPr>
          <w:rFonts w:ascii="Calibri" w:eastAsia="Calibri" w:hAnsi="Calibri" w:cs="Calibri"/>
          <w:i/>
          <w:noProof/>
          <w:lang w:val="en-US"/>
        </w:rPr>
        <w:t xml:space="preserve"> et al.</w:t>
      </w:r>
      <w:r w:rsidRPr="00A20A17">
        <w:rPr>
          <w:rFonts w:ascii="Calibri" w:eastAsia="Calibri" w:hAnsi="Calibri" w:cs="Calibri"/>
          <w:noProof/>
          <w:lang w:val="en-US"/>
        </w:rPr>
        <w:t xml:space="preserve"> 2019 ESC/EAS Guidelines for the management of dyslipidaemias: lipid modification to reduce cardiovascular risk: The Task Force for the management of dyslipidaemias of the European Society of Cardiology (ESC) and European Atherosclerosis Society (EAS). </w:t>
      </w:r>
      <w:r w:rsidRPr="00A20A17">
        <w:rPr>
          <w:rFonts w:ascii="Calibri" w:eastAsia="Calibri" w:hAnsi="Calibri" w:cs="Calibri"/>
          <w:i/>
          <w:noProof/>
          <w:lang w:val="en-US"/>
        </w:rPr>
        <w:t>European Heart Journal</w:t>
      </w:r>
      <w:r w:rsidRPr="00A20A17">
        <w:rPr>
          <w:rFonts w:ascii="Calibri" w:eastAsia="Calibri" w:hAnsi="Calibri" w:cs="Calibri"/>
          <w:noProof/>
          <w:lang w:val="en-US"/>
        </w:rPr>
        <w:t xml:space="preserve"> </w:t>
      </w:r>
      <w:r w:rsidRPr="00A20A17">
        <w:rPr>
          <w:rFonts w:ascii="Calibri" w:eastAsia="Calibri" w:hAnsi="Calibri" w:cs="Calibri"/>
          <w:b/>
          <w:noProof/>
          <w:lang w:val="en-US"/>
        </w:rPr>
        <w:t>41</w:t>
      </w:r>
      <w:r w:rsidRPr="00A20A17">
        <w:rPr>
          <w:rFonts w:ascii="Calibri" w:eastAsia="Calibri" w:hAnsi="Calibri" w:cs="Calibri"/>
          <w:noProof/>
          <w:lang w:val="en-US"/>
        </w:rPr>
        <w:t>, 111-188, doi:10.1093/eurheartj/ehz455 (2019).</w:t>
      </w:r>
    </w:p>
    <w:p w14:paraId="15983042"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8</w:t>
      </w:r>
      <w:r w:rsidRPr="00A20A17">
        <w:rPr>
          <w:rFonts w:ascii="Calibri" w:eastAsia="Calibri" w:hAnsi="Calibri" w:cs="Calibri"/>
          <w:noProof/>
          <w:lang w:val="en-US"/>
        </w:rPr>
        <w:tab/>
        <w:t>Perak, A. M.</w:t>
      </w:r>
      <w:r w:rsidRPr="00A20A17">
        <w:rPr>
          <w:rFonts w:ascii="Calibri" w:eastAsia="Calibri" w:hAnsi="Calibri" w:cs="Calibri"/>
          <w:i/>
          <w:noProof/>
          <w:lang w:val="en-US"/>
        </w:rPr>
        <w:t xml:space="preserve"> et al.</w:t>
      </w:r>
      <w:r w:rsidRPr="00A20A17">
        <w:rPr>
          <w:rFonts w:ascii="Calibri" w:eastAsia="Calibri" w:hAnsi="Calibri" w:cs="Calibri"/>
          <w:noProof/>
          <w:lang w:val="en-US"/>
        </w:rPr>
        <w:t xml:space="preserve"> Long-Term Risk of Atherosclerotic Cardiovascular Disease in US Adults With the Familial Hypercholesterolemia Phenotype. </w:t>
      </w:r>
      <w:r w:rsidRPr="00A20A17">
        <w:rPr>
          <w:rFonts w:ascii="Calibri" w:eastAsia="Calibri" w:hAnsi="Calibri" w:cs="Calibri"/>
          <w:i/>
          <w:noProof/>
          <w:lang w:val="en-US"/>
        </w:rPr>
        <w:t>Circulation</w:t>
      </w:r>
      <w:r w:rsidRPr="00A20A17">
        <w:rPr>
          <w:rFonts w:ascii="Calibri" w:eastAsia="Calibri" w:hAnsi="Calibri" w:cs="Calibri"/>
          <w:noProof/>
          <w:lang w:val="en-US"/>
        </w:rPr>
        <w:t xml:space="preserve"> </w:t>
      </w:r>
      <w:r w:rsidRPr="00A20A17">
        <w:rPr>
          <w:rFonts w:ascii="Calibri" w:eastAsia="Calibri" w:hAnsi="Calibri" w:cs="Calibri"/>
          <w:b/>
          <w:noProof/>
          <w:lang w:val="en-US"/>
        </w:rPr>
        <w:t>134</w:t>
      </w:r>
      <w:r w:rsidRPr="00A20A17">
        <w:rPr>
          <w:rFonts w:ascii="Calibri" w:eastAsia="Calibri" w:hAnsi="Calibri" w:cs="Calibri"/>
          <w:noProof/>
          <w:lang w:val="en-US"/>
        </w:rPr>
        <w:t>, 9-19, doi:10.1161/CIRCULATIONAHA.116.022335 (2016).</w:t>
      </w:r>
    </w:p>
    <w:p w14:paraId="0A801FF5"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9</w:t>
      </w:r>
      <w:r w:rsidRPr="00A20A17">
        <w:rPr>
          <w:rFonts w:ascii="Calibri" w:eastAsia="Calibri" w:hAnsi="Calibri" w:cs="Calibri"/>
          <w:noProof/>
          <w:lang w:val="en-US"/>
        </w:rPr>
        <w:tab/>
        <w:t>Ference, B. A.</w:t>
      </w:r>
      <w:r w:rsidRPr="00A20A17">
        <w:rPr>
          <w:rFonts w:ascii="Calibri" w:eastAsia="Calibri" w:hAnsi="Calibri" w:cs="Calibri"/>
          <w:i/>
          <w:noProof/>
          <w:lang w:val="en-US"/>
        </w:rPr>
        <w:t xml:space="preserve"> et al.</w:t>
      </w:r>
      <w:r w:rsidRPr="00A20A17">
        <w:rPr>
          <w:rFonts w:ascii="Calibri" w:eastAsia="Calibri" w:hAnsi="Calibri" w:cs="Calibri"/>
          <w:noProof/>
          <w:lang w:val="en-US"/>
        </w:rPr>
        <w:t xml:space="preserve"> Low-density lipoproteins cause atherosclerotic cardiovascular disease. 1. Evidence from genetic, epidemiologic, and clinical studies. A consensus statement from the European Atherosclerosis Society Consensus Panel. </w:t>
      </w:r>
      <w:r w:rsidRPr="00A20A17">
        <w:rPr>
          <w:rFonts w:ascii="Calibri" w:eastAsia="Calibri" w:hAnsi="Calibri" w:cs="Calibri"/>
          <w:i/>
          <w:noProof/>
          <w:lang w:val="en-US"/>
        </w:rPr>
        <w:t>Eur Heart J</w:t>
      </w:r>
      <w:r w:rsidRPr="00A20A17">
        <w:rPr>
          <w:rFonts w:ascii="Calibri" w:eastAsia="Calibri" w:hAnsi="Calibri" w:cs="Calibri"/>
          <w:noProof/>
          <w:lang w:val="en-US"/>
        </w:rPr>
        <w:t xml:space="preserve"> </w:t>
      </w:r>
      <w:r w:rsidRPr="00A20A17">
        <w:rPr>
          <w:rFonts w:ascii="Calibri" w:eastAsia="Calibri" w:hAnsi="Calibri" w:cs="Calibri"/>
          <w:b/>
          <w:noProof/>
          <w:lang w:val="en-US"/>
        </w:rPr>
        <w:t>38</w:t>
      </w:r>
      <w:r w:rsidRPr="00A20A17">
        <w:rPr>
          <w:rFonts w:ascii="Calibri" w:eastAsia="Calibri" w:hAnsi="Calibri" w:cs="Calibri"/>
          <w:noProof/>
          <w:lang w:val="en-US"/>
        </w:rPr>
        <w:t>, 2459-2472, doi:10.1093/eurheartj/ehx144 (2017).</w:t>
      </w:r>
    </w:p>
    <w:p w14:paraId="7056B485"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10</w:t>
      </w:r>
      <w:r w:rsidRPr="00A20A17">
        <w:rPr>
          <w:rFonts w:ascii="Calibri" w:eastAsia="Calibri" w:hAnsi="Calibri" w:cs="Calibri"/>
          <w:noProof/>
          <w:lang w:val="en-US"/>
        </w:rPr>
        <w:tab/>
        <w:t xml:space="preserve">Collaboration, C. T. T. Efficacy and safety of statin therapy in older people: a meta-analysis of individual participant data from 28 randomised controlled trials. </w:t>
      </w:r>
      <w:r w:rsidRPr="00A20A17">
        <w:rPr>
          <w:rFonts w:ascii="Calibri" w:eastAsia="Calibri" w:hAnsi="Calibri" w:cs="Calibri"/>
          <w:i/>
          <w:noProof/>
          <w:lang w:val="en-US"/>
        </w:rPr>
        <w:t>Lancet</w:t>
      </w:r>
      <w:r w:rsidRPr="00A20A17">
        <w:rPr>
          <w:rFonts w:ascii="Calibri" w:eastAsia="Calibri" w:hAnsi="Calibri" w:cs="Calibri"/>
          <w:noProof/>
          <w:lang w:val="en-US"/>
        </w:rPr>
        <w:t xml:space="preserve"> </w:t>
      </w:r>
      <w:r w:rsidRPr="00A20A17">
        <w:rPr>
          <w:rFonts w:ascii="Calibri" w:eastAsia="Calibri" w:hAnsi="Calibri" w:cs="Calibri"/>
          <w:b/>
          <w:noProof/>
          <w:lang w:val="en-US"/>
        </w:rPr>
        <w:t>393</w:t>
      </w:r>
      <w:r w:rsidRPr="00A20A17">
        <w:rPr>
          <w:rFonts w:ascii="Calibri" w:eastAsia="Calibri" w:hAnsi="Calibri" w:cs="Calibri"/>
          <w:noProof/>
          <w:lang w:val="en-US"/>
        </w:rPr>
        <w:t>, 407-415, doi:10.1016/S0140-6736(18)31942-1 (2019).</w:t>
      </w:r>
    </w:p>
    <w:p w14:paraId="49584D33"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11</w:t>
      </w:r>
      <w:r w:rsidRPr="00A20A17">
        <w:rPr>
          <w:rFonts w:ascii="Calibri" w:eastAsia="Calibri" w:hAnsi="Calibri" w:cs="Calibri"/>
          <w:noProof/>
          <w:lang w:val="en-US"/>
        </w:rPr>
        <w:tab/>
        <w:t>Humphries, S. E.</w:t>
      </w:r>
      <w:r w:rsidRPr="00A20A17">
        <w:rPr>
          <w:rFonts w:ascii="Calibri" w:eastAsia="Calibri" w:hAnsi="Calibri" w:cs="Calibri"/>
          <w:i/>
          <w:noProof/>
          <w:lang w:val="en-US"/>
        </w:rPr>
        <w:t xml:space="preserve"> et al.</w:t>
      </w:r>
      <w:r w:rsidRPr="00A20A17">
        <w:rPr>
          <w:rFonts w:ascii="Calibri" w:eastAsia="Calibri" w:hAnsi="Calibri" w:cs="Calibri"/>
          <w:noProof/>
          <w:lang w:val="en-US"/>
        </w:rPr>
        <w:t xml:space="preserve"> Coronary heart disease mortality in treated familial hypercholesterolaemia: Update of the UK Simon Broome FH register. </w:t>
      </w:r>
      <w:r w:rsidRPr="00A20A17">
        <w:rPr>
          <w:rFonts w:ascii="Calibri" w:eastAsia="Calibri" w:hAnsi="Calibri" w:cs="Calibri"/>
          <w:i/>
          <w:noProof/>
          <w:lang w:val="en-US"/>
        </w:rPr>
        <w:t>Atherosclerosis</w:t>
      </w:r>
      <w:r w:rsidRPr="00A20A17">
        <w:rPr>
          <w:rFonts w:ascii="Calibri" w:eastAsia="Calibri" w:hAnsi="Calibri" w:cs="Calibri"/>
          <w:noProof/>
          <w:lang w:val="en-US"/>
        </w:rPr>
        <w:t xml:space="preserve"> </w:t>
      </w:r>
      <w:r w:rsidRPr="00A20A17">
        <w:rPr>
          <w:rFonts w:ascii="Calibri" w:eastAsia="Calibri" w:hAnsi="Calibri" w:cs="Calibri"/>
          <w:b/>
          <w:noProof/>
          <w:lang w:val="en-US"/>
        </w:rPr>
        <w:t>274</w:t>
      </w:r>
      <w:r w:rsidRPr="00A20A17">
        <w:rPr>
          <w:rFonts w:ascii="Calibri" w:eastAsia="Calibri" w:hAnsi="Calibri" w:cs="Calibri"/>
          <w:noProof/>
          <w:lang w:val="en-US"/>
        </w:rPr>
        <w:t>, 41-46, doi:10.1016/j.atherosclerosis.2018.04.040 (2018).</w:t>
      </w:r>
    </w:p>
    <w:p w14:paraId="5B96732B"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12</w:t>
      </w:r>
      <w:r w:rsidRPr="00A20A17">
        <w:rPr>
          <w:rFonts w:ascii="Calibri" w:eastAsia="Calibri" w:hAnsi="Calibri" w:cs="Calibri"/>
          <w:noProof/>
          <w:lang w:val="en-US"/>
        </w:rPr>
        <w:tab/>
        <w:t xml:space="preserve">Büyükkaramikli, N. C., Rutten-van Mölken, M. P. M. H., Severens, J. L. &amp; Al, M. TECH-VER: A Verification Checklist to Reduce Errors in Models and Improve Their Credibility. </w:t>
      </w:r>
      <w:r w:rsidRPr="00A20A17">
        <w:rPr>
          <w:rFonts w:ascii="Calibri" w:eastAsia="Calibri" w:hAnsi="Calibri" w:cs="Calibri"/>
          <w:i/>
          <w:noProof/>
          <w:lang w:val="en-US"/>
        </w:rPr>
        <w:t>Pharmacoeconomics</w:t>
      </w:r>
      <w:r w:rsidRPr="00A20A17">
        <w:rPr>
          <w:rFonts w:ascii="Calibri" w:eastAsia="Calibri" w:hAnsi="Calibri" w:cs="Calibri"/>
          <w:noProof/>
          <w:lang w:val="en-US"/>
        </w:rPr>
        <w:t xml:space="preserve"> </w:t>
      </w:r>
      <w:r w:rsidRPr="00A20A17">
        <w:rPr>
          <w:rFonts w:ascii="Calibri" w:eastAsia="Calibri" w:hAnsi="Calibri" w:cs="Calibri"/>
          <w:b/>
          <w:noProof/>
          <w:lang w:val="en-US"/>
        </w:rPr>
        <w:t>37</w:t>
      </w:r>
      <w:r w:rsidRPr="00A20A17">
        <w:rPr>
          <w:rFonts w:ascii="Calibri" w:eastAsia="Calibri" w:hAnsi="Calibri" w:cs="Calibri"/>
          <w:noProof/>
          <w:lang w:val="en-US"/>
        </w:rPr>
        <w:t>, 1391-1408, doi:10.1007/s40273-019-00844-y (2019).</w:t>
      </w:r>
    </w:p>
    <w:p w14:paraId="35CD2A10"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13</w:t>
      </w:r>
      <w:r w:rsidRPr="00A20A17">
        <w:rPr>
          <w:rFonts w:ascii="Calibri" w:eastAsia="Calibri" w:hAnsi="Calibri" w:cs="Calibri"/>
          <w:noProof/>
          <w:lang w:val="en-US"/>
        </w:rPr>
        <w:tab/>
        <w:t xml:space="preserve">Vemer, P., Corro Ramos, I., van Voorn, G. A., Al, M. J. &amp; Feenstra, T. L. AdViSHE: A Validation-Assessment Tool of Health-Economic Models for Decision Makers and Model Users. </w:t>
      </w:r>
      <w:r w:rsidRPr="00A20A17">
        <w:rPr>
          <w:rFonts w:ascii="Calibri" w:eastAsia="Calibri" w:hAnsi="Calibri" w:cs="Calibri"/>
          <w:i/>
          <w:noProof/>
          <w:lang w:val="en-US"/>
        </w:rPr>
        <w:t>Pharmacoeconomics</w:t>
      </w:r>
      <w:r w:rsidRPr="00A20A17">
        <w:rPr>
          <w:rFonts w:ascii="Calibri" w:eastAsia="Calibri" w:hAnsi="Calibri" w:cs="Calibri"/>
          <w:noProof/>
          <w:lang w:val="en-US"/>
        </w:rPr>
        <w:t xml:space="preserve"> </w:t>
      </w:r>
      <w:r w:rsidRPr="00A20A17">
        <w:rPr>
          <w:rFonts w:ascii="Calibri" w:eastAsia="Calibri" w:hAnsi="Calibri" w:cs="Calibri"/>
          <w:b/>
          <w:noProof/>
          <w:lang w:val="en-US"/>
        </w:rPr>
        <w:t>34</w:t>
      </w:r>
      <w:r w:rsidRPr="00A20A17">
        <w:rPr>
          <w:rFonts w:ascii="Calibri" w:eastAsia="Calibri" w:hAnsi="Calibri" w:cs="Calibri"/>
          <w:noProof/>
          <w:lang w:val="en-US"/>
        </w:rPr>
        <w:t>, 349-361, doi:10.1007/s40273-015-0327-2 (2016).</w:t>
      </w:r>
    </w:p>
    <w:p w14:paraId="1AD381CE"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14</w:t>
      </w:r>
      <w:r w:rsidRPr="00A20A17">
        <w:rPr>
          <w:rFonts w:ascii="Calibri" w:eastAsia="Calibri" w:hAnsi="Calibri" w:cs="Calibri"/>
          <w:noProof/>
          <w:lang w:val="en-US"/>
        </w:rPr>
        <w:tab/>
        <w:t>Crosland, P.</w:t>
      </w:r>
      <w:r w:rsidRPr="00A20A17">
        <w:rPr>
          <w:rFonts w:ascii="Calibri" w:eastAsia="Calibri" w:hAnsi="Calibri" w:cs="Calibri"/>
          <w:i/>
          <w:noProof/>
          <w:lang w:val="en-US"/>
        </w:rPr>
        <w:t xml:space="preserve"> et al.</w:t>
      </w:r>
      <w:r w:rsidRPr="00A20A17">
        <w:rPr>
          <w:rFonts w:ascii="Calibri" w:eastAsia="Calibri" w:hAnsi="Calibri" w:cs="Calibri"/>
          <w:noProof/>
          <w:lang w:val="en-US"/>
        </w:rPr>
        <w:t xml:space="preserve"> Cost-utility analysis of searching electronic health records and cascade testing to identify and diagnose familial hypercholesterolaemia in England and Wales. </w:t>
      </w:r>
      <w:r w:rsidRPr="00A20A17">
        <w:rPr>
          <w:rFonts w:ascii="Calibri" w:eastAsia="Calibri" w:hAnsi="Calibri" w:cs="Calibri"/>
          <w:i/>
          <w:noProof/>
          <w:lang w:val="en-US"/>
        </w:rPr>
        <w:t>Atherosclerosis</w:t>
      </w:r>
      <w:r w:rsidRPr="00A20A17">
        <w:rPr>
          <w:rFonts w:ascii="Calibri" w:eastAsia="Calibri" w:hAnsi="Calibri" w:cs="Calibri"/>
          <w:noProof/>
          <w:lang w:val="en-US"/>
        </w:rPr>
        <w:t xml:space="preserve"> </w:t>
      </w:r>
      <w:r w:rsidRPr="00A20A17">
        <w:rPr>
          <w:rFonts w:ascii="Calibri" w:eastAsia="Calibri" w:hAnsi="Calibri" w:cs="Calibri"/>
          <w:b/>
          <w:noProof/>
          <w:lang w:val="en-US"/>
        </w:rPr>
        <w:t>275</w:t>
      </w:r>
      <w:r w:rsidRPr="00A20A17">
        <w:rPr>
          <w:rFonts w:ascii="Calibri" w:eastAsia="Calibri" w:hAnsi="Calibri" w:cs="Calibri"/>
          <w:noProof/>
          <w:lang w:val="en-US"/>
        </w:rPr>
        <w:t>, 80-87, doi:10.1016/j.atherosclerosis.2018.05.021 (2018).</w:t>
      </w:r>
    </w:p>
    <w:p w14:paraId="3F277515"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15</w:t>
      </w:r>
      <w:r w:rsidRPr="00A20A17">
        <w:rPr>
          <w:rFonts w:ascii="Calibri" w:eastAsia="Calibri" w:hAnsi="Calibri" w:cs="Calibri"/>
          <w:noProof/>
          <w:lang w:val="en-US"/>
        </w:rPr>
        <w:tab/>
        <w:t>Kerr, M.</w:t>
      </w:r>
      <w:r w:rsidRPr="00A20A17">
        <w:rPr>
          <w:rFonts w:ascii="Calibri" w:eastAsia="Calibri" w:hAnsi="Calibri" w:cs="Calibri"/>
          <w:i/>
          <w:noProof/>
          <w:lang w:val="en-US"/>
        </w:rPr>
        <w:t xml:space="preserve"> et al.</w:t>
      </w:r>
      <w:r w:rsidRPr="00A20A17">
        <w:rPr>
          <w:rFonts w:ascii="Calibri" w:eastAsia="Calibri" w:hAnsi="Calibri" w:cs="Calibri"/>
          <w:noProof/>
          <w:lang w:val="en-US"/>
        </w:rPr>
        <w:t xml:space="preserve"> Cost effectiveness of cascade testing for familial hypercholesterolaemia, based on data from familial hypercholesterolaemia services in the UK. </w:t>
      </w:r>
      <w:r w:rsidRPr="00A20A17">
        <w:rPr>
          <w:rFonts w:ascii="Calibri" w:eastAsia="Calibri" w:hAnsi="Calibri" w:cs="Calibri"/>
          <w:i/>
          <w:noProof/>
          <w:lang w:val="en-US"/>
        </w:rPr>
        <w:t>Eur Heart J</w:t>
      </w:r>
      <w:r w:rsidRPr="00A20A17">
        <w:rPr>
          <w:rFonts w:ascii="Calibri" w:eastAsia="Calibri" w:hAnsi="Calibri" w:cs="Calibri"/>
          <w:noProof/>
          <w:lang w:val="en-US"/>
        </w:rPr>
        <w:t xml:space="preserve"> </w:t>
      </w:r>
      <w:r w:rsidRPr="00A20A17">
        <w:rPr>
          <w:rFonts w:ascii="Calibri" w:eastAsia="Calibri" w:hAnsi="Calibri" w:cs="Calibri"/>
          <w:b/>
          <w:noProof/>
          <w:lang w:val="en-US"/>
        </w:rPr>
        <w:t>38</w:t>
      </w:r>
      <w:r w:rsidRPr="00A20A17">
        <w:rPr>
          <w:rFonts w:ascii="Calibri" w:eastAsia="Calibri" w:hAnsi="Calibri" w:cs="Calibri"/>
          <w:noProof/>
          <w:lang w:val="en-US"/>
        </w:rPr>
        <w:t>, 1832-1839, doi:10.1093/eurheartj/ehx111 (2017).</w:t>
      </w:r>
    </w:p>
    <w:p w14:paraId="67C377C6"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16</w:t>
      </w:r>
      <w:r w:rsidRPr="00A20A17">
        <w:rPr>
          <w:rFonts w:ascii="Calibri" w:eastAsia="Calibri" w:hAnsi="Calibri" w:cs="Calibri"/>
          <w:noProof/>
          <w:lang w:val="en-US"/>
        </w:rPr>
        <w:tab/>
        <w:t xml:space="preserve">Nherera, L., Marks, D., Minhas, R., Thorogood, M. &amp; Humphries, S. E. Probabilistic cost-effectiveness analysis of cascade screening for familial hypercholesterolaemia using alternative diagnostic and identification strategies. </w:t>
      </w:r>
      <w:r w:rsidRPr="00A20A17">
        <w:rPr>
          <w:rFonts w:ascii="Calibri" w:eastAsia="Calibri" w:hAnsi="Calibri" w:cs="Calibri"/>
          <w:i/>
          <w:noProof/>
          <w:lang w:val="en-US"/>
        </w:rPr>
        <w:t>Heart</w:t>
      </w:r>
      <w:r w:rsidRPr="00A20A17">
        <w:rPr>
          <w:rFonts w:ascii="Calibri" w:eastAsia="Calibri" w:hAnsi="Calibri" w:cs="Calibri"/>
          <w:noProof/>
          <w:lang w:val="en-US"/>
        </w:rPr>
        <w:t xml:space="preserve"> </w:t>
      </w:r>
      <w:r w:rsidRPr="00A20A17">
        <w:rPr>
          <w:rFonts w:ascii="Calibri" w:eastAsia="Calibri" w:hAnsi="Calibri" w:cs="Calibri"/>
          <w:b/>
          <w:noProof/>
          <w:lang w:val="en-US"/>
        </w:rPr>
        <w:t>97</w:t>
      </w:r>
      <w:r w:rsidRPr="00A20A17">
        <w:rPr>
          <w:rFonts w:ascii="Calibri" w:eastAsia="Calibri" w:hAnsi="Calibri" w:cs="Calibri"/>
          <w:noProof/>
          <w:lang w:val="en-US"/>
        </w:rPr>
        <w:t>, 1175-1181, doi:10.1136/hrt.2010.213975 (2011).</w:t>
      </w:r>
    </w:p>
    <w:p w14:paraId="50D6DC44"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17</w:t>
      </w:r>
      <w:r w:rsidRPr="00A20A17">
        <w:rPr>
          <w:rFonts w:ascii="Calibri" w:eastAsia="Calibri" w:hAnsi="Calibri" w:cs="Calibri"/>
          <w:noProof/>
          <w:lang w:val="en-US"/>
        </w:rPr>
        <w:tab/>
        <w:t>Ademi, Z.</w:t>
      </w:r>
      <w:r w:rsidRPr="00A20A17">
        <w:rPr>
          <w:rFonts w:ascii="Calibri" w:eastAsia="Calibri" w:hAnsi="Calibri" w:cs="Calibri"/>
          <w:i/>
          <w:noProof/>
          <w:lang w:val="en-US"/>
        </w:rPr>
        <w:t xml:space="preserve"> et al.</w:t>
      </w:r>
      <w:r w:rsidRPr="00A20A17">
        <w:rPr>
          <w:rFonts w:ascii="Calibri" w:eastAsia="Calibri" w:hAnsi="Calibri" w:cs="Calibri"/>
          <w:noProof/>
          <w:lang w:val="en-US"/>
        </w:rPr>
        <w:t xml:space="preserve"> Cascade screening based on genetic testing is cost-effective: evidence for the implementation of models of care for familial hypercholesterolemia. </w:t>
      </w:r>
      <w:r w:rsidRPr="00A20A17">
        <w:rPr>
          <w:rFonts w:ascii="Calibri" w:eastAsia="Calibri" w:hAnsi="Calibri" w:cs="Calibri"/>
          <w:i/>
          <w:noProof/>
          <w:lang w:val="en-US"/>
        </w:rPr>
        <w:t>J Clin Lipidol</w:t>
      </w:r>
      <w:r w:rsidRPr="00A20A17">
        <w:rPr>
          <w:rFonts w:ascii="Calibri" w:eastAsia="Calibri" w:hAnsi="Calibri" w:cs="Calibri"/>
          <w:noProof/>
          <w:lang w:val="en-US"/>
        </w:rPr>
        <w:t xml:space="preserve"> </w:t>
      </w:r>
      <w:r w:rsidRPr="00A20A17">
        <w:rPr>
          <w:rFonts w:ascii="Calibri" w:eastAsia="Calibri" w:hAnsi="Calibri" w:cs="Calibri"/>
          <w:b/>
          <w:noProof/>
          <w:lang w:val="en-US"/>
        </w:rPr>
        <w:t>8</w:t>
      </w:r>
      <w:r w:rsidRPr="00A20A17">
        <w:rPr>
          <w:rFonts w:ascii="Calibri" w:eastAsia="Calibri" w:hAnsi="Calibri" w:cs="Calibri"/>
          <w:noProof/>
          <w:lang w:val="en-US"/>
        </w:rPr>
        <w:t>, 390-400, doi:10.1016/j.jacl.2014.05.008 (2014).</w:t>
      </w:r>
    </w:p>
    <w:p w14:paraId="5DCD07C6"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18</w:t>
      </w:r>
      <w:r w:rsidRPr="00A20A17">
        <w:rPr>
          <w:rFonts w:ascii="Calibri" w:eastAsia="Calibri" w:hAnsi="Calibri" w:cs="Calibri"/>
          <w:noProof/>
          <w:lang w:val="en-US"/>
        </w:rPr>
        <w:tab/>
        <w:t>Ademi, Z.</w:t>
      </w:r>
      <w:r w:rsidRPr="00A20A17">
        <w:rPr>
          <w:rFonts w:ascii="Calibri" w:eastAsia="Calibri" w:hAnsi="Calibri" w:cs="Calibri"/>
          <w:i/>
          <w:noProof/>
          <w:lang w:val="en-US"/>
        </w:rPr>
        <w:t xml:space="preserve"> et al.</w:t>
      </w:r>
      <w:r w:rsidRPr="00A20A17">
        <w:rPr>
          <w:rFonts w:ascii="Calibri" w:eastAsia="Calibri" w:hAnsi="Calibri" w:cs="Calibri"/>
          <w:noProof/>
          <w:lang w:val="en-US"/>
        </w:rPr>
        <w:t xml:space="preserve"> Health economic evaluation of screening and treating children with familial hypercholesterolemia early in life: Many happy returns on investment? </w:t>
      </w:r>
      <w:r w:rsidRPr="00A20A17">
        <w:rPr>
          <w:rFonts w:ascii="Calibri" w:eastAsia="Calibri" w:hAnsi="Calibri" w:cs="Calibri"/>
          <w:i/>
          <w:noProof/>
          <w:lang w:val="en-US"/>
        </w:rPr>
        <w:t>Atherosclerosis</w:t>
      </w:r>
      <w:r w:rsidRPr="00A20A17">
        <w:rPr>
          <w:rFonts w:ascii="Calibri" w:eastAsia="Calibri" w:hAnsi="Calibri" w:cs="Calibri"/>
          <w:noProof/>
          <w:lang w:val="en-US"/>
        </w:rPr>
        <w:t xml:space="preserve"> </w:t>
      </w:r>
      <w:r w:rsidRPr="00A20A17">
        <w:rPr>
          <w:rFonts w:ascii="Calibri" w:eastAsia="Calibri" w:hAnsi="Calibri" w:cs="Calibri"/>
          <w:b/>
          <w:noProof/>
          <w:lang w:val="en-US"/>
        </w:rPr>
        <w:t>304</w:t>
      </w:r>
      <w:r w:rsidRPr="00A20A17">
        <w:rPr>
          <w:rFonts w:ascii="Calibri" w:eastAsia="Calibri" w:hAnsi="Calibri" w:cs="Calibri"/>
          <w:noProof/>
          <w:lang w:val="en-US"/>
        </w:rPr>
        <w:t>, 1-8, doi:10.1016/j.atherosclerosis.2020.05.007 (2020).</w:t>
      </w:r>
    </w:p>
    <w:p w14:paraId="1DB0266D"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19</w:t>
      </w:r>
      <w:r w:rsidRPr="00A20A17">
        <w:rPr>
          <w:rFonts w:ascii="Calibri" w:eastAsia="Calibri" w:hAnsi="Calibri" w:cs="Calibri"/>
          <w:noProof/>
          <w:lang w:val="en-US"/>
        </w:rPr>
        <w:tab/>
        <w:t xml:space="preserve">Marang-van de Mheen, P. J., ten Asbroek, A. H., Bonneux, L., Bonsel, G. J. &amp; Klazinga, N. S. Cost-effectiveness of a family and DNA based screening programme on familial hypercholesterolaemia in The Netherlands. </w:t>
      </w:r>
      <w:r w:rsidRPr="00A20A17">
        <w:rPr>
          <w:rFonts w:ascii="Calibri" w:eastAsia="Calibri" w:hAnsi="Calibri" w:cs="Calibri"/>
          <w:i/>
          <w:noProof/>
          <w:lang w:val="en-US"/>
        </w:rPr>
        <w:t>Eur Heart J</w:t>
      </w:r>
      <w:r w:rsidRPr="00A20A17">
        <w:rPr>
          <w:rFonts w:ascii="Calibri" w:eastAsia="Calibri" w:hAnsi="Calibri" w:cs="Calibri"/>
          <w:noProof/>
          <w:lang w:val="en-US"/>
        </w:rPr>
        <w:t xml:space="preserve"> </w:t>
      </w:r>
      <w:r w:rsidRPr="00A20A17">
        <w:rPr>
          <w:rFonts w:ascii="Calibri" w:eastAsia="Calibri" w:hAnsi="Calibri" w:cs="Calibri"/>
          <w:b/>
          <w:noProof/>
          <w:lang w:val="en-US"/>
        </w:rPr>
        <w:t>23</w:t>
      </w:r>
      <w:r w:rsidRPr="00A20A17">
        <w:rPr>
          <w:rFonts w:ascii="Calibri" w:eastAsia="Calibri" w:hAnsi="Calibri" w:cs="Calibri"/>
          <w:noProof/>
          <w:lang w:val="en-US"/>
        </w:rPr>
        <w:t>, 1922-1930, doi:10.1053/euhj.2002.3281 (2002).</w:t>
      </w:r>
    </w:p>
    <w:p w14:paraId="09BEE1DE"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20</w:t>
      </w:r>
      <w:r w:rsidRPr="00A20A17">
        <w:rPr>
          <w:rFonts w:ascii="Calibri" w:eastAsia="Calibri" w:hAnsi="Calibri" w:cs="Calibri"/>
          <w:noProof/>
          <w:lang w:val="en-US"/>
        </w:rPr>
        <w:tab/>
        <w:t>Marks, D.</w:t>
      </w:r>
      <w:r w:rsidRPr="00A20A17">
        <w:rPr>
          <w:rFonts w:ascii="Calibri" w:eastAsia="Calibri" w:hAnsi="Calibri" w:cs="Calibri"/>
          <w:i/>
          <w:noProof/>
          <w:lang w:val="en-US"/>
        </w:rPr>
        <w:t xml:space="preserve"> et al.</w:t>
      </w:r>
      <w:r w:rsidRPr="00A20A17">
        <w:rPr>
          <w:rFonts w:ascii="Calibri" w:eastAsia="Calibri" w:hAnsi="Calibri" w:cs="Calibri"/>
          <w:noProof/>
          <w:lang w:val="en-US"/>
        </w:rPr>
        <w:t xml:space="preserve"> Screening for hypercholesterolaemia versus case finding for familial hypercholestolaemia: A systematic review and cost-effectiveness analysis. </w:t>
      </w:r>
      <w:r w:rsidRPr="00A20A17">
        <w:rPr>
          <w:rFonts w:ascii="Calibri" w:eastAsia="Calibri" w:hAnsi="Calibri" w:cs="Calibri"/>
          <w:i/>
          <w:noProof/>
          <w:lang w:val="en-US"/>
        </w:rPr>
        <w:t>Health Technology Assessment</w:t>
      </w:r>
      <w:r w:rsidRPr="00A20A17">
        <w:rPr>
          <w:rFonts w:ascii="Calibri" w:eastAsia="Calibri" w:hAnsi="Calibri" w:cs="Calibri"/>
          <w:noProof/>
          <w:lang w:val="en-US"/>
        </w:rPr>
        <w:t xml:space="preserve"> </w:t>
      </w:r>
      <w:r w:rsidRPr="00A20A17">
        <w:rPr>
          <w:rFonts w:ascii="Calibri" w:eastAsia="Calibri" w:hAnsi="Calibri" w:cs="Calibri"/>
          <w:b/>
          <w:noProof/>
          <w:lang w:val="en-US"/>
        </w:rPr>
        <w:t>4</w:t>
      </w:r>
      <w:r w:rsidRPr="00A20A17">
        <w:rPr>
          <w:rFonts w:ascii="Calibri" w:eastAsia="Calibri" w:hAnsi="Calibri" w:cs="Calibri"/>
          <w:noProof/>
          <w:lang w:val="en-US"/>
        </w:rPr>
        <w:t>, 1-123 (2000).</w:t>
      </w:r>
    </w:p>
    <w:p w14:paraId="7AEBB2F3"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21</w:t>
      </w:r>
      <w:r w:rsidRPr="00A20A17">
        <w:rPr>
          <w:rFonts w:ascii="Calibri" w:eastAsia="Calibri" w:hAnsi="Calibri" w:cs="Calibri"/>
          <w:noProof/>
          <w:lang w:val="en-US"/>
        </w:rPr>
        <w:tab/>
        <w:t>Marks, D.</w:t>
      </w:r>
      <w:r w:rsidRPr="00A20A17">
        <w:rPr>
          <w:rFonts w:ascii="Calibri" w:eastAsia="Calibri" w:hAnsi="Calibri" w:cs="Calibri"/>
          <w:i/>
          <w:noProof/>
          <w:lang w:val="en-US"/>
        </w:rPr>
        <w:t xml:space="preserve"> et al.</w:t>
      </w:r>
      <w:r w:rsidRPr="00A20A17">
        <w:rPr>
          <w:rFonts w:ascii="Calibri" w:eastAsia="Calibri" w:hAnsi="Calibri" w:cs="Calibri"/>
          <w:noProof/>
          <w:lang w:val="en-US"/>
        </w:rPr>
        <w:t xml:space="preserve"> Cost effectiveness analysis of different approaches of screening for familial hypercholesterolaemia. </w:t>
      </w:r>
      <w:r w:rsidRPr="00A20A17">
        <w:rPr>
          <w:rFonts w:ascii="Calibri" w:eastAsia="Calibri" w:hAnsi="Calibri" w:cs="Calibri"/>
          <w:i/>
          <w:noProof/>
          <w:lang w:val="en-US"/>
        </w:rPr>
        <w:t>BMJ</w:t>
      </w:r>
      <w:r w:rsidRPr="00A20A17">
        <w:rPr>
          <w:rFonts w:ascii="Calibri" w:eastAsia="Calibri" w:hAnsi="Calibri" w:cs="Calibri"/>
          <w:noProof/>
          <w:lang w:val="en-US"/>
        </w:rPr>
        <w:t xml:space="preserve"> </w:t>
      </w:r>
      <w:r w:rsidRPr="00A20A17">
        <w:rPr>
          <w:rFonts w:ascii="Calibri" w:eastAsia="Calibri" w:hAnsi="Calibri" w:cs="Calibri"/>
          <w:b/>
          <w:noProof/>
          <w:lang w:val="en-US"/>
        </w:rPr>
        <w:t>324</w:t>
      </w:r>
      <w:r w:rsidRPr="00A20A17">
        <w:rPr>
          <w:rFonts w:ascii="Calibri" w:eastAsia="Calibri" w:hAnsi="Calibri" w:cs="Calibri"/>
          <w:noProof/>
          <w:lang w:val="en-US"/>
        </w:rPr>
        <w:t>, 1303, doi:10.1136/bmj.324.7349.1303 (2002).</w:t>
      </w:r>
    </w:p>
    <w:p w14:paraId="3F3D020C"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22</w:t>
      </w:r>
      <w:r w:rsidRPr="00A20A17">
        <w:rPr>
          <w:rFonts w:ascii="Calibri" w:eastAsia="Calibri" w:hAnsi="Calibri" w:cs="Calibri"/>
          <w:noProof/>
          <w:lang w:val="en-US"/>
        </w:rPr>
        <w:tab/>
        <w:t>NICE. Clinical guideline 181. Lipid modification: cardiovascular risk assessment and the modification of blood lipids for the primary and secondary prevention of cardiovascular disease. (2014).</w:t>
      </w:r>
    </w:p>
    <w:p w14:paraId="2284643F"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23</w:t>
      </w:r>
      <w:r w:rsidRPr="00A20A17">
        <w:rPr>
          <w:rFonts w:ascii="Calibri" w:eastAsia="Calibri" w:hAnsi="Calibri" w:cs="Calibri"/>
          <w:noProof/>
          <w:lang w:val="en-US"/>
        </w:rPr>
        <w:tab/>
        <w:t>NICE. Guide to the methods of technology appraisal. (NICE, London, Manchester, 2013).</w:t>
      </w:r>
    </w:p>
    <w:p w14:paraId="4C068F37" w14:textId="77777777" w:rsidR="00A85274" w:rsidRPr="00A20A17" w:rsidRDefault="00A85274" w:rsidP="00A85274">
      <w:pPr>
        <w:spacing w:after="120" w:line="240" w:lineRule="auto"/>
        <w:ind w:left="720" w:hanging="720"/>
        <w:rPr>
          <w:rFonts w:ascii="Calibri" w:eastAsia="Calibri" w:hAnsi="Calibri" w:cs="Calibri"/>
          <w:i/>
          <w:noProof/>
          <w:lang w:val="en-US"/>
        </w:rPr>
      </w:pPr>
      <w:r w:rsidRPr="00A20A17">
        <w:rPr>
          <w:rFonts w:ascii="Calibri" w:eastAsia="Calibri" w:hAnsi="Calibri" w:cs="Calibri"/>
          <w:noProof/>
          <w:lang w:val="en-US"/>
        </w:rPr>
        <w:t>24</w:t>
      </w:r>
      <w:r w:rsidRPr="00A20A17">
        <w:rPr>
          <w:rFonts w:ascii="Calibri" w:eastAsia="Calibri" w:hAnsi="Calibri" w:cs="Calibri"/>
          <w:noProof/>
          <w:lang w:val="en-US"/>
        </w:rPr>
        <w:tab/>
        <w:t xml:space="preserve">National Clinical Guideline Centre. in </w:t>
      </w:r>
      <w:r w:rsidRPr="00A20A17">
        <w:rPr>
          <w:rFonts w:ascii="Calibri" w:eastAsia="Calibri" w:hAnsi="Calibri" w:cs="Calibri"/>
          <w:i/>
          <w:noProof/>
          <w:lang w:val="en-US"/>
        </w:rPr>
        <w:t>In:</w:t>
      </w:r>
    </w:p>
    <w:p w14:paraId="32B11204" w14:textId="77777777" w:rsidR="00A85274" w:rsidRPr="00A20A17" w:rsidRDefault="00A85274" w:rsidP="00A85274">
      <w:pPr>
        <w:spacing w:after="120" w:line="240" w:lineRule="auto"/>
        <w:rPr>
          <w:rFonts w:ascii="Calibri" w:eastAsia="Calibri" w:hAnsi="Calibri" w:cs="Calibri"/>
          <w:i/>
          <w:noProof/>
          <w:lang w:val="en-US"/>
        </w:rPr>
      </w:pPr>
      <w:r w:rsidRPr="00A20A17">
        <w:rPr>
          <w:rFonts w:ascii="Calibri" w:eastAsia="Calibri" w:hAnsi="Calibri" w:cs="Calibri"/>
          <w:i/>
          <w:noProof/>
          <w:lang w:val="en-US"/>
        </w:rPr>
        <w:t>Lipid modification: cardiovascular risk assessment and the modification of</w:t>
      </w:r>
    </w:p>
    <w:p w14:paraId="4E0CDF8C" w14:textId="77777777" w:rsidR="00A85274" w:rsidRPr="00A20A17" w:rsidRDefault="00A85274" w:rsidP="00A85274">
      <w:pPr>
        <w:spacing w:after="120" w:line="240" w:lineRule="auto"/>
        <w:rPr>
          <w:rFonts w:ascii="Calibri" w:eastAsia="Calibri" w:hAnsi="Calibri" w:cs="Calibri"/>
          <w:i/>
          <w:noProof/>
          <w:lang w:val="en-US"/>
        </w:rPr>
      </w:pPr>
      <w:r w:rsidRPr="00A20A17">
        <w:rPr>
          <w:rFonts w:ascii="Calibri" w:eastAsia="Calibri" w:hAnsi="Calibri" w:cs="Calibri"/>
          <w:i/>
          <w:noProof/>
          <w:lang w:val="en-US"/>
        </w:rPr>
        <w:t>blood lipids for the primary and secondary prevention of cardiovascular disease</w:t>
      </w:r>
    </w:p>
    <w:p w14:paraId="5EE8CB42" w14:textId="77777777" w:rsidR="00A85274" w:rsidRPr="00A20A17" w:rsidRDefault="00A85274" w:rsidP="00A85274">
      <w:pPr>
        <w:spacing w:after="0" w:line="240" w:lineRule="auto"/>
        <w:rPr>
          <w:rFonts w:ascii="Calibri" w:eastAsia="Calibri" w:hAnsi="Calibri" w:cs="Calibri"/>
          <w:noProof/>
          <w:lang w:val="en-US"/>
        </w:rPr>
      </w:pPr>
      <w:r w:rsidRPr="00A20A17">
        <w:rPr>
          <w:rFonts w:ascii="Calibri" w:eastAsia="Calibri" w:hAnsi="Calibri" w:cs="Calibri"/>
          <w:i/>
          <w:noProof/>
          <w:lang w:val="en-US"/>
        </w:rPr>
        <w:t>(NICE Clinical Guideline 181).</w:t>
      </w:r>
      <w:r w:rsidRPr="00A20A17">
        <w:rPr>
          <w:rFonts w:ascii="Calibri" w:eastAsia="Calibri" w:hAnsi="Calibri" w:cs="Calibri"/>
          <w:noProof/>
          <w:lang w:val="en-US"/>
        </w:rPr>
        <w:t xml:space="preserve">    (Royal College of Physicians, London, 2014).</w:t>
      </w:r>
    </w:p>
    <w:p w14:paraId="23CA952B"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25</w:t>
      </w:r>
      <w:r w:rsidRPr="00A20A17">
        <w:rPr>
          <w:rFonts w:ascii="Calibri" w:eastAsia="Calibri" w:hAnsi="Calibri" w:cs="Calibri"/>
          <w:noProof/>
          <w:lang w:val="en-US"/>
        </w:rPr>
        <w:tab/>
        <w:t>Hippisley-Cox, J.</w:t>
      </w:r>
      <w:r w:rsidRPr="00A20A17">
        <w:rPr>
          <w:rFonts w:ascii="Calibri" w:eastAsia="Calibri" w:hAnsi="Calibri" w:cs="Calibri"/>
          <w:i/>
          <w:noProof/>
          <w:lang w:val="en-US"/>
        </w:rPr>
        <w:t xml:space="preserve"> et al.</w:t>
      </w:r>
      <w:r w:rsidRPr="00A20A17">
        <w:rPr>
          <w:rFonts w:ascii="Calibri" w:eastAsia="Calibri" w:hAnsi="Calibri" w:cs="Calibri"/>
          <w:noProof/>
          <w:lang w:val="en-US"/>
        </w:rPr>
        <w:t xml:space="preserve"> Predicting cardiovascular risk in England and Wales: prospective derivation and validation of QRISK2. </w:t>
      </w:r>
      <w:r w:rsidRPr="00A20A17">
        <w:rPr>
          <w:rFonts w:ascii="Calibri" w:eastAsia="Calibri" w:hAnsi="Calibri" w:cs="Calibri"/>
          <w:i/>
          <w:noProof/>
          <w:lang w:val="en-US"/>
        </w:rPr>
        <w:t>BMJ</w:t>
      </w:r>
      <w:r w:rsidRPr="00A20A17">
        <w:rPr>
          <w:rFonts w:ascii="Calibri" w:eastAsia="Calibri" w:hAnsi="Calibri" w:cs="Calibri"/>
          <w:noProof/>
          <w:lang w:val="en-US"/>
        </w:rPr>
        <w:t xml:space="preserve"> </w:t>
      </w:r>
      <w:r w:rsidRPr="00A20A17">
        <w:rPr>
          <w:rFonts w:ascii="Calibri" w:eastAsia="Calibri" w:hAnsi="Calibri" w:cs="Calibri"/>
          <w:b/>
          <w:noProof/>
          <w:lang w:val="en-US"/>
        </w:rPr>
        <w:t>336</w:t>
      </w:r>
      <w:r w:rsidRPr="00A20A17">
        <w:rPr>
          <w:rFonts w:ascii="Calibri" w:eastAsia="Calibri" w:hAnsi="Calibri" w:cs="Calibri"/>
          <w:noProof/>
          <w:lang w:val="en-US"/>
        </w:rPr>
        <w:t>, 1475-1482, doi:10.1136/bmj.39609.449676.25 (2008).</w:t>
      </w:r>
    </w:p>
    <w:p w14:paraId="2DC96591"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26</w:t>
      </w:r>
      <w:r w:rsidRPr="00A20A17">
        <w:rPr>
          <w:rFonts w:ascii="Calibri" w:eastAsia="Calibri" w:hAnsi="Calibri" w:cs="Calibri"/>
          <w:noProof/>
          <w:lang w:val="en-US"/>
        </w:rPr>
        <w:tab/>
        <w:t>Office of National Statistics.    (ed Office of National Statistics) (2020).</w:t>
      </w:r>
    </w:p>
    <w:p w14:paraId="224A4870"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27</w:t>
      </w:r>
      <w:r w:rsidRPr="00A20A17">
        <w:rPr>
          <w:rFonts w:ascii="Calibri" w:eastAsia="Calibri" w:hAnsi="Calibri" w:cs="Calibri"/>
          <w:noProof/>
          <w:lang w:val="en-US"/>
        </w:rPr>
        <w:tab/>
        <w:t xml:space="preserve">Ara, R. &amp; Brazier, J. E. Populating an economic model with health state utility values: moving toward better practice. </w:t>
      </w:r>
      <w:r w:rsidRPr="00A20A17">
        <w:rPr>
          <w:rFonts w:ascii="Calibri" w:eastAsia="Calibri" w:hAnsi="Calibri" w:cs="Calibri"/>
          <w:i/>
          <w:noProof/>
          <w:lang w:val="en-US"/>
        </w:rPr>
        <w:t>Value Health</w:t>
      </w:r>
      <w:r w:rsidRPr="00A20A17">
        <w:rPr>
          <w:rFonts w:ascii="Calibri" w:eastAsia="Calibri" w:hAnsi="Calibri" w:cs="Calibri"/>
          <w:noProof/>
          <w:lang w:val="en-US"/>
        </w:rPr>
        <w:t xml:space="preserve"> </w:t>
      </w:r>
      <w:r w:rsidRPr="00A20A17">
        <w:rPr>
          <w:rFonts w:ascii="Calibri" w:eastAsia="Calibri" w:hAnsi="Calibri" w:cs="Calibri"/>
          <w:b/>
          <w:noProof/>
          <w:lang w:val="en-US"/>
        </w:rPr>
        <w:t>13</w:t>
      </w:r>
      <w:r w:rsidRPr="00A20A17">
        <w:rPr>
          <w:rFonts w:ascii="Calibri" w:eastAsia="Calibri" w:hAnsi="Calibri" w:cs="Calibri"/>
          <w:noProof/>
          <w:lang w:val="en-US"/>
        </w:rPr>
        <w:t>, 509-518, doi:10.1111/j.1524-4733.2010.00700.x (2010).</w:t>
      </w:r>
    </w:p>
    <w:p w14:paraId="16C9C596"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28</w:t>
      </w:r>
      <w:r w:rsidRPr="00A20A17">
        <w:rPr>
          <w:rFonts w:ascii="Calibri" w:eastAsia="Calibri" w:hAnsi="Calibri" w:cs="Calibri"/>
          <w:noProof/>
          <w:lang w:val="en-US"/>
        </w:rPr>
        <w:tab/>
        <w:t xml:space="preserve">Ueda, P., Lung, T. W., Clarke, P. &amp; Danaei, G. Application of the 2014 NICE cholesterol guidelines in the English population: a cross-sectional analysis. </w:t>
      </w:r>
      <w:r w:rsidRPr="00A20A17">
        <w:rPr>
          <w:rFonts w:ascii="Calibri" w:eastAsia="Calibri" w:hAnsi="Calibri" w:cs="Calibri"/>
          <w:i/>
          <w:noProof/>
          <w:lang w:val="en-US"/>
        </w:rPr>
        <w:t>Br J Gen Pract</w:t>
      </w:r>
      <w:r w:rsidRPr="00A20A17">
        <w:rPr>
          <w:rFonts w:ascii="Calibri" w:eastAsia="Calibri" w:hAnsi="Calibri" w:cs="Calibri"/>
          <w:noProof/>
          <w:lang w:val="en-US"/>
        </w:rPr>
        <w:t xml:space="preserve"> </w:t>
      </w:r>
      <w:r w:rsidRPr="00A20A17">
        <w:rPr>
          <w:rFonts w:ascii="Calibri" w:eastAsia="Calibri" w:hAnsi="Calibri" w:cs="Calibri"/>
          <w:b/>
          <w:noProof/>
          <w:lang w:val="en-US"/>
        </w:rPr>
        <w:t>67</w:t>
      </w:r>
      <w:r w:rsidRPr="00A20A17">
        <w:rPr>
          <w:rFonts w:ascii="Calibri" w:eastAsia="Calibri" w:hAnsi="Calibri" w:cs="Calibri"/>
          <w:noProof/>
          <w:lang w:val="en-US"/>
        </w:rPr>
        <w:t>, e598-e608, doi:10.3399/bjgp17X692141 (2017).</w:t>
      </w:r>
    </w:p>
    <w:p w14:paraId="55ADB740"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29</w:t>
      </w:r>
      <w:r w:rsidRPr="00A20A17">
        <w:rPr>
          <w:rFonts w:ascii="Calibri" w:eastAsia="Calibri" w:hAnsi="Calibri" w:cs="Calibri"/>
          <w:noProof/>
          <w:lang w:val="en-US"/>
        </w:rPr>
        <w:tab/>
        <w:t>Ueda, P.</w:t>
      </w:r>
      <w:r w:rsidRPr="00A20A17">
        <w:rPr>
          <w:rFonts w:ascii="Calibri" w:eastAsia="Calibri" w:hAnsi="Calibri" w:cs="Calibri"/>
          <w:i/>
          <w:noProof/>
          <w:lang w:val="en-US"/>
        </w:rPr>
        <w:t xml:space="preserve"> et al.</w:t>
      </w:r>
      <w:r w:rsidRPr="00A20A17">
        <w:rPr>
          <w:rFonts w:ascii="Calibri" w:eastAsia="Calibri" w:hAnsi="Calibri" w:cs="Calibri"/>
          <w:noProof/>
          <w:lang w:val="en-US"/>
        </w:rPr>
        <w:t xml:space="preserve"> Treatment gaps and potential cardiovascular risk reduction from expanded statin use in the US and England. </w:t>
      </w:r>
      <w:r w:rsidRPr="00A20A17">
        <w:rPr>
          <w:rFonts w:ascii="Calibri" w:eastAsia="Calibri" w:hAnsi="Calibri" w:cs="Calibri"/>
          <w:i/>
          <w:noProof/>
          <w:lang w:val="en-US"/>
        </w:rPr>
        <w:t>PLoS One</w:t>
      </w:r>
      <w:r w:rsidRPr="00A20A17">
        <w:rPr>
          <w:rFonts w:ascii="Calibri" w:eastAsia="Calibri" w:hAnsi="Calibri" w:cs="Calibri"/>
          <w:noProof/>
          <w:lang w:val="en-US"/>
        </w:rPr>
        <w:t xml:space="preserve"> </w:t>
      </w:r>
      <w:r w:rsidRPr="00A20A17">
        <w:rPr>
          <w:rFonts w:ascii="Calibri" w:eastAsia="Calibri" w:hAnsi="Calibri" w:cs="Calibri"/>
          <w:b/>
          <w:noProof/>
          <w:lang w:val="en-US"/>
        </w:rPr>
        <w:t>13</w:t>
      </w:r>
      <w:r w:rsidRPr="00A20A17">
        <w:rPr>
          <w:rFonts w:ascii="Calibri" w:eastAsia="Calibri" w:hAnsi="Calibri" w:cs="Calibri"/>
          <w:noProof/>
          <w:lang w:val="en-US"/>
        </w:rPr>
        <w:t>, e0190688, doi:10.1371/journal.pone.0190688 (2018).</w:t>
      </w:r>
    </w:p>
    <w:p w14:paraId="045BEF17" w14:textId="77777777" w:rsidR="00A85274" w:rsidRPr="00A20A17" w:rsidRDefault="00A85274" w:rsidP="00A85274">
      <w:pPr>
        <w:spacing w:after="0" w:line="240" w:lineRule="auto"/>
        <w:ind w:left="720" w:hanging="720"/>
        <w:rPr>
          <w:rFonts w:ascii="Calibri" w:eastAsia="Calibri" w:hAnsi="Calibri" w:cs="Calibri"/>
          <w:noProof/>
          <w:lang w:val="en-US"/>
        </w:rPr>
      </w:pPr>
      <w:r w:rsidRPr="00A20A17">
        <w:rPr>
          <w:rFonts w:ascii="Calibri" w:eastAsia="Calibri" w:hAnsi="Calibri" w:cs="Calibri"/>
          <w:noProof/>
          <w:lang w:val="en-US"/>
        </w:rPr>
        <w:t>30</w:t>
      </w:r>
      <w:r w:rsidRPr="00A20A17">
        <w:rPr>
          <w:rFonts w:ascii="Calibri" w:eastAsia="Calibri" w:hAnsi="Calibri" w:cs="Calibri"/>
          <w:noProof/>
          <w:lang w:val="en-US"/>
        </w:rPr>
        <w:tab/>
        <w:t xml:space="preserve">Finnikin, S., Ryan, R. &amp; Marshall, T. Statin initiations and QRISK2 scoring in UK general practice: a THIN database study. </w:t>
      </w:r>
      <w:r w:rsidRPr="00A20A17">
        <w:rPr>
          <w:rFonts w:ascii="Calibri" w:eastAsia="Calibri" w:hAnsi="Calibri" w:cs="Calibri"/>
          <w:i/>
          <w:noProof/>
          <w:lang w:val="en-US"/>
        </w:rPr>
        <w:t>Br J Gen Pract</w:t>
      </w:r>
      <w:r w:rsidRPr="00A20A17">
        <w:rPr>
          <w:rFonts w:ascii="Calibri" w:eastAsia="Calibri" w:hAnsi="Calibri" w:cs="Calibri"/>
          <w:noProof/>
          <w:lang w:val="en-US"/>
        </w:rPr>
        <w:t xml:space="preserve"> </w:t>
      </w:r>
      <w:r w:rsidRPr="00A20A17">
        <w:rPr>
          <w:rFonts w:ascii="Calibri" w:eastAsia="Calibri" w:hAnsi="Calibri" w:cs="Calibri"/>
          <w:b/>
          <w:noProof/>
          <w:lang w:val="en-US"/>
        </w:rPr>
        <w:t>67</w:t>
      </w:r>
      <w:r w:rsidRPr="00A20A17">
        <w:rPr>
          <w:rFonts w:ascii="Calibri" w:eastAsia="Calibri" w:hAnsi="Calibri" w:cs="Calibri"/>
          <w:noProof/>
          <w:lang w:val="en-US"/>
        </w:rPr>
        <w:t>, e881-e887, doi:10.3399/bjgp17X693485 (2017).</w:t>
      </w:r>
    </w:p>
    <w:p w14:paraId="55EFFADA" w14:textId="77777777" w:rsidR="00A85274" w:rsidRPr="00A20A17" w:rsidRDefault="00A85274" w:rsidP="00A85274">
      <w:pPr>
        <w:spacing w:after="120" w:line="240" w:lineRule="auto"/>
        <w:ind w:left="720" w:hanging="720"/>
        <w:rPr>
          <w:rFonts w:ascii="Calibri" w:eastAsia="Calibri" w:hAnsi="Calibri" w:cs="Calibri"/>
          <w:noProof/>
          <w:lang w:val="en-US"/>
        </w:rPr>
      </w:pPr>
      <w:r w:rsidRPr="00A20A17">
        <w:rPr>
          <w:rFonts w:ascii="Calibri" w:eastAsia="Calibri" w:hAnsi="Calibri" w:cs="Calibri"/>
          <w:noProof/>
          <w:lang w:val="en-US"/>
        </w:rPr>
        <w:t>31</w:t>
      </w:r>
      <w:r w:rsidRPr="00A20A17">
        <w:rPr>
          <w:rFonts w:ascii="Calibri" w:eastAsia="Calibri" w:hAnsi="Calibri" w:cs="Calibri"/>
          <w:noProof/>
          <w:lang w:val="en-US"/>
        </w:rPr>
        <w:tab/>
        <w:t>NHS Business Services Authority &amp; NHS Prescription Services.     (2019).</w:t>
      </w:r>
    </w:p>
    <w:p w14:paraId="7277718E" w14:textId="77777777" w:rsidR="00A85274" w:rsidRPr="00A20A17" w:rsidRDefault="00A85274" w:rsidP="00A85274">
      <w:pPr>
        <w:spacing w:after="120" w:line="240" w:lineRule="auto"/>
        <w:rPr>
          <w:rFonts w:ascii="Calibri" w:eastAsia="Calibri" w:hAnsi="Calibri" w:cs="Arial"/>
        </w:rPr>
      </w:pPr>
      <w:r w:rsidRPr="00A20A17">
        <w:rPr>
          <w:rFonts w:ascii="Calibri" w:eastAsia="Calibri" w:hAnsi="Calibri" w:cs="Arial"/>
        </w:rPr>
        <w:fldChar w:fldCharType="end"/>
      </w:r>
    </w:p>
    <w:p w14:paraId="6B4C5828" w14:textId="77777777" w:rsidR="00A85274" w:rsidRPr="00A20A17" w:rsidRDefault="00A85274" w:rsidP="00A85274">
      <w:pPr>
        <w:spacing w:before="120" w:after="120"/>
        <w:rPr>
          <w:rFonts w:ascii="Calibri" w:eastAsia="Calibri" w:hAnsi="Calibri" w:cs="Arial"/>
        </w:rPr>
      </w:pPr>
    </w:p>
    <w:p w14:paraId="6ADEF53C" w14:textId="77777777" w:rsidR="00A85274" w:rsidRPr="00C60ECD" w:rsidRDefault="00A85274" w:rsidP="00A85274">
      <w:pPr>
        <w:spacing w:before="120"/>
        <w:rPr>
          <w:rFonts w:eastAsia="Calibri" w:cs="Times New Roman"/>
          <w:sz w:val="16"/>
          <w:szCs w:val="16"/>
        </w:rPr>
      </w:pPr>
    </w:p>
    <w:p w14:paraId="0672DEA2" w14:textId="77777777" w:rsidR="00A85274" w:rsidRPr="00B45B8C" w:rsidRDefault="00A85274" w:rsidP="00A85274">
      <w:pPr>
        <w:rPr>
          <w:rFonts w:cs="Arial"/>
          <w:sz w:val="16"/>
          <w:szCs w:val="16"/>
        </w:rPr>
      </w:pPr>
    </w:p>
    <w:p w14:paraId="7FD3AC9D" w14:textId="77777777" w:rsidR="00205720" w:rsidRDefault="00A85274" w:rsidP="00863E2F"/>
    <w:sectPr w:rsidR="0020572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97A15"/>
    <w:multiLevelType w:val="hybridMultilevel"/>
    <w:tmpl w:val="4C5E42D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BE4756F"/>
    <w:multiLevelType w:val="hybridMultilevel"/>
    <w:tmpl w:val="DC204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F336C0"/>
    <w:multiLevelType w:val="hybridMultilevel"/>
    <w:tmpl w:val="2584C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BCA3F8C"/>
    <w:multiLevelType w:val="hybridMultilevel"/>
    <w:tmpl w:val="2FEA8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D1E42F1"/>
    <w:multiLevelType w:val="hybridMultilevel"/>
    <w:tmpl w:val="F1B074D4"/>
    <w:lvl w:ilvl="0" w:tplc="0809000F">
      <w:start w:val="1"/>
      <w:numFmt w:val="decimal"/>
      <w:lvlText w:val="%1."/>
      <w:lvlJc w:val="left"/>
      <w:pPr>
        <w:ind w:left="720" w:hanging="360"/>
      </w:pPr>
      <w:rPr>
        <w:rFonts w:hint="default"/>
      </w:rPr>
    </w:lvl>
    <w:lvl w:ilvl="1" w:tplc="0809000F">
      <w:start w:val="1"/>
      <w:numFmt w:val="decimal"/>
      <w:lvlText w:val="%2."/>
      <w:lvlJc w:val="left"/>
      <w:pPr>
        <w:ind w:left="1440" w:hanging="360"/>
      </w:pPr>
    </w:lvl>
    <w:lvl w:ilvl="2" w:tplc="C046D636">
      <w:start w:val="2"/>
      <w:numFmt w:val="lowerRoman"/>
      <w:lvlText w:val="%3."/>
      <w:lvlJc w:val="left"/>
      <w:pPr>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3A15D7"/>
    <w:multiLevelType w:val="hybridMultilevel"/>
    <w:tmpl w:val="25D23A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B8C5191"/>
    <w:multiLevelType w:val="hybridMultilevel"/>
    <w:tmpl w:val="C9BA5DA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6D1307"/>
    <w:multiLevelType w:val="hybridMultilevel"/>
    <w:tmpl w:val="5CDA8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4D6995"/>
    <w:multiLevelType w:val="hybridMultilevel"/>
    <w:tmpl w:val="86C47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D94FA4"/>
    <w:multiLevelType w:val="hybridMultilevel"/>
    <w:tmpl w:val="36F22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F02892"/>
    <w:multiLevelType w:val="hybridMultilevel"/>
    <w:tmpl w:val="6BCCF6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55A0D4E"/>
    <w:multiLevelType w:val="hybridMultilevel"/>
    <w:tmpl w:val="2B9ED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EF1C85"/>
    <w:multiLevelType w:val="hybridMultilevel"/>
    <w:tmpl w:val="A4BA22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3C407BF"/>
    <w:multiLevelType w:val="multilevel"/>
    <w:tmpl w:val="58BA3008"/>
    <w:lvl w:ilvl="0">
      <w:start w:val="1"/>
      <w:numFmt w:val="decimal"/>
      <w:lvlText w:val="%1."/>
      <w:lvlJc w:val="left"/>
      <w:pPr>
        <w:ind w:left="360" w:hanging="360"/>
      </w:pPr>
    </w:lvl>
    <w:lvl w:ilvl="1">
      <w:start w:val="1"/>
      <w:numFmt w:val="decimal"/>
      <w:pStyle w:val="Heading1"/>
      <w:lvlText w:val="%1.%2."/>
      <w:lvlJc w:val="left"/>
      <w:pPr>
        <w:ind w:left="185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4913E95"/>
    <w:multiLevelType w:val="hybridMultilevel"/>
    <w:tmpl w:val="035E7B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89023B"/>
    <w:multiLevelType w:val="hybridMultilevel"/>
    <w:tmpl w:val="5B600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E0094F"/>
    <w:multiLevelType w:val="hybridMultilevel"/>
    <w:tmpl w:val="68920828"/>
    <w:lvl w:ilvl="0" w:tplc="C2945E5C">
      <w:start w:val="1"/>
      <w:numFmt w:val="lowerRoman"/>
      <w:lvlText w:val="%1."/>
      <w:lvlJc w:val="left"/>
      <w:pPr>
        <w:ind w:left="780" w:hanging="72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num w:numId="1">
    <w:abstractNumId w:val="13"/>
  </w:num>
  <w:num w:numId="2">
    <w:abstractNumId w:val="4"/>
  </w:num>
  <w:num w:numId="3">
    <w:abstractNumId w:val="6"/>
  </w:num>
  <w:num w:numId="4">
    <w:abstractNumId w:val="16"/>
  </w:num>
  <w:num w:numId="5">
    <w:abstractNumId w:val="12"/>
  </w:num>
  <w:num w:numId="6">
    <w:abstractNumId w:val="7"/>
  </w:num>
  <w:num w:numId="7">
    <w:abstractNumId w:val="3"/>
  </w:num>
  <w:num w:numId="8">
    <w:abstractNumId w:val="2"/>
  </w:num>
  <w:num w:numId="9">
    <w:abstractNumId w:val="14"/>
  </w:num>
  <w:num w:numId="10">
    <w:abstractNumId w:val="0"/>
  </w:num>
  <w:num w:numId="11">
    <w:abstractNumId w:val="5"/>
  </w:num>
  <w:num w:numId="12">
    <w:abstractNumId w:val="10"/>
  </w:num>
  <w:num w:numId="13">
    <w:abstractNumId w:val="9"/>
  </w:num>
  <w:num w:numId="14">
    <w:abstractNumId w:val="11"/>
  </w:num>
  <w:num w:numId="15">
    <w:abstractNumId w:val="1"/>
  </w:num>
  <w:num w:numId="16">
    <w:abstractNumId w:val="8"/>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274"/>
    <w:rsid w:val="00334069"/>
    <w:rsid w:val="003A5207"/>
    <w:rsid w:val="00705A6A"/>
    <w:rsid w:val="0074105A"/>
    <w:rsid w:val="00863E2F"/>
    <w:rsid w:val="008846D6"/>
    <w:rsid w:val="00A85274"/>
    <w:rsid w:val="00BA4A05"/>
    <w:rsid w:val="00CB76BB"/>
    <w:rsid w:val="00DF1C41"/>
    <w:rsid w:val="00F067E3"/>
    <w:rsid w:val="00F4212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D9608"/>
  <w15:chartTrackingRefBased/>
  <w15:docId w15:val="{FF66131D-D7F4-4135-B746-6AB1DBD6E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274"/>
    <w:pPr>
      <w:spacing w:after="200" w:line="276" w:lineRule="auto"/>
    </w:pPr>
    <w:rPr>
      <w:rFonts w:ascii="Arial" w:hAnsi="Arial"/>
    </w:rPr>
  </w:style>
  <w:style w:type="paragraph" w:styleId="Heading1">
    <w:name w:val="heading 1"/>
    <w:basedOn w:val="Normal"/>
    <w:next w:val="Normal"/>
    <w:link w:val="Heading1Char"/>
    <w:autoRedefine/>
    <w:uiPriority w:val="9"/>
    <w:qFormat/>
    <w:rsid w:val="00A85274"/>
    <w:pPr>
      <w:keepNext/>
      <w:keepLines/>
      <w:numPr>
        <w:ilvl w:val="1"/>
        <w:numId w:val="1"/>
      </w:numPr>
      <w:spacing w:after="0" w:line="360" w:lineRule="auto"/>
      <w:ind w:left="788" w:hanging="431"/>
      <w:jc w:val="both"/>
      <w:outlineLvl w:val="0"/>
    </w:pPr>
    <w:rPr>
      <w:rFonts w:eastAsiaTheme="majorEastAsia" w:cstheme="majorBidi"/>
      <w:b/>
      <w:bCs/>
      <w:sz w:val="24"/>
      <w:szCs w:val="28"/>
    </w:rPr>
  </w:style>
  <w:style w:type="paragraph" w:styleId="Heading2">
    <w:name w:val="heading 2"/>
    <w:basedOn w:val="Normal"/>
    <w:next w:val="Normal"/>
    <w:link w:val="Heading2Char"/>
    <w:uiPriority w:val="9"/>
    <w:unhideWhenUsed/>
    <w:qFormat/>
    <w:rsid w:val="00A8527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85274"/>
    <w:pPr>
      <w:keepNext/>
      <w:keepLines/>
      <w:spacing w:before="40" w:after="0"/>
      <w:outlineLvl w:val="2"/>
    </w:pPr>
    <w:rPr>
      <w:rFonts w:ascii="Calibri Light" w:eastAsia="Calibri Light" w:hAnsi="Calibri Light" w:cs="Times New Roman"/>
      <w:color w:val="1F3763"/>
      <w:sz w:val="24"/>
      <w:szCs w:val="24"/>
    </w:rPr>
  </w:style>
  <w:style w:type="paragraph" w:styleId="Heading4">
    <w:name w:val="heading 4"/>
    <w:basedOn w:val="Normal"/>
    <w:next w:val="Normal"/>
    <w:link w:val="Heading4Char"/>
    <w:uiPriority w:val="9"/>
    <w:unhideWhenUsed/>
    <w:qFormat/>
    <w:rsid w:val="00A85274"/>
    <w:pPr>
      <w:keepNext/>
      <w:keepLines/>
      <w:spacing w:before="40" w:after="0"/>
      <w:outlineLvl w:val="3"/>
    </w:pPr>
    <w:rPr>
      <w:rFonts w:ascii="Calibri Light" w:eastAsia="Calibri Light" w:hAnsi="Calibri Light" w:cs="Times New Roman"/>
      <w:i/>
      <w:iCs/>
      <w:color w:val="2F5496"/>
    </w:rPr>
  </w:style>
  <w:style w:type="paragraph" w:styleId="Heading5">
    <w:name w:val="heading 5"/>
    <w:basedOn w:val="Normal"/>
    <w:next w:val="Normal"/>
    <w:link w:val="Heading5Char"/>
    <w:uiPriority w:val="9"/>
    <w:semiHidden/>
    <w:unhideWhenUsed/>
    <w:qFormat/>
    <w:rsid w:val="00A85274"/>
    <w:pPr>
      <w:keepNext/>
      <w:keepLines/>
      <w:spacing w:before="40" w:after="0"/>
      <w:outlineLvl w:val="4"/>
    </w:pPr>
    <w:rPr>
      <w:rFonts w:ascii="Calibri Light" w:eastAsia="Calibri Light" w:hAnsi="Calibri Light" w:cs="Times New Roman"/>
      <w:color w:val="2F5496"/>
    </w:rPr>
  </w:style>
  <w:style w:type="paragraph" w:styleId="Heading6">
    <w:name w:val="heading 6"/>
    <w:basedOn w:val="Normal"/>
    <w:next w:val="Normal"/>
    <w:link w:val="Heading6Char"/>
    <w:uiPriority w:val="9"/>
    <w:semiHidden/>
    <w:unhideWhenUsed/>
    <w:qFormat/>
    <w:rsid w:val="00A85274"/>
    <w:pPr>
      <w:keepNext/>
      <w:keepLines/>
      <w:spacing w:before="40" w:after="0"/>
      <w:outlineLvl w:val="5"/>
    </w:pPr>
    <w:rPr>
      <w:rFonts w:ascii="Calibri Light" w:eastAsia="Calibri Light" w:hAnsi="Calibri Light" w:cs="Times New Roman"/>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5274"/>
    <w:rPr>
      <w:rFonts w:ascii="Arial" w:eastAsiaTheme="majorEastAsia" w:hAnsi="Arial" w:cstheme="majorBidi"/>
      <w:b/>
      <w:bCs/>
      <w:sz w:val="24"/>
      <w:szCs w:val="28"/>
    </w:rPr>
  </w:style>
  <w:style w:type="character" w:customStyle="1" w:styleId="Heading2Char">
    <w:name w:val="Heading 2 Char"/>
    <w:basedOn w:val="DefaultParagraphFont"/>
    <w:link w:val="Heading2"/>
    <w:uiPriority w:val="9"/>
    <w:rsid w:val="00A8527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85274"/>
    <w:rPr>
      <w:rFonts w:ascii="Calibri Light" w:eastAsia="Calibri Light" w:hAnsi="Calibri Light" w:cs="Times New Roman"/>
      <w:color w:val="1F3763"/>
      <w:sz w:val="24"/>
      <w:szCs w:val="24"/>
    </w:rPr>
  </w:style>
  <w:style w:type="character" w:customStyle="1" w:styleId="Heading4Char">
    <w:name w:val="Heading 4 Char"/>
    <w:basedOn w:val="DefaultParagraphFont"/>
    <w:link w:val="Heading4"/>
    <w:uiPriority w:val="9"/>
    <w:rsid w:val="00A85274"/>
    <w:rPr>
      <w:rFonts w:ascii="Calibri Light" w:eastAsia="Calibri Light" w:hAnsi="Calibri Light" w:cs="Times New Roman"/>
      <w:i/>
      <w:iCs/>
      <w:color w:val="2F5496"/>
    </w:rPr>
  </w:style>
  <w:style w:type="character" w:customStyle="1" w:styleId="Heading5Char">
    <w:name w:val="Heading 5 Char"/>
    <w:basedOn w:val="DefaultParagraphFont"/>
    <w:link w:val="Heading5"/>
    <w:uiPriority w:val="9"/>
    <w:semiHidden/>
    <w:rsid w:val="00A85274"/>
    <w:rPr>
      <w:rFonts w:ascii="Calibri Light" w:eastAsia="Calibri Light" w:hAnsi="Calibri Light" w:cs="Times New Roman"/>
      <w:color w:val="2F5496"/>
    </w:rPr>
  </w:style>
  <w:style w:type="character" w:customStyle="1" w:styleId="Heading6Char">
    <w:name w:val="Heading 6 Char"/>
    <w:basedOn w:val="DefaultParagraphFont"/>
    <w:link w:val="Heading6"/>
    <w:uiPriority w:val="9"/>
    <w:semiHidden/>
    <w:rsid w:val="00A85274"/>
    <w:rPr>
      <w:rFonts w:ascii="Calibri Light" w:eastAsia="Calibri Light" w:hAnsi="Calibri Light" w:cs="Times New Roman"/>
      <w:color w:val="1F3763"/>
    </w:rPr>
  </w:style>
  <w:style w:type="paragraph" w:styleId="ListParagraph">
    <w:name w:val="List Paragraph"/>
    <w:basedOn w:val="Normal"/>
    <w:uiPriority w:val="34"/>
    <w:qFormat/>
    <w:rsid w:val="00A85274"/>
    <w:pPr>
      <w:ind w:left="720"/>
      <w:contextualSpacing/>
    </w:pPr>
  </w:style>
  <w:style w:type="character" w:styleId="CommentReference">
    <w:name w:val="annotation reference"/>
    <w:basedOn w:val="DefaultParagraphFont"/>
    <w:uiPriority w:val="99"/>
    <w:semiHidden/>
    <w:unhideWhenUsed/>
    <w:rsid w:val="00A85274"/>
    <w:rPr>
      <w:sz w:val="16"/>
      <w:szCs w:val="16"/>
    </w:rPr>
  </w:style>
  <w:style w:type="paragraph" w:styleId="CommentText">
    <w:name w:val="annotation text"/>
    <w:basedOn w:val="Normal"/>
    <w:link w:val="CommentTextChar"/>
    <w:uiPriority w:val="99"/>
    <w:semiHidden/>
    <w:unhideWhenUsed/>
    <w:rsid w:val="00A85274"/>
    <w:pPr>
      <w:spacing w:line="240" w:lineRule="auto"/>
    </w:pPr>
    <w:rPr>
      <w:sz w:val="20"/>
      <w:szCs w:val="20"/>
    </w:rPr>
  </w:style>
  <w:style w:type="character" w:customStyle="1" w:styleId="CommentTextChar">
    <w:name w:val="Comment Text Char"/>
    <w:basedOn w:val="DefaultParagraphFont"/>
    <w:link w:val="CommentText"/>
    <w:uiPriority w:val="99"/>
    <w:semiHidden/>
    <w:rsid w:val="00A85274"/>
    <w:rPr>
      <w:rFonts w:ascii="Arial" w:hAnsi="Arial"/>
      <w:sz w:val="20"/>
      <w:szCs w:val="20"/>
    </w:rPr>
  </w:style>
  <w:style w:type="table" w:styleId="TableGrid">
    <w:name w:val="Table Grid"/>
    <w:basedOn w:val="TableNormal"/>
    <w:uiPriority w:val="59"/>
    <w:rsid w:val="00A85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5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27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A85274"/>
    <w:rPr>
      <w:b/>
      <w:bCs/>
    </w:rPr>
  </w:style>
  <w:style w:type="character" w:customStyle="1" w:styleId="CommentSubjectChar">
    <w:name w:val="Comment Subject Char"/>
    <w:basedOn w:val="CommentTextChar"/>
    <w:link w:val="CommentSubject"/>
    <w:uiPriority w:val="99"/>
    <w:semiHidden/>
    <w:rsid w:val="00A85274"/>
    <w:rPr>
      <w:rFonts w:ascii="Arial" w:hAnsi="Arial"/>
      <w:b/>
      <w:bCs/>
      <w:sz w:val="20"/>
      <w:szCs w:val="20"/>
    </w:rPr>
  </w:style>
  <w:style w:type="table" w:customStyle="1" w:styleId="TableGrid1">
    <w:name w:val="Table Grid1"/>
    <w:basedOn w:val="TableNormal"/>
    <w:next w:val="TableGrid"/>
    <w:uiPriority w:val="39"/>
    <w:rsid w:val="00A85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al"/>
    <w:next w:val="FootnoteText"/>
    <w:link w:val="FootnoteTextChar"/>
    <w:uiPriority w:val="99"/>
    <w:semiHidden/>
    <w:unhideWhenUsed/>
    <w:rsid w:val="00A85274"/>
    <w:pPr>
      <w:spacing w:after="0" w:line="240" w:lineRule="auto"/>
    </w:pPr>
    <w:rPr>
      <w:rFonts w:asciiTheme="minorHAnsi" w:hAnsiTheme="minorHAnsi"/>
      <w:sz w:val="20"/>
      <w:szCs w:val="20"/>
    </w:rPr>
  </w:style>
  <w:style w:type="character" w:customStyle="1" w:styleId="FootnoteTextChar">
    <w:name w:val="Footnote Text Char"/>
    <w:basedOn w:val="DefaultParagraphFont"/>
    <w:link w:val="FootnoteText1"/>
    <w:uiPriority w:val="99"/>
    <w:semiHidden/>
    <w:rsid w:val="00A85274"/>
    <w:rPr>
      <w:sz w:val="20"/>
      <w:szCs w:val="20"/>
    </w:rPr>
  </w:style>
  <w:style w:type="character" w:styleId="FootnoteReference">
    <w:name w:val="footnote reference"/>
    <w:basedOn w:val="DefaultParagraphFont"/>
    <w:uiPriority w:val="99"/>
    <w:semiHidden/>
    <w:unhideWhenUsed/>
    <w:rsid w:val="00A85274"/>
    <w:rPr>
      <w:vertAlign w:val="superscript"/>
    </w:rPr>
  </w:style>
  <w:style w:type="paragraph" w:styleId="FootnoteText">
    <w:name w:val="footnote text"/>
    <w:basedOn w:val="Normal"/>
    <w:link w:val="FootnoteTextChar1"/>
    <w:uiPriority w:val="99"/>
    <w:semiHidden/>
    <w:unhideWhenUsed/>
    <w:rsid w:val="00A85274"/>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A85274"/>
    <w:rPr>
      <w:rFonts w:ascii="Arial" w:hAnsi="Arial"/>
      <w:sz w:val="20"/>
      <w:szCs w:val="20"/>
    </w:rPr>
  </w:style>
  <w:style w:type="paragraph" w:customStyle="1" w:styleId="Heading31">
    <w:name w:val="Heading 31"/>
    <w:basedOn w:val="Normal"/>
    <w:next w:val="Normal"/>
    <w:uiPriority w:val="9"/>
    <w:unhideWhenUsed/>
    <w:qFormat/>
    <w:rsid w:val="00A85274"/>
    <w:pPr>
      <w:keepNext/>
      <w:keepLines/>
      <w:spacing w:before="240" w:after="120"/>
      <w:outlineLvl w:val="2"/>
    </w:pPr>
    <w:rPr>
      <w:rFonts w:ascii="Calibri Light" w:eastAsia="Calibri Light" w:hAnsi="Calibri Light" w:cs="Times New Roman"/>
      <w:color w:val="1F3763"/>
      <w:sz w:val="24"/>
      <w:szCs w:val="24"/>
    </w:rPr>
  </w:style>
  <w:style w:type="paragraph" w:customStyle="1" w:styleId="Heading41">
    <w:name w:val="Heading 41"/>
    <w:basedOn w:val="Normal"/>
    <w:next w:val="Normal"/>
    <w:uiPriority w:val="9"/>
    <w:unhideWhenUsed/>
    <w:qFormat/>
    <w:rsid w:val="00A85274"/>
    <w:pPr>
      <w:keepNext/>
      <w:keepLines/>
      <w:spacing w:before="40" w:after="0"/>
      <w:outlineLvl w:val="3"/>
    </w:pPr>
    <w:rPr>
      <w:rFonts w:ascii="Calibri Light" w:eastAsia="Calibri Light" w:hAnsi="Calibri Light" w:cs="Times New Roman"/>
      <w:i/>
      <w:iCs/>
      <w:color w:val="2F5496"/>
    </w:rPr>
  </w:style>
  <w:style w:type="paragraph" w:customStyle="1" w:styleId="Heading51">
    <w:name w:val="Heading 51"/>
    <w:basedOn w:val="Normal"/>
    <w:next w:val="Normal"/>
    <w:uiPriority w:val="9"/>
    <w:unhideWhenUsed/>
    <w:qFormat/>
    <w:rsid w:val="00A85274"/>
    <w:pPr>
      <w:keepNext/>
      <w:keepLines/>
      <w:spacing w:before="40" w:after="0"/>
      <w:outlineLvl w:val="4"/>
    </w:pPr>
    <w:rPr>
      <w:rFonts w:ascii="Calibri Light" w:eastAsia="Calibri Light" w:hAnsi="Calibri Light" w:cs="Times New Roman"/>
      <w:color w:val="2F5496"/>
    </w:rPr>
  </w:style>
  <w:style w:type="paragraph" w:customStyle="1" w:styleId="Heading61">
    <w:name w:val="Heading 61"/>
    <w:basedOn w:val="Normal"/>
    <w:next w:val="Normal"/>
    <w:uiPriority w:val="9"/>
    <w:unhideWhenUsed/>
    <w:qFormat/>
    <w:rsid w:val="00A85274"/>
    <w:pPr>
      <w:keepNext/>
      <w:keepLines/>
      <w:spacing w:before="40" w:after="0"/>
      <w:outlineLvl w:val="5"/>
    </w:pPr>
    <w:rPr>
      <w:rFonts w:ascii="Calibri Light" w:eastAsia="Calibri Light" w:hAnsi="Calibri Light" w:cs="Times New Roman"/>
      <w:color w:val="1F3763"/>
    </w:rPr>
  </w:style>
  <w:style w:type="numbering" w:customStyle="1" w:styleId="NoList1">
    <w:name w:val="No List1"/>
    <w:next w:val="NoList"/>
    <w:uiPriority w:val="99"/>
    <w:semiHidden/>
    <w:unhideWhenUsed/>
    <w:rsid w:val="00A85274"/>
  </w:style>
  <w:style w:type="paragraph" w:customStyle="1" w:styleId="Title1">
    <w:name w:val="Title1"/>
    <w:basedOn w:val="Normal"/>
    <w:next w:val="Normal"/>
    <w:uiPriority w:val="10"/>
    <w:qFormat/>
    <w:rsid w:val="00A85274"/>
    <w:pPr>
      <w:pBdr>
        <w:bottom w:val="single" w:sz="4" w:space="1" w:color="auto"/>
      </w:pBdr>
      <w:spacing w:before="120" w:after="360"/>
      <w:contextualSpacing/>
      <w:jc w:val="center"/>
    </w:pPr>
    <w:rPr>
      <w:rFonts w:ascii="Calibri Light" w:eastAsia="Calibri Light" w:hAnsi="Calibri Light" w:cs="Times New Roman"/>
      <w:spacing w:val="-10"/>
      <w:kern w:val="28"/>
      <w:sz w:val="36"/>
      <w:szCs w:val="36"/>
    </w:rPr>
  </w:style>
  <w:style w:type="character" w:customStyle="1" w:styleId="TitleChar">
    <w:name w:val="Title Char"/>
    <w:basedOn w:val="DefaultParagraphFont"/>
    <w:link w:val="Title"/>
    <w:uiPriority w:val="10"/>
    <w:rsid w:val="00A85274"/>
    <w:rPr>
      <w:rFonts w:ascii="Calibri Light" w:eastAsia="Calibri Light" w:hAnsi="Calibri Light" w:cs="Times New Roman"/>
      <w:spacing w:val="-10"/>
      <w:kern w:val="28"/>
      <w:sz w:val="36"/>
      <w:szCs w:val="36"/>
    </w:rPr>
  </w:style>
  <w:style w:type="table" w:customStyle="1" w:styleId="TableGrid2">
    <w:name w:val="Table Grid2"/>
    <w:basedOn w:val="TableNormal"/>
    <w:next w:val="TableGrid"/>
    <w:uiPriority w:val="39"/>
    <w:rsid w:val="00A85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1">
    <w:name w:val="Caption1"/>
    <w:basedOn w:val="Normal"/>
    <w:next w:val="Normal"/>
    <w:uiPriority w:val="35"/>
    <w:unhideWhenUsed/>
    <w:qFormat/>
    <w:rsid w:val="00A85274"/>
    <w:pPr>
      <w:spacing w:before="120"/>
    </w:pPr>
    <w:rPr>
      <w:rFonts w:ascii="Calibri" w:hAnsi="Calibri"/>
      <w:i/>
      <w:iCs/>
      <w:color w:val="44546A"/>
      <w:sz w:val="18"/>
      <w:szCs w:val="18"/>
    </w:rPr>
  </w:style>
  <w:style w:type="character" w:styleId="PlaceholderText">
    <w:name w:val="Placeholder Text"/>
    <w:basedOn w:val="DefaultParagraphFont"/>
    <w:uiPriority w:val="99"/>
    <w:semiHidden/>
    <w:rsid w:val="00A85274"/>
    <w:rPr>
      <w:color w:val="808080"/>
    </w:rPr>
  </w:style>
  <w:style w:type="character" w:customStyle="1" w:styleId="Hyperlink1">
    <w:name w:val="Hyperlink1"/>
    <w:basedOn w:val="DefaultParagraphFont"/>
    <w:uiPriority w:val="99"/>
    <w:unhideWhenUsed/>
    <w:rsid w:val="00A85274"/>
    <w:rPr>
      <w:color w:val="0563C1"/>
      <w:u w:val="single"/>
    </w:rPr>
  </w:style>
  <w:style w:type="character" w:customStyle="1" w:styleId="UnresolvedMention">
    <w:name w:val="Unresolved Mention"/>
    <w:basedOn w:val="DefaultParagraphFont"/>
    <w:uiPriority w:val="99"/>
    <w:semiHidden/>
    <w:unhideWhenUsed/>
    <w:rsid w:val="00A85274"/>
    <w:rPr>
      <w:color w:val="605E5C"/>
      <w:shd w:val="clear" w:color="auto" w:fill="E1DFDD"/>
    </w:rPr>
  </w:style>
  <w:style w:type="character" w:customStyle="1" w:styleId="FollowedHyperlink1">
    <w:name w:val="FollowedHyperlink1"/>
    <w:basedOn w:val="DefaultParagraphFont"/>
    <w:uiPriority w:val="99"/>
    <w:semiHidden/>
    <w:unhideWhenUsed/>
    <w:rsid w:val="00A85274"/>
    <w:rPr>
      <w:color w:val="954F72"/>
      <w:u w:val="single"/>
    </w:rPr>
  </w:style>
  <w:style w:type="paragraph" w:customStyle="1" w:styleId="Subtitle1">
    <w:name w:val="Subtitle1"/>
    <w:basedOn w:val="Normal"/>
    <w:next w:val="Normal"/>
    <w:uiPriority w:val="11"/>
    <w:qFormat/>
    <w:rsid w:val="00A85274"/>
    <w:pPr>
      <w:numPr>
        <w:ilvl w:val="1"/>
      </w:numPr>
      <w:spacing w:before="120" w:after="160"/>
    </w:pPr>
    <w:rPr>
      <w:rFonts w:ascii="Calibri" w:eastAsia="Calibri" w:hAnsi="Calibri"/>
      <w:color w:val="5A5A5A"/>
      <w:spacing w:val="15"/>
    </w:rPr>
  </w:style>
  <w:style w:type="character" w:customStyle="1" w:styleId="SubtitleChar">
    <w:name w:val="Subtitle Char"/>
    <w:basedOn w:val="DefaultParagraphFont"/>
    <w:link w:val="Subtitle"/>
    <w:uiPriority w:val="11"/>
    <w:rsid w:val="00A85274"/>
    <w:rPr>
      <w:rFonts w:eastAsia="Calibri"/>
      <w:color w:val="5A5A5A"/>
      <w:spacing w:val="15"/>
    </w:rPr>
  </w:style>
  <w:style w:type="table" w:customStyle="1" w:styleId="TableGrid11">
    <w:name w:val="Table Grid11"/>
    <w:basedOn w:val="TableNormal"/>
    <w:next w:val="TableGrid"/>
    <w:uiPriority w:val="39"/>
    <w:rsid w:val="00A85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Reference1">
    <w:name w:val="Subtle Reference1"/>
    <w:basedOn w:val="DefaultParagraphFont"/>
    <w:uiPriority w:val="31"/>
    <w:qFormat/>
    <w:rsid w:val="00A85274"/>
    <w:rPr>
      <w:smallCaps/>
      <w:color w:val="5A5A5A"/>
    </w:rPr>
  </w:style>
  <w:style w:type="table" w:customStyle="1" w:styleId="TableGrid21">
    <w:name w:val="Table Grid21"/>
    <w:basedOn w:val="TableNormal"/>
    <w:next w:val="TableGrid"/>
    <w:uiPriority w:val="39"/>
    <w:rsid w:val="00A85274"/>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table" w:customStyle="1" w:styleId="TableGrid3">
    <w:name w:val="Table Grid3"/>
    <w:basedOn w:val="TableNormal"/>
    <w:next w:val="TableGrid"/>
    <w:uiPriority w:val="39"/>
    <w:rsid w:val="00A85274"/>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table" w:customStyle="1" w:styleId="TableGrid4">
    <w:name w:val="Table Grid4"/>
    <w:basedOn w:val="TableNormal"/>
    <w:next w:val="TableGrid"/>
    <w:uiPriority w:val="39"/>
    <w:rsid w:val="00A85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A85274"/>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paragraph" w:customStyle="1" w:styleId="TOCHeading1">
    <w:name w:val="TOC Heading1"/>
    <w:basedOn w:val="Heading1"/>
    <w:next w:val="Normal"/>
    <w:uiPriority w:val="39"/>
    <w:unhideWhenUsed/>
    <w:qFormat/>
    <w:rsid w:val="00A85274"/>
    <w:pPr>
      <w:numPr>
        <w:ilvl w:val="0"/>
        <w:numId w:val="0"/>
      </w:numPr>
      <w:spacing w:before="240" w:line="259" w:lineRule="auto"/>
      <w:jc w:val="left"/>
      <w:outlineLvl w:val="9"/>
    </w:pPr>
    <w:rPr>
      <w:rFonts w:ascii="Calibri Light" w:hAnsi="Calibri Light"/>
      <w:b w:val="0"/>
      <w:bCs w:val="0"/>
      <w:color w:val="2F5496"/>
      <w:sz w:val="32"/>
      <w:szCs w:val="32"/>
      <w:lang w:val="en-US"/>
    </w:rPr>
  </w:style>
  <w:style w:type="paragraph" w:customStyle="1" w:styleId="TOC11">
    <w:name w:val="TOC 11"/>
    <w:basedOn w:val="Normal"/>
    <w:next w:val="Normal"/>
    <w:autoRedefine/>
    <w:uiPriority w:val="39"/>
    <w:unhideWhenUsed/>
    <w:rsid w:val="00A85274"/>
    <w:pPr>
      <w:spacing w:before="120" w:after="100"/>
    </w:pPr>
    <w:rPr>
      <w:rFonts w:ascii="Calibri" w:hAnsi="Calibri"/>
    </w:rPr>
  </w:style>
  <w:style w:type="paragraph" w:customStyle="1" w:styleId="TOC21">
    <w:name w:val="TOC 21"/>
    <w:basedOn w:val="Normal"/>
    <w:next w:val="Normal"/>
    <w:autoRedefine/>
    <w:uiPriority w:val="39"/>
    <w:unhideWhenUsed/>
    <w:rsid w:val="00A85274"/>
    <w:pPr>
      <w:spacing w:before="120" w:after="100"/>
      <w:ind w:left="220"/>
    </w:pPr>
    <w:rPr>
      <w:rFonts w:ascii="Calibri" w:hAnsi="Calibri"/>
    </w:rPr>
  </w:style>
  <w:style w:type="table" w:customStyle="1" w:styleId="TableGrid23">
    <w:name w:val="Table Grid23"/>
    <w:basedOn w:val="TableNormal"/>
    <w:next w:val="TableGrid"/>
    <w:uiPriority w:val="39"/>
    <w:rsid w:val="00A85274"/>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table" w:customStyle="1" w:styleId="TableGrid5">
    <w:name w:val="Table Grid5"/>
    <w:basedOn w:val="TableNormal"/>
    <w:next w:val="TableGrid"/>
    <w:uiPriority w:val="39"/>
    <w:rsid w:val="00A85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1">
    <w:name w:val="Header1"/>
    <w:basedOn w:val="Normal"/>
    <w:next w:val="Header"/>
    <w:link w:val="HeaderChar"/>
    <w:uiPriority w:val="99"/>
    <w:unhideWhenUsed/>
    <w:rsid w:val="00A85274"/>
    <w:pPr>
      <w:tabs>
        <w:tab w:val="center" w:pos="4513"/>
        <w:tab w:val="right" w:pos="9026"/>
      </w:tabs>
      <w:spacing w:after="0" w:line="240" w:lineRule="auto"/>
    </w:pPr>
    <w:rPr>
      <w:rFonts w:asciiTheme="minorHAnsi" w:hAnsiTheme="minorHAnsi"/>
    </w:rPr>
  </w:style>
  <w:style w:type="character" w:customStyle="1" w:styleId="HeaderChar">
    <w:name w:val="Header Char"/>
    <w:basedOn w:val="DefaultParagraphFont"/>
    <w:link w:val="Header1"/>
    <w:uiPriority w:val="99"/>
    <w:rsid w:val="00A85274"/>
  </w:style>
  <w:style w:type="paragraph" w:customStyle="1" w:styleId="Footer1">
    <w:name w:val="Footer1"/>
    <w:basedOn w:val="Normal"/>
    <w:next w:val="Footer"/>
    <w:link w:val="FooterChar"/>
    <w:uiPriority w:val="99"/>
    <w:unhideWhenUsed/>
    <w:rsid w:val="00A85274"/>
    <w:pPr>
      <w:tabs>
        <w:tab w:val="center" w:pos="4513"/>
        <w:tab w:val="right" w:pos="9026"/>
      </w:tabs>
      <w:spacing w:after="0" w:line="240" w:lineRule="auto"/>
    </w:pPr>
    <w:rPr>
      <w:rFonts w:asciiTheme="minorHAnsi" w:hAnsiTheme="minorHAnsi"/>
    </w:rPr>
  </w:style>
  <w:style w:type="character" w:customStyle="1" w:styleId="FooterChar">
    <w:name w:val="Footer Char"/>
    <w:basedOn w:val="DefaultParagraphFont"/>
    <w:link w:val="Footer1"/>
    <w:uiPriority w:val="99"/>
    <w:rsid w:val="00A85274"/>
  </w:style>
  <w:style w:type="paragraph" w:customStyle="1" w:styleId="EndNoteBibliographyTitle">
    <w:name w:val="EndNote Bibliography Title"/>
    <w:basedOn w:val="Normal"/>
    <w:link w:val="EndNoteBibliographyTitleChar"/>
    <w:rsid w:val="00A85274"/>
    <w:pPr>
      <w:spacing w:before="120" w:after="0"/>
      <w:jc w:val="center"/>
    </w:pPr>
    <w:rPr>
      <w:rFonts w:ascii="Calibri" w:hAnsi="Calibri" w:cs="Calibri"/>
      <w:noProof/>
      <w:sz w:val="18"/>
      <w:lang w:val="en-US"/>
    </w:rPr>
  </w:style>
  <w:style w:type="character" w:customStyle="1" w:styleId="EndNoteBibliographyTitleChar">
    <w:name w:val="EndNote Bibliography Title Char"/>
    <w:basedOn w:val="DefaultParagraphFont"/>
    <w:link w:val="EndNoteBibliographyTitle"/>
    <w:rsid w:val="00A85274"/>
    <w:rPr>
      <w:rFonts w:ascii="Calibri" w:hAnsi="Calibri" w:cs="Calibri"/>
      <w:noProof/>
      <w:sz w:val="18"/>
      <w:lang w:val="en-US"/>
    </w:rPr>
  </w:style>
  <w:style w:type="paragraph" w:customStyle="1" w:styleId="EndNoteBibliography">
    <w:name w:val="EndNote Bibliography"/>
    <w:basedOn w:val="Normal"/>
    <w:link w:val="EndNoteBibliographyChar"/>
    <w:rsid w:val="00A85274"/>
    <w:pPr>
      <w:spacing w:before="120" w:after="120" w:line="240" w:lineRule="auto"/>
    </w:pPr>
    <w:rPr>
      <w:rFonts w:ascii="Calibri" w:hAnsi="Calibri" w:cs="Calibri"/>
      <w:noProof/>
      <w:sz w:val="18"/>
      <w:lang w:val="en-US"/>
    </w:rPr>
  </w:style>
  <w:style w:type="character" w:customStyle="1" w:styleId="EndNoteBibliographyChar">
    <w:name w:val="EndNote Bibliography Char"/>
    <w:basedOn w:val="DefaultParagraphFont"/>
    <w:link w:val="EndNoteBibliography"/>
    <w:rsid w:val="00A85274"/>
    <w:rPr>
      <w:rFonts w:ascii="Calibri" w:hAnsi="Calibri" w:cs="Calibri"/>
      <w:noProof/>
      <w:sz w:val="18"/>
      <w:lang w:val="en-US"/>
    </w:rPr>
  </w:style>
  <w:style w:type="character" w:customStyle="1" w:styleId="Heading3Char1">
    <w:name w:val="Heading 3 Char1"/>
    <w:basedOn w:val="DefaultParagraphFont"/>
    <w:uiPriority w:val="9"/>
    <w:semiHidden/>
    <w:rsid w:val="00A85274"/>
    <w:rPr>
      <w:rFonts w:asciiTheme="majorHAnsi" w:eastAsiaTheme="majorEastAsia" w:hAnsiTheme="majorHAnsi" w:cstheme="majorBidi"/>
      <w:color w:val="1F4D78" w:themeColor="accent1" w:themeShade="7F"/>
      <w:sz w:val="24"/>
      <w:szCs w:val="24"/>
    </w:rPr>
  </w:style>
  <w:style w:type="character" w:customStyle="1" w:styleId="Heading4Char1">
    <w:name w:val="Heading 4 Char1"/>
    <w:basedOn w:val="DefaultParagraphFont"/>
    <w:uiPriority w:val="9"/>
    <w:semiHidden/>
    <w:rsid w:val="00A85274"/>
    <w:rPr>
      <w:rFonts w:asciiTheme="majorHAnsi" w:eastAsiaTheme="majorEastAsia" w:hAnsiTheme="majorHAnsi" w:cstheme="majorBidi"/>
      <w:i/>
      <w:iCs/>
      <w:color w:val="2E74B5" w:themeColor="accent1" w:themeShade="BF"/>
    </w:rPr>
  </w:style>
  <w:style w:type="character" w:customStyle="1" w:styleId="Heading5Char1">
    <w:name w:val="Heading 5 Char1"/>
    <w:basedOn w:val="DefaultParagraphFont"/>
    <w:uiPriority w:val="9"/>
    <w:semiHidden/>
    <w:rsid w:val="00A85274"/>
    <w:rPr>
      <w:rFonts w:asciiTheme="majorHAnsi" w:eastAsiaTheme="majorEastAsia" w:hAnsiTheme="majorHAnsi" w:cstheme="majorBidi"/>
      <w:color w:val="2E74B5" w:themeColor="accent1" w:themeShade="BF"/>
    </w:rPr>
  </w:style>
  <w:style w:type="character" w:customStyle="1" w:styleId="Heading6Char1">
    <w:name w:val="Heading 6 Char1"/>
    <w:basedOn w:val="DefaultParagraphFont"/>
    <w:uiPriority w:val="9"/>
    <w:semiHidden/>
    <w:rsid w:val="00A85274"/>
    <w:rPr>
      <w:rFonts w:asciiTheme="majorHAnsi" w:eastAsiaTheme="majorEastAsia" w:hAnsiTheme="majorHAnsi" w:cstheme="majorBidi"/>
      <w:color w:val="1F4D78" w:themeColor="accent1" w:themeShade="7F"/>
    </w:rPr>
  </w:style>
  <w:style w:type="paragraph" w:styleId="Title">
    <w:name w:val="Title"/>
    <w:basedOn w:val="Normal"/>
    <w:next w:val="Normal"/>
    <w:link w:val="TitleChar"/>
    <w:uiPriority w:val="10"/>
    <w:qFormat/>
    <w:rsid w:val="00A85274"/>
    <w:pPr>
      <w:spacing w:after="0" w:line="240" w:lineRule="auto"/>
      <w:contextualSpacing/>
    </w:pPr>
    <w:rPr>
      <w:rFonts w:ascii="Calibri Light" w:eastAsia="Calibri Light" w:hAnsi="Calibri Light" w:cs="Times New Roman"/>
      <w:spacing w:val="-10"/>
      <w:kern w:val="28"/>
      <w:sz w:val="36"/>
      <w:szCs w:val="36"/>
    </w:rPr>
  </w:style>
  <w:style w:type="character" w:customStyle="1" w:styleId="TitleChar1">
    <w:name w:val="Title Char1"/>
    <w:basedOn w:val="DefaultParagraphFont"/>
    <w:uiPriority w:val="10"/>
    <w:rsid w:val="00A85274"/>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A85274"/>
    <w:rPr>
      <w:color w:val="0563C1" w:themeColor="hyperlink"/>
      <w:u w:val="single"/>
    </w:rPr>
  </w:style>
  <w:style w:type="character" w:styleId="FollowedHyperlink">
    <w:name w:val="FollowedHyperlink"/>
    <w:basedOn w:val="DefaultParagraphFont"/>
    <w:uiPriority w:val="99"/>
    <w:semiHidden/>
    <w:unhideWhenUsed/>
    <w:rsid w:val="00A85274"/>
    <w:rPr>
      <w:color w:val="954F72" w:themeColor="followedHyperlink"/>
      <w:u w:val="single"/>
    </w:rPr>
  </w:style>
  <w:style w:type="paragraph" w:styleId="Subtitle">
    <w:name w:val="Subtitle"/>
    <w:basedOn w:val="Normal"/>
    <w:next w:val="Normal"/>
    <w:link w:val="SubtitleChar"/>
    <w:uiPriority w:val="11"/>
    <w:qFormat/>
    <w:rsid w:val="00A85274"/>
    <w:pPr>
      <w:numPr>
        <w:ilvl w:val="1"/>
      </w:numPr>
      <w:spacing w:after="160"/>
    </w:pPr>
    <w:rPr>
      <w:rFonts w:asciiTheme="minorHAnsi" w:eastAsia="Calibri" w:hAnsiTheme="minorHAnsi"/>
      <w:color w:val="5A5A5A"/>
      <w:spacing w:val="15"/>
    </w:rPr>
  </w:style>
  <w:style w:type="character" w:customStyle="1" w:styleId="SubtitleChar1">
    <w:name w:val="Subtitle Char1"/>
    <w:basedOn w:val="DefaultParagraphFont"/>
    <w:uiPriority w:val="11"/>
    <w:rsid w:val="00A85274"/>
    <w:rPr>
      <w:rFonts w:eastAsiaTheme="minorEastAsia"/>
      <w:color w:val="5A5A5A" w:themeColor="text1" w:themeTint="A5"/>
      <w:spacing w:val="15"/>
    </w:rPr>
  </w:style>
  <w:style w:type="character" w:styleId="SubtleReference">
    <w:name w:val="Subtle Reference"/>
    <w:basedOn w:val="DefaultParagraphFont"/>
    <w:uiPriority w:val="31"/>
    <w:qFormat/>
    <w:rsid w:val="00A85274"/>
    <w:rPr>
      <w:smallCaps/>
      <w:color w:val="5A5A5A" w:themeColor="text1" w:themeTint="A5"/>
    </w:rPr>
  </w:style>
  <w:style w:type="paragraph" w:styleId="Header">
    <w:name w:val="header"/>
    <w:basedOn w:val="Normal"/>
    <w:link w:val="HeaderChar1"/>
    <w:uiPriority w:val="99"/>
    <w:unhideWhenUsed/>
    <w:rsid w:val="00A85274"/>
    <w:pPr>
      <w:tabs>
        <w:tab w:val="center" w:pos="4513"/>
        <w:tab w:val="right" w:pos="9026"/>
      </w:tabs>
      <w:spacing w:after="0" w:line="240" w:lineRule="auto"/>
    </w:pPr>
  </w:style>
  <w:style w:type="character" w:customStyle="1" w:styleId="HeaderChar1">
    <w:name w:val="Header Char1"/>
    <w:basedOn w:val="DefaultParagraphFont"/>
    <w:link w:val="Header"/>
    <w:uiPriority w:val="99"/>
    <w:rsid w:val="00A85274"/>
    <w:rPr>
      <w:rFonts w:ascii="Arial" w:hAnsi="Arial"/>
    </w:rPr>
  </w:style>
  <w:style w:type="paragraph" w:styleId="Footer">
    <w:name w:val="footer"/>
    <w:basedOn w:val="Normal"/>
    <w:link w:val="FooterChar1"/>
    <w:uiPriority w:val="99"/>
    <w:unhideWhenUsed/>
    <w:rsid w:val="00A85274"/>
    <w:pPr>
      <w:tabs>
        <w:tab w:val="center" w:pos="4513"/>
        <w:tab w:val="right" w:pos="9026"/>
      </w:tabs>
      <w:spacing w:after="0" w:line="240" w:lineRule="auto"/>
    </w:pPr>
  </w:style>
  <w:style w:type="character" w:customStyle="1" w:styleId="FooterChar1">
    <w:name w:val="Footer Char1"/>
    <w:basedOn w:val="DefaultParagraphFont"/>
    <w:link w:val="Footer"/>
    <w:uiPriority w:val="99"/>
    <w:rsid w:val="00A85274"/>
    <w:rPr>
      <w:rFonts w:ascii="Arial" w:hAnsi="Arial"/>
    </w:rPr>
  </w:style>
  <w:style w:type="numbering" w:customStyle="1" w:styleId="NoList2">
    <w:name w:val="No List2"/>
    <w:next w:val="NoList"/>
    <w:uiPriority w:val="99"/>
    <w:semiHidden/>
    <w:unhideWhenUsed/>
    <w:rsid w:val="00A85274"/>
  </w:style>
  <w:style w:type="table" w:customStyle="1" w:styleId="TableGrid24">
    <w:name w:val="Table Grid24"/>
    <w:basedOn w:val="TableNormal"/>
    <w:next w:val="TableGrid"/>
    <w:uiPriority w:val="39"/>
    <w:rsid w:val="00A85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A85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A85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A85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uiPriority w:val="35"/>
    <w:unhideWhenUsed/>
    <w:qFormat/>
    <w:rsid w:val="00A85274"/>
    <w:pPr>
      <w:spacing w:line="240" w:lineRule="auto"/>
    </w:pPr>
    <w:rPr>
      <w:rFonts w:ascii="Calibri" w:hAnsi="Calibri"/>
      <w:i/>
      <w:iCs/>
      <w:color w:val="44546A"/>
      <w:sz w:val="18"/>
      <w:szCs w:val="18"/>
    </w:rPr>
  </w:style>
  <w:style w:type="table" w:customStyle="1" w:styleId="TableGrid41">
    <w:name w:val="Table Grid41"/>
    <w:basedOn w:val="TableNormal"/>
    <w:next w:val="TableGrid"/>
    <w:uiPriority w:val="39"/>
    <w:rsid w:val="00A85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A85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A85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39"/>
    <w:rsid w:val="00A85274"/>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character" w:customStyle="1" w:styleId="UnresolvedMention1">
    <w:name w:val="Unresolved Mention1"/>
    <w:basedOn w:val="DefaultParagraphFont"/>
    <w:uiPriority w:val="99"/>
    <w:semiHidden/>
    <w:unhideWhenUsed/>
    <w:rsid w:val="00A85274"/>
    <w:rPr>
      <w:color w:val="605E5C"/>
      <w:shd w:val="clear" w:color="auto" w:fill="E1DFDD"/>
    </w:rPr>
  </w:style>
  <w:style w:type="paragraph" w:customStyle="1" w:styleId="TOCHeading2">
    <w:name w:val="TOC Heading2"/>
    <w:basedOn w:val="Heading1"/>
    <w:next w:val="Normal"/>
    <w:uiPriority w:val="39"/>
    <w:unhideWhenUsed/>
    <w:qFormat/>
    <w:rsid w:val="00A85274"/>
    <w:pPr>
      <w:numPr>
        <w:ilvl w:val="0"/>
        <w:numId w:val="0"/>
      </w:numPr>
      <w:spacing w:before="240" w:line="259" w:lineRule="auto"/>
      <w:jc w:val="left"/>
      <w:outlineLvl w:val="9"/>
    </w:pPr>
    <w:rPr>
      <w:rFonts w:ascii="Calibri Light" w:hAnsi="Calibri Light"/>
      <w:b w:val="0"/>
      <w:bCs w:val="0"/>
      <w:color w:val="2F5496"/>
      <w:sz w:val="32"/>
      <w:szCs w:val="32"/>
      <w:lang w:val="en-US"/>
    </w:rPr>
  </w:style>
  <w:style w:type="paragraph" w:customStyle="1" w:styleId="TOC12">
    <w:name w:val="TOC 12"/>
    <w:basedOn w:val="Normal"/>
    <w:next w:val="Normal"/>
    <w:autoRedefine/>
    <w:uiPriority w:val="39"/>
    <w:unhideWhenUsed/>
    <w:rsid w:val="00A85274"/>
    <w:pPr>
      <w:spacing w:after="100" w:line="240" w:lineRule="auto"/>
    </w:pPr>
    <w:rPr>
      <w:rFonts w:ascii="Calibri" w:hAnsi="Calibri"/>
    </w:rPr>
  </w:style>
  <w:style w:type="paragraph" w:customStyle="1" w:styleId="TOC22">
    <w:name w:val="TOC 22"/>
    <w:basedOn w:val="Normal"/>
    <w:next w:val="Normal"/>
    <w:autoRedefine/>
    <w:uiPriority w:val="39"/>
    <w:unhideWhenUsed/>
    <w:rsid w:val="00A85274"/>
    <w:pPr>
      <w:spacing w:after="100" w:line="240" w:lineRule="auto"/>
      <w:ind w:left="220"/>
    </w:pPr>
    <w:rPr>
      <w:rFonts w:ascii="Calibri" w:hAnsi="Calibri"/>
    </w:rPr>
  </w:style>
  <w:style w:type="table" w:customStyle="1" w:styleId="TableGrid7">
    <w:name w:val="Table Grid7"/>
    <w:basedOn w:val="TableNormal"/>
    <w:next w:val="TableGrid"/>
    <w:uiPriority w:val="39"/>
    <w:rsid w:val="00A85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1">
    <w:name w:val="TOC 31"/>
    <w:basedOn w:val="Normal"/>
    <w:next w:val="Normal"/>
    <w:autoRedefine/>
    <w:uiPriority w:val="39"/>
    <w:unhideWhenUsed/>
    <w:rsid w:val="00A85274"/>
    <w:pPr>
      <w:spacing w:after="100" w:line="240" w:lineRule="auto"/>
      <w:ind w:left="440"/>
    </w:pPr>
    <w:rPr>
      <w:rFonts w:ascii="Calibri" w:hAnsi="Calibri"/>
    </w:rPr>
  </w:style>
  <w:style w:type="table" w:customStyle="1" w:styleId="TableGrid8">
    <w:name w:val="Table Grid8"/>
    <w:basedOn w:val="TableNormal"/>
    <w:next w:val="TableGrid"/>
    <w:uiPriority w:val="39"/>
    <w:rsid w:val="00A85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2">
    <w:name w:val="Calendar 2"/>
    <w:basedOn w:val="TableNormal"/>
    <w:uiPriority w:val="99"/>
    <w:qFormat/>
    <w:rsid w:val="00A85274"/>
    <w:pPr>
      <w:spacing w:after="0" w:line="240" w:lineRule="auto"/>
      <w:jc w:val="center"/>
    </w:pPr>
    <w:rPr>
      <w:rFonts w:eastAsia="Calibri"/>
      <w:sz w:val="28"/>
      <w:szCs w:val="28"/>
      <w:lang w:val="en-US"/>
    </w:rPr>
    <w:tblPr>
      <w:tblBorders>
        <w:insideV w:val="single" w:sz="4" w:space="0" w:color="8EAADB"/>
      </w:tblBorders>
    </w:tblPr>
    <w:tblStylePr w:type="firstRow">
      <w:rPr>
        <w:rFonts w:ascii="Calibri Light" w:hAnsi="Calibri Light"/>
        <w:b w:val="0"/>
        <w:i w:val="0"/>
        <w:caps/>
        <w:smallCaps w:val="0"/>
        <w:color w:val="4472C4"/>
        <w:spacing w:val="20"/>
        <w:sz w:val="32"/>
      </w:rPr>
      <w:tblPr/>
      <w:tcPr>
        <w:tcBorders>
          <w:top w:val="nil"/>
          <w:left w:val="nil"/>
          <w:bottom w:val="nil"/>
          <w:right w:val="nil"/>
          <w:insideH w:val="nil"/>
          <w:insideV w:val="nil"/>
          <w:tl2br w:val="nil"/>
          <w:tr2bl w:val="nil"/>
        </w:tcBorders>
      </w:tcPr>
    </w:tblStylePr>
  </w:style>
  <w:style w:type="paragraph" w:customStyle="1" w:styleId="TableofFigures1">
    <w:name w:val="Table of Figures1"/>
    <w:basedOn w:val="Normal"/>
    <w:next w:val="Normal"/>
    <w:uiPriority w:val="99"/>
    <w:unhideWhenUsed/>
    <w:rsid w:val="00A85274"/>
    <w:pPr>
      <w:spacing w:after="0" w:line="240" w:lineRule="auto"/>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diagramQuickStyle" Target="diagrams/quickStyle4.xml"/><Relationship Id="rId39" Type="http://schemas.openxmlformats.org/officeDocument/2006/relationships/diagramData" Target="diagrams/data7.xml"/><Relationship Id="rId21" Type="http://schemas.openxmlformats.org/officeDocument/2006/relationships/diagramQuickStyle" Target="diagrams/quickStyle3.xml"/><Relationship Id="rId34" Type="http://schemas.openxmlformats.org/officeDocument/2006/relationships/diagramData" Target="diagrams/data6.xml"/><Relationship Id="rId42" Type="http://schemas.openxmlformats.org/officeDocument/2006/relationships/diagramColors" Target="diagrams/colors7.xml"/><Relationship Id="rId47" Type="http://schemas.openxmlformats.org/officeDocument/2006/relationships/diagramColors" Target="diagrams/colors8.xml"/><Relationship Id="rId50" Type="http://schemas.openxmlformats.org/officeDocument/2006/relationships/diagramLayout" Target="diagrams/layout9.xml"/><Relationship Id="rId55" Type="http://schemas.openxmlformats.org/officeDocument/2006/relationships/diagramLayout" Target="diagrams/layout10.xml"/><Relationship Id="rId63" Type="http://schemas.openxmlformats.org/officeDocument/2006/relationships/image" Target="media/image5.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diagramQuickStyle" Target="diagrams/quickStyle2.xml"/><Relationship Id="rId20" Type="http://schemas.openxmlformats.org/officeDocument/2006/relationships/diagramLayout" Target="diagrams/layout3.xml"/><Relationship Id="rId29" Type="http://schemas.openxmlformats.org/officeDocument/2006/relationships/diagramData" Target="diagrams/data5.xml"/><Relationship Id="rId41" Type="http://schemas.openxmlformats.org/officeDocument/2006/relationships/diagramQuickStyle" Target="diagrams/quickStyle7.xml"/><Relationship Id="rId54" Type="http://schemas.openxmlformats.org/officeDocument/2006/relationships/diagramData" Target="diagrams/data10.xml"/><Relationship Id="rId62"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QuickStyle" Target="diagrams/quickStyle1.xml"/><Relationship Id="rId24" Type="http://schemas.openxmlformats.org/officeDocument/2006/relationships/diagramData" Target="diagrams/data4.xml"/><Relationship Id="rId32" Type="http://schemas.openxmlformats.org/officeDocument/2006/relationships/diagramColors" Target="diagrams/colors5.xml"/><Relationship Id="rId37" Type="http://schemas.openxmlformats.org/officeDocument/2006/relationships/diagramColors" Target="diagrams/colors6.xml"/><Relationship Id="rId40" Type="http://schemas.openxmlformats.org/officeDocument/2006/relationships/diagramLayout" Target="diagrams/layout7.xml"/><Relationship Id="rId45" Type="http://schemas.openxmlformats.org/officeDocument/2006/relationships/diagramLayout" Target="diagrams/layout8.xml"/><Relationship Id="rId53" Type="http://schemas.microsoft.com/office/2007/relationships/diagramDrawing" Target="diagrams/drawing9.xml"/><Relationship Id="rId58" Type="http://schemas.microsoft.com/office/2007/relationships/diagramDrawing" Target="diagrams/drawing10.xml"/><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diagramLayout" Target="diagrams/layout2.xml"/><Relationship Id="rId23" Type="http://schemas.microsoft.com/office/2007/relationships/diagramDrawing" Target="diagrams/drawing3.xml"/><Relationship Id="rId28" Type="http://schemas.microsoft.com/office/2007/relationships/diagramDrawing" Target="diagrams/drawing4.xml"/><Relationship Id="rId36" Type="http://schemas.openxmlformats.org/officeDocument/2006/relationships/diagramQuickStyle" Target="diagrams/quickStyle6.xml"/><Relationship Id="rId49" Type="http://schemas.openxmlformats.org/officeDocument/2006/relationships/diagramData" Target="diagrams/data9.xml"/><Relationship Id="rId57" Type="http://schemas.openxmlformats.org/officeDocument/2006/relationships/diagramColors" Target="diagrams/colors10.xml"/><Relationship Id="rId61" Type="http://schemas.openxmlformats.org/officeDocument/2006/relationships/image" Target="media/image3.png"/><Relationship Id="rId10" Type="http://schemas.openxmlformats.org/officeDocument/2006/relationships/diagramLayout" Target="diagrams/layout1.xml"/><Relationship Id="rId19" Type="http://schemas.openxmlformats.org/officeDocument/2006/relationships/diagramData" Target="diagrams/data3.xml"/><Relationship Id="rId31" Type="http://schemas.openxmlformats.org/officeDocument/2006/relationships/diagramQuickStyle" Target="diagrams/quickStyle5.xml"/><Relationship Id="rId44" Type="http://schemas.openxmlformats.org/officeDocument/2006/relationships/diagramData" Target="diagrams/data8.xml"/><Relationship Id="rId52" Type="http://schemas.openxmlformats.org/officeDocument/2006/relationships/diagramColors" Target="diagrams/colors9.xml"/><Relationship Id="rId60" Type="http://schemas.openxmlformats.org/officeDocument/2006/relationships/image" Target="media/image2.png"/><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Colors" Target="diagrams/colors3.xml"/><Relationship Id="rId27" Type="http://schemas.openxmlformats.org/officeDocument/2006/relationships/diagramColors" Target="diagrams/colors4.xml"/><Relationship Id="rId30" Type="http://schemas.openxmlformats.org/officeDocument/2006/relationships/diagramLayout" Target="diagrams/layout5.xml"/><Relationship Id="rId35" Type="http://schemas.openxmlformats.org/officeDocument/2006/relationships/diagramLayout" Target="diagrams/layout6.xml"/><Relationship Id="rId43" Type="http://schemas.microsoft.com/office/2007/relationships/diagramDrawing" Target="diagrams/drawing7.xml"/><Relationship Id="rId48" Type="http://schemas.microsoft.com/office/2007/relationships/diagramDrawing" Target="diagrams/drawing8.xml"/><Relationship Id="rId56" Type="http://schemas.openxmlformats.org/officeDocument/2006/relationships/diagramQuickStyle" Target="diagrams/quickStyle10.xml"/><Relationship Id="rId64" Type="http://schemas.openxmlformats.org/officeDocument/2006/relationships/image" Target="media/image6.png"/><Relationship Id="rId8" Type="http://schemas.openxmlformats.org/officeDocument/2006/relationships/webSettings" Target="webSettings.xml"/><Relationship Id="rId51" Type="http://schemas.openxmlformats.org/officeDocument/2006/relationships/diagramQuickStyle" Target="diagrams/quickStyle9.xml"/><Relationship Id="rId3" Type="http://schemas.openxmlformats.org/officeDocument/2006/relationships/customXml" Target="../customXml/item3.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diagramLayout" Target="diagrams/layout4.xml"/><Relationship Id="rId33" Type="http://schemas.microsoft.com/office/2007/relationships/diagramDrawing" Target="diagrams/drawing5.xml"/><Relationship Id="rId38" Type="http://schemas.microsoft.com/office/2007/relationships/diagramDrawing" Target="diagrams/drawing6.xml"/><Relationship Id="rId46" Type="http://schemas.openxmlformats.org/officeDocument/2006/relationships/diagramQuickStyle" Target="diagrams/quickStyle8.xml"/><Relationship Id="rId59"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093DC49-2B0A-4520-9C5F-3F3E16B74E2F}"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GB"/>
        </a:p>
      </dgm:t>
    </dgm:pt>
    <dgm:pt modelId="{DEDFE21A-2CC8-4A27-BDFA-8883A5C7A246}">
      <dgm:prSet phldrT="[Text]" custT="1"/>
      <dgm:spPr>
        <a:xfrm>
          <a:off x="4425092" y="708"/>
          <a:ext cx="748824"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Indexes</a:t>
          </a:r>
        </a:p>
      </dgm:t>
    </dgm:pt>
    <dgm:pt modelId="{DB4AF124-F0F6-45A0-8B2F-6B8F7944E1FA}" type="parTrans" cxnId="{5692E87D-D7B6-4B49-A1EC-0946527B7786}">
      <dgm:prSet/>
      <dgm:spPr/>
      <dgm:t>
        <a:bodyPr/>
        <a:lstStyle/>
        <a:p>
          <a:endParaRPr lang="en-GB" sz="900"/>
        </a:p>
      </dgm:t>
    </dgm:pt>
    <dgm:pt modelId="{A59083EC-0FDD-48D6-AB17-D340C8C53A69}" type="sibTrans" cxnId="{5692E87D-D7B6-4B49-A1EC-0946527B7786}">
      <dgm:prSet/>
      <dgm:spPr/>
      <dgm:t>
        <a:bodyPr/>
        <a:lstStyle/>
        <a:p>
          <a:endParaRPr lang="en-GB" sz="900"/>
        </a:p>
      </dgm:t>
    </dgm:pt>
    <dgm:pt modelId="{109E5471-095A-4352-A380-EBF3AC47D199}">
      <dgm:prSet phldrT="[Text]"/>
      <dgm:spPr>
        <a:xfrm>
          <a:off x="4037085" y="532373"/>
          <a:ext cx="1524837"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a:solidFill>
                <a:sysClr val="windowText" lastClr="000000">
                  <a:hueOff val="0"/>
                  <a:satOff val="0"/>
                  <a:lumOff val="0"/>
                  <a:alphaOff val="0"/>
                </a:sysClr>
              </a:solidFill>
              <a:latin typeface="Calibri" panose="020F0502020204030204"/>
              <a:ea typeface="+mn-ea"/>
              <a:cs typeface="+mn-cs"/>
            </a:rPr>
            <a:t>Clinical score</a:t>
          </a:r>
        </a:p>
      </dgm:t>
    </dgm:pt>
    <dgm:pt modelId="{1BB6B6A8-EB40-47A4-8377-DEB01EE3F875}" type="parTrans" cxnId="{EB3F00A5-A321-4346-B96A-3A61AEBEF03C}">
      <dgm:prSet/>
      <dgm:spPr>
        <a:xfrm>
          <a:off x="4753784" y="375120"/>
          <a:ext cx="91440" cy="157253"/>
        </a:xfrm>
        <a:custGeom>
          <a:avLst/>
          <a:gdLst/>
          <a:ahLst/>
          <a:cxnLst/>
          <a:rect l="0" t="0" r="0" b="0"/>
          <a:pathLst>
            <a:path>
              <a:moveTo>
                <a:pt x="45720" y="0"/>
              </a:moveTo>
              <a:lnTo>
                <a:pt x="45720" y="157253"/>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en-GB"/>
        </a:p>
      </dgm:t>
    </dgm:pt>
    <dgm:pt modelId="{E2F26AAE-CB85-4750-A883-7282A48B46E7}" type="sibTrans" cxnId="{EB3F00A5-A321-4346-B96A-3A61AEBEF03C}">
      <dgm:prSet/>
      <dgm:spPr/>
      <dgm:t>
        <a:bodyPr/>
        <a:lstStyle/>
        <a:p>
          <a:endParaRPr lang="en-GB"/>
        </a:p>
      </dgm:t>
    </dgm:pt>
    <dgm:pt modelId="{0087A638-76DF-47BB-92C2-7A47771EB85F}">
      <dgm:prSet phldrT="[Text]"/>
      <dgm:spPr>
        <a:xfrm>
          <a:off x="2588224" y="1064038"/>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a:solidFill>
                <a:sysClr val="windowText" lastClr="000000">
                  <a:hueOff val="0"/>
                  <a:satOff val="0"/>
                  <a:lumOff val="0"/>
                  <a:alphaOff val="0"/>
                </a:sysClr>
              </a:solidFill>
              <a:latin typeface="Calibri" panose="020F0502020204030204"/>
              <a:ea typeface="+mn-ea"/>
              <a:cs typeface="+mn-cs"/>
            </a:rPr>
            <a:t>Score &gt;= cut-off</a:t>
          </a:r>
        </a:p>
      </dgm:t>
    </dgm:pt>
    <dgm:pt modelId="{3908F091-0B22-46C7-8FA3-09FA6896152F}" type="parTrans" cxnId="{DC78F49C-8F63-4161-B077-9309D6C289CA}">
      <dgm:prSet/>
      <dgm:spPr>
        <a:xfrm>
          <a:off x="3098005" y="906785"/>
          <a:ext cx="1701499" cy="157253"/>
        </a:xfrm>
        <a:custGeom>
          <a:avLst/>
          <a:gdLst/>
          <a:ahLst/>
          <a:cxnLst/>
          <a:rect l="0" t="0" r="0" b="0"/>
          <a:pathLst>
            <a:path>
              <a:moveTo>
                <a:pt x="1701499" y="0"/>
              </a:moveTo>
              <a:lnTo>
                <a:pt x="1701499" y="78626"/>
              </a:lnTo>
              <a:lnTo>
                <a:pt x="0" y="78626"/>
              </a:lnTo>
              <a:lnTo>
                <a:pt x="0" y="157253"/>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1B2296D3-EDB5-4229-8319-B692F8F77614}" type="sibTrans" cxnId="{DC78F49C-8F63-4161-B077-9309D6C289CA}">
      <dgm:prSet/>
      <dgm:spPr/>
      <dgm:t>
        <a:bodyPr/>
        <a:lstStyle/>
        <a:p>
          <a:endParaRPr lang="en-GB"/>
        </a:p>
      </dgm:t>
    </dgm:pt>
    <dgm:pt modelId="{6060711D-C006-425C-A39B-86827A9B7D00}">
      <dgm:prSet phldrT="[Text]"/>
      <dgm:spPr>
        <a:xfrm>
          <a:off x="563798" y="1559086"/>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a:solidFill>
                <a:sysClr val="windowText" lastClr="000000">
                  <a:hueOff val="0"/>
                  <a:satOff val="0"/>
                  <a:lumOff val="0"/>
                  <a:alphaOff val="0"/>
                </a:sysClr>
              </a:solidFill>
              <a:latin typeface="Calibri" panose="020F0502020204030204"/>
              <a:ea typeface="+mn-ea"/>
              <a:cs typeface="+mn-cs"/>
            </a:rPr>
            <a:t>If genetic test not available</a:t>
          </a:r>
        </a:p>
      </dgm:t>
    </dgm:pt>
    <dgm:pt modelId="{8552E8F1-CFC7-4FB5-85CF-69C80575D685}" type="parTrans" cxnId="{4C4D756F-8841-49CF-BBEC-A71E83D7BDF0}">
      <dgm:prSet/>
      <dgm:spPr>
        <a:xfrm>
          <a:off x="1073579" y="1438450"/>
          <a:ext cx="2024426" cy="120635"/>
        </a:xfrm>
        <a:custGeom>
          <a:avLst/>
          <a:gdLst/>
          <a:ahLst/>
          <a:cxnLst/>
          <a:rect l="0" t="0" r="0" b="0"/>
          <a:pathLst>
            <a:path>
              <a:moveTo>
                <a:pt x="2024426" y="0"/>
              </a:moveTo>
              <a:lnTo>
                <a:pt x="2024426" y="42009"/>
              </a:lnTo>
              <a:lnTo>
                <a:pt x="0" y="42009"/>
              </a:lnTo>
              <a:lnTo>
                <a:pt x="0" y="12063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8023EC83-C142-416A-952B-93B8861F8F1B}" type="sibTrans" cxnId="{4C4D756F-8841-49CF-BBEC-A71E83D7BDF0}">
      <dgm:prSet/>
      <dgm:spPr/>
      <dgm:t>
        <a:bodyPr/>
        <a:lstStyle/>
        <a:p>
          <a:endParaRPr lang="en-GB"/>
        </a:p>
      </dgm:t>
    </dgm:pt>
    <dgm:pt modelId="{D648FBE2-E702-4E9B-B8AD-C9B4553BCEF4}">
      <dgm:prSet phldrT="[Text]"/>
      <dgm:spPr>
        <a:xfrm>
          <a:off x="576004" y="2127368"/>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a:solidFill>
                <a:sysClr val="windowText" lastClr="000000">
                  <a:hueOff val="0"/>
                  <a:satOff val="0"/>
                  <a:lumOff val="0"/>
                  <a:alphaOff val="0"/>
                </a:sysClr>
              </a:solidFill>
              <a:latin typeface="Calibri" panose="020F0502020204030204"/>
              <a:ea typeface="+mn-ea"/>
              <a:cs typeface="+mn-cs"/>
            </a:rPr>
            <a:t>Index selected to the cascade</a:t>
          </a:r>
        </a:p>
      </dgm:t>
    </dgm:pt>
    <dgm:pt modelId="{CFCDE247-33E7-4C39-9BAD-AE6CFED84889}" type="parTrans" cxnId="{7970EFE1-59F9-454E-8C2F-1A5BF9755051}">
      <dgm:prSet/>
      <dgm:spPr>
        <a:xfrm>
          <a:off x="1027859" y="1933498"/>
          <a:ext cx="91440" cy="193870"/>
        </a:xfrm>
        <a:custGeom>
          <a:avLst/>
          <a:gdLst/>
          <a:ahLst/>
          <a:cxnLst/>
          <a:rect l="0" t="0" r="0" b="0"/>
          <a:pathLst>
            <a:path>
              <a:moveTo>
                <a:pt x="45720" y="0"/>
              </a:moveTo>
              <a:lnTo>
                <a:pt x="45720" y="115244"/>
              </a:lnTo>
              <a:lnTo>
                <a:pt x="57925" y="115244"/>
              </a:lnTo>
              <a:lnTo>
                <a:pt x="57925" y="193870"/>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4B60E6C3-C6CC-4134-A114-C45C8F7E011F}" type="sibTrans" cxnId="{7970EFE1-59F9-454E-8C2F-1A5BF9755051}">
      <dgm:prSet/>
      <dgm:spPr/>
      <dgm:t>
        <a:bodyPr/>
        <a:lstStyle/>
        <a:p>
          <a:endParaRPr lang="en-GB"/>
        </a:p>
      </dgm:t>
    </dgm:pt>
    <dgm:pt modelId="{34D5E440-C7AA-468F-BD90-FA41B2E202FA}">
      <dgm:prSet phldrT="[Text]"/>
      <dgm:spPr>
        <a:xfrm>
          <a:off x="1105630" y="3113405"/>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a:solidFill>
                <a:sysClr val="windowText" lastClr="000000">
                  <a:hueOff val="0"/>
                  <a:satOff val="0"/>
                  <a:lumOff val="0"/>
                  <a:alphaOff val="0"/>
                </a:sysClr>
              </a:solidFill>
              <a:latin typeface="Calibri" panose="020F0502020204030204"/>
              <a:ea typeface="+mn-ea"/>
              <a:cs typeface="+mn-cs"/>
            </a:rPr>
            <a:t>Truth = MFH</a:t>
          </a:r>
        </a:p>
      </dgm:t>
    </dgm:pt>
    <dgm:pt modelId="{C5F39623-B97F-4D71-B9B9-19BB2C4A5A23}" type="parTrans" cxnId="{0C14717B-07D6-41FA-BC31-44FF7B102E85}">
      <dgm:prSet/>
      <dgm:spPr>
        <a:xfrm>
          <a:off x="677960" y="2501781"/>
          <a:ext cx="427670" cy="798830"/>
        </a:xfrm>
        <a:custGeom>
          <a:avLst/>
          <a:gdLst/>
          <a:ahLst/>
          <a:cxnLst/>
          <a:rect l="0" t="0" r="0" b="0"/>
          <a:pathLst>
            <a:path>
              <a:moveTo>
                <a:pt x="0" y="0"/>
              </a:moveTo>
              <a:lnTo>
                <a:pt x="0" y="798830"/>
              </a:lnTo>
              <a:lnTo>
                <a:pt x="427670" y="798830"/>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616F0D53-293C-4F87-844E-47F7360C8340}" type="sibTrans" cxnId="{0C14717B-07D6-41FA-BC31-44FF7B102E85}">
      <dgm:prSet/>
      <dgm:spPr/>
      <dgm:t>
        <a:bodyPr/>
        <a:lstStyle/>
        <a:p>
          <a:endParaRPr lang="en-GB"/>
        </a:p>
      </dgm:t>
    </dgm:pt>
    <dgm:pt modelId="{772FFE56-C7F7-4EDC-BAC6-CBF32C58A567}">
      <dgm:prSet phldrT="[Text]"/>
      <dgm:spPr>
        <a:xfrm>
          <a:off x="1105630" y="3613372"/>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a:solidFill>
                <a:sysClr val="windowText" lastClr="000000">
                  <a:hueOff val="0"/>
                  <a:satOff val="0"/>
                  <a:lumOff val="0"/>
                  <a:alphaOff val="0"/>
                </a:sysClr>
              </a:solidFill>
              <a:latin typeface="Calibri" panose="020F0502020204030204"/>
              <a:ea typeface="+mn-ea"/>
              <a:cs typeface="+mn-cs"/>
            </a:rPr>
            <a:t>Truth = Not MFH</a:t>
          </a:r>
        </a:p>
      </dgm:t>
    </dgm:pt>
    <dgm:pt modelId="{E1D6E827-4D8B-4029-9571-7E50290B6F27}" type="parTrans" cxnId="{7D90DFE2-0E0D-4F6C-952A-ACBE326DD1EA}">
      <dgm:prSet/>
      <dgm:spPr>
        <a:xfrm>
          <a:off x="677960" y="2501781"/>
          <a:ext cx="427670" cy="1298797"/>
        </a:xfrm>
        <a:custGeom>
          <a:avLst/>
          <a:gdLst/>
          <a:ahLst/>
          <a:cxnLst/>
          <a:rect l="0" t="0" r="0" b="0"/>
          <a:pathLst>
            <a:path>
              <a:moveTo>
                <a:pt x="0" y="0"/>
              </a:moveTo>
              <a:lnTo>
                <a:pt x="0" y="1298797"/>
              </a:lnTo>
              <a:lnTo>
                <a:pt x="427670" y="1298797"/>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279E78B2-4D61-4D9A-966C-54F0369D1125}" type="sibTrans" cxnId="{7D90DFE2-0E0D-4F6C-952A-ACBE326DD1EA}">
      <dgm:prSet/>
      <dgm:spPr/>
      <dgm:t>
        <a:bodyPr/>
        <a:lstStyle/>
        <a:p>
          <a:endParaRPr lang="en-GB"/>
        </a:p>
      </dgm:t>
    </dgm:pt>
    <dgm:pt modelId="{79FFC2F3-BDC6-453C-8764-814D1BC6E42E}">
      <dgm:prSet phldrT="[Text]"/>
      <dgm:spPr>
        <a:xfrm>
          <a:off x="3892484" y="1595703"/>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a:solidFill>
                <a:sysClr val="windowText" lastClr="000000">
                  <a:hueOff val="0"/>
                  <a:satOff val="0"/>
                  <a:lumOff val="0"/>
                  <a:alphaOff val="0"/>
                </a:sysClr>
              </a:solidFill>
              <a:latin typeface="Calibri" panose="020F0502020204030204"/>
              <a:ea typeface="+mn-ea"/>
              <a:cs typeface="+mn-cs"/>
            </a:rPr>
            <a:t>If the genetic test is available</a:t>
          </a:r>
        </a:p>
      </dgm:t>
    </dgm:pt>
    <dgm:pt modelId="{2CF46246-B3A6-4085-9960-1F796FCA1FE3}" type="parTrans" cxnId="{19A1B789-7BCD-419A-8D96-F97254676A3F}">
      <dgm:prSet/>
      <dgm:spPr>
        <a:xfrm>
          <a:off x="3098005" y="1438450"/>
          <a:ext cx="1304259" cy="157253"/>
        </a:xfrm>
        <a:custGeom>
          <a:avLst/>
          <a:gdLst/>
          <a:ahLst/>
          <a:cxnLst/>
          <a:rect l="0" t="0" r="0" b="0"/>
          <a:pathLst>
            <a:path>
              <a:moveTo>
                <a:pt x="0" y="0"/>
              </a:moveTo>
              <a:lnTo>
                <a:pt x="0" y="78626"/>
              </a:lnTo>
              <a:lnTo>
                <a:pt x="1304259" y="78626"/>
              </a:lnTo>
              <a:lnTo>
                <a:pt x="1304259" y="157253"/>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1491C6DC-509F-491F-AB4C-92867FFAF4EF}" type="sibTrans" cxnId="{19A1B789-7BCD-419A-8D96-F97254676A3F}">
      <dgm:prSet/>
      <dgm:spPr/>
      <dgm:t>
        <a:bodyPr/>
        <a:lstStyle/>
        <a:p>
          <a:endParaRPr lang="en-GB"/>
        </a:p>
      </dgm:t>
    </dgm:pt>
    <dgm:pt modelId="{69BB4FAB-4AD5-436B-BB83-EE1101EA226C}">
      <dgm:prSet phldrT="[Text]"/>
      <dgm:spPr>
        <a:xfrm>
          <a:off x="4027853" y="2127368"/>
          <a:ext cx="748824"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a:solidFill>
                <a:sysClr val="windowText" lastClr="000000">
                  <a:hueOff val="0"/>
                  <a:satOff val="0"/>
                  <a:lumOff val="0"/>
                  <a:alphaOff val="0"/>
                </a:sysClr>
              </a:solidFill>
              <a:latin typeface="Calibri" panose="020F0502020204030204"/>
              <a:ea typeface="+mn-ea"/>
              <a:cs typeface="+mn-cs"/>
            </a:rPr>
            <a:t>Genetic test</a:t>
          </a:r>
        </a:p>
      </dgm:t>
    </dgm:pt>
    <dgm:pt modelId="{2D464F1F-A567-4BF4-AFE2-B3C3851B0517}" type="parTrans" cxnId="{EA868CF8-D640-484A-8B4A-DEF0234F1EE8}">
      <dgm:prSet/>
      <dgm:spPr>
        <a:xfrm>
          <a:off x="4356545" y="1970115"/>
          <a:ext cx="91440" cy="157253"/>
        </a:xfrm>
        <a:custGeom>
          <a:avLst/>
          <a:gdLst/>
          <a:ahLst/>
          <a:cxnLst/>
          <a:rect l="0" t="0" r="0" b="0"/>
          <a:pathLst>
            <a:path>
              <a:moveTo>
                <a:pt x="45720" y="0"/>
              </a:moveTo>
              <a:lnTo>
                <a:pt x="45720" y="157253"/>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8DF6EA60-0BF4-42F0-877C-90E92CB4BD0D}" type="sibTrans" cxnId="{EA868CF8-D640-484A-8B4A-DEF0234F1EE8}">
      <dgm:prSet/>
      <dgm:spPr/>
      <dgm:t>
        <a:bodyPr/>
        <a:lstStyle/>
        <a:p>
          <a:endParaRPr lang="en-GB"/>
        </a:p>
      </dgm:t>
    </dgm:pt>
    <dgm:pt modelId="{CAB90E91-63FD-42CD-9EBF-989B8EAD16F6}">
      <dgm:prSet phldrT="[Text]"/>
      <dgm:spPr>
        <a:xfrm>
          <a:off x="2325068" y="2659034"/>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a:solidFill>
                <a:sysClr val="windowText" lastClr="000000">
                  <a:hueOff val="0"/>
                  <a:satOff val="0"/>
                  <a:lumOff val="0"/>
                  <a:alphaOff val="0"/>
                </a:sysClr>
              </a:solidFill>
              <a:latin typeface="Calibri" panose="020F0502020204030204"/>
              <a:ea typeface="+mn-ea"/>
              <a:cs typeface="+mn-cs"/>
            </a:rPr>
            <a:t>FH mutation detected</a:t>
          </a:r>
        </a:p>
      </dgm:t>
    </dgm:pt>
    <dgm:pt modelId="{217599A8-516F-43B2-AA41-34C64B23A458}" type="parTrans" cxnId="{91C40D69-BBFF-41EE-A53C-CAA2BE3845B7}">
      <dgm:prSet/>
      <dgm:spPr>
        <a:xfrm>
          <a:off x="2834849" y="2501781"/>
          <a:ext cx="1567416" cy="157253"/>
        </a:xfrm>
        <a:custGeom>
          <a:avLst/>
          <a:gdLst/>
          <a:ahLst/>
          <a:cxnLst/>
          <a:rect l="0" t="0" r="0" b="0"/>
          <a:pathLst>
            <a:path>
              <a:moveTo>
                <a:pt x="1333319" y="0"/>
              </a:moveTo>
              <a:lnTo>
                <a:pt x="1333319" y="66883"/>
              </a:lnTo>
              <a:lnTo>
                <a:pt x="0" y="66883"/>
              </a:lnTo>
              <a:lnTo>
                <a:pt x="0" y="133767"/>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11FD13F6-A11E-4E2E-A54F-82ABEDD39A13}" type="sibTrans" cxnId="{91C40D69-BBFF-41EE-A53C-CAA2BE3845B7}">
      <dgm:prSet/>
      <dgm:spPr/>
      <dgm:t>
        <a:bodyPr/>
        <a:lstStyle/>
        <a:p>
          <a:endParaRPr lang="en-GB"/>
        </a:p>
      </dgm:t>
    </dgm:pt>
    <dgm:pt modelId="{ABE0CA0E-C8AA-494A-BB50-0C3D17A8BD59}">
      <dgm:prSet phldrT="[Text]"/>
      <dgm:spPr>
        <a:xfrm>
          <a:off x="2325068" y="3190699"/>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a:solidFill>
                <a:sysClr val="windowText" lastClr="000000">
                  <a:hueOff val="0"/>
                  <a:satOff val="0"/>
                  <a:lumOff val="0"/>
                  <a:alphaOff val="0"/>
                </a:sysClr>
              </a:solidFill>
              <a:latin typeface="Calibri" panose="020F0502020204030204"/>
              <a:ea typeface="+mn-ea"/>
              <a:cs typeface="+mn-cs"/>
            </a:rPr>
            <a:t>Index selected to the cascade</a:t>
          </a:r>
        </a:p>
      </dgm:t>
    </dgm:pt>
    <dgm:pt modelId="{764BB35D-D8C8-470F-8A94-EBBAA0CDDC42}" type="parTrans" cxnId="{BEFE0444-FD27-4E6B-BDDF-6D6A16B36B4A}">
      <dgm:prSet/>
      <dgm:spPr>
        <a:xfrm>
          <a:off x="2789129" y="3033446"/>
          <a:ext cx="91440" cy="157253"/>
        </a:xfrm>
        <a:custGeom>
          <a:avLst/>
          <a:gdLst/>
          <a:ahLst/>
          <a:cxnLst/>
          <a:rect l="0" t="0" r="0" b="0"/>
          <a:pathLst>
            <a:path>
              <a:moveTo>
                <a:pt x="45720" y="0"/>
              </a:moveTo>
              <a:lnTo>
                <a:pt x="45720" y="133767"/>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6C2D5CA8-A86F-4772-8A30-913C26431889}" type="sibTrans" cxnId="{BEFE0444-FD27-4E6B-BDDF-6D6A16B36B4A}">
      <dgm:prSet/>
      <dgm:spPr/>
      <dgm:t>
        <a:bodyPr/>
        <a:lstStyle/>
        <a:p>
          <a:endParaRPr lang="en-GB"/>
        </a:p>
      </dgm:t>
    </dgm:pt>
    <dgm:pt modelId="{4BB511D3-F305-4E26-A99F-43AACBC67D3F}">
      <dgm:prSet phldrT="[Text]"/>
      <dgm:spPr>
        <a:xfrm>
          <a:off x="2579958" y="3722364"/>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a:solidFill>
                <a:sysClr val="windowText" lastClr="000000">
                  <a:hueOff val="0"/>
                  <a:satOff val="0"/>
                  <a:lumOff val="0"/>
                  <a:alphaOff val="0"/>
                </a:sysClr>
              </a:solidFill>
              <a:latin typeface="Calibri" panose="020F0502020204030204"/>
              <a:ea typeface="+mn-ea"/>
              <a:cs typeface="+mn-cs"/>
            </a:rPr>
            <a:t>Truth = MFH</a:t>
          </a:r>
        </a:p>
      </dgm:t>
    </dgm:pt>
    <dgm:pt modelId="{CC637552-EFB5-426B-8A05-8D8EF1C03A43}" type="parTrans" cxnId="{FC026779-910A-48F9-A729-77F83B0AEC4F}">
      <dgm:prSet/>
      <dgm:spPr>
        <a:xfrm>
          <a:off x="2427024" y="3565111"/>
          <a:ext cx="152934" cy="344459"/>
        </a:xfrm>
        <a:custGeom>
          <a:avLst/>
          <a:gdLst/>
          <a:ahLst/>
          <a:cxnLst/>
          <a:rect l="0" t="0" r="0" b="0"/>
          <a:pathLst>
            <a:path>
              <a:moveTo>
                <a:pt x="0" y="0"/>
              </a:moveTo>
              <a:lnTo>
                <a:pt x="0" y="293013"/>
              </a:lnTo>
              <a:lnTo>
                <a:pt x="130093" y="293013"/>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085E9E09-CD99-4674-8E85-925E314E51CE}" type="sibTrans" cxnId="{FC026779-910A-48F9-A729-77F83B0AEC4F}">
      <dgm:prSet/>
      <dgm:spPr/>
      <dgm:t>
        <a:bodyPr/>
        <a:lstStyle/>
        <a:p>
          <a:endParaRPr lang="en-GB"/>
        </a:p>
      </dgm:t>
    </dgm:pt>
    <dgm:pt modelId="{C4FF24C8-7BD6-4190-8DDE-003127CC3229}">
      <dgm:prSet phldrT="[Text]"/>
      <dgm:spPr>
        <a:xfrm>
          <a:off x="3892484" y="2659034"/>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a:solidFill>
                <a:sysClr val="windowText" lastClr="000000">
                  <a:hueOff val="0"/>
                  <a:satOff val="0"/>
                  <a:lumOff val="0"/>
                  <a:alphaOff val="0"/>
                </a:sysClr>
              </a:solidFill>
              <a:latin typeface="Calibri" panose="020F0502020204030204"/>
              <a:ea typeface="+mn-ea"/>
              <a:cs typeface="+mn-cs"/>
            </a:rPr>
            <a:t>VUS</a:t>
          </a:r>
        </a:p>
      </dgm:t>
    </dgm:pt>
    <dgm:pt modelId="{915E024F-27F3-481E-A234-4071A19D4694}" type="parTrans" cxnId="{064F9FE5-696A-41AC-B5C4-034707F407A1}">
      <dgm:prSet/>
      <dgm:spPr>
        <a:xfrm>
          <a:off x="4356545" y="2501781"/>
          <a:ext cx="91440" cy="157253"/>
        </a:xfrm>
        <a:custGeom>
          <a:avLst/>
          <a:gdLst/>
          <a:ahLst/>
          <a:cxnLst/>
          <a:rect l="0" t="0" r="0" b="0"/>
          <a:pathLst>
            <a:path>
              <a:moveTo>
                <a:pt x="45720" y="0"/>
              </a:moveTo>
              <a:lnTo>
                <a:pt x="45720" y="133767"/>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8B04A6AB-8739-486E-884D-73DE752EF776}" type="sibTrans" cxnId="{064F9FE5-696A-41AC-B5C4-034707F407A1}">
      <dgm:prSet/>
      <dgm:spPr/>
      <dgm:t>
        <a:bodyPr/>
        <a:lstStyle/>
        <a:p>
          <a:endParaRPr lang="en-GB"/>
        </a:p>
      </dgm:t>
    </dgm:pt>
    <dgm:pt modelId="{1F243BA4-AAB7-4C77-B601-A39DEBF4355D}">
      <dgm:prSet phldrT="[Text]"/>
      <dgm:spPr>
        <a:xfrm>
          <a:off x="3892484" y="3190699"/>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a:solidFill>
                <a:sysClr val="windowText" lastClr="000000">
                  <a:hueOff val="0"/>
                  <a:satOff val="0"/>
                  <a:lumOff val="0"/>
                  <a:alphaOff val="0"/>
                </a:sysClr>
              </a:solidFill>
              <a:latin typeface="Calibri" panose="020F0502020204030204"/>
              <a:ea typeface="+mn-ea"/>
              <a:cs typeface="+mn-cs"/>
            </a:rPr>
            <a:t>Index not selected to the cascade (base-case)</a:t>
          </a:r>
        </a:p>
      </dgm:t>
    </dgm:pt>
    <dgm:pt modelId="{5F0C30BB-6D9D-4EA8-A450-850D4C949C96}" type="parTrans" cxnId="{5C1D6387-C60C-42BD-9B5F-82EF918CDF84}">
      <dgm:prSet/>
      <dgm:spPr>
        <a:xfrm>
          <a:off x="4356545" y="3033446"/>
          <a:ext cx="91440" cy="157253"/>
        </a:xfrm>
        <a:custGeom>
          <a:avLst/>
          <a:gdLst/>
          <a:ahLst/>
          <a:cxnLst/>
          <a:rect l="0" t="0" r="0" b="0"/>
          <a:pathLst>
            <a:path>
              <a:moveTo>
                <a:pt x="45720" y="0"/>
              </a:moveTo>
              <a:lnTo>
                <a:pt x="45720" y="133767"/>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57FEF368-35BA-4AEB-941C-817FDD51AD0E}" type="sibTrans" cxnId="{5C1D6387-C60C-42BD-9B5F-82EF918CDF84}">
      <dgm:prSet/>
      <dgm:spPr/>
      <dgm:t>
        <a:bodyPr/>
        <a:lstStyle/>
        <a:p>
          <a:endParaRPr lang="en-GB"/>
        </a:p>
      </dgm:t>
    </dgm:pt>
    <dgm:pt modelId="{C415012E-2FB5-4B8A-8A0E-D60F34A5F6D3}">
      <dgm:prSet phldrT="[Text]"/>
      <dgm:spPr>
        <a:xfrm>
          <a:off x="4147374" y="3722364"/>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a:solidFill>
                <a:sysClr val="windowText" lastClr="000000">
                  <a:hueOff val="0"/>
                  <a:satOff val="0"/>
                  <a:lumOff val="0"/>
                  <a:alphaOff val="0"/>
                </a:sysClr>
              </a:solidFill>
              <a:latin typeface="Calibri" panose="020F0502020204030204"/>
              <a:ea typeface="+mn-ea"/>
              <a:cs typeface="+mn-cs"/>
            </a:rPr>
            <a:t>Truth = MFH</a:t>
          </a:r>
        </a:p>
      </dgm:t>
    </dgm:pt>
    <dgm:pt modelId="{979CAEF6-C5AA-4CC8-A875-4C6048879769}" type="parTrans" cxnId="{8BC586C2-13CD-472C-92FB-AA992ABAC26D}">
      <dgm:prSet/>
      <dgm:spPr>
        <a:xfrm>
          <a:off x="3994440" y="3565111"/>
          <a:ext cx="152934" cy="344459"/>
        </a:xfrm>
        <a:custGeom>
          <a:avLst/>
          <a:gdLst/>
          <a:ahLst/>
          <a:cxnLst/>
          <a:rect l="0" t="0" r="0" b="0"/>
          <a:pathLst>
            <a:path>
              <a:moveTo>
                <a:pt x="0" y="0"/>
              </a:moveTo>
              <a:lnTo>
                <a:pt x="0" y="293013"/>
              </a:lnTo>
              <a:lnTo>
                <a:pt x="130093" y="293013"/>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9AC013ED-D25F-4D35-811E-CFE7B1F8AD60}" type="sibTrans" cxnId="{8BC586C2-13CD-472C-92FB-AA992ABAC26D}">
      <dgm:prSet/>
      <dgm:spPr/>
      <dgm:t>
        <a:bodyPr/>
        <a:lstStyle/>
        <a:p>
          <a:endParaRPr lang="en-GB"/>
        </a:p>
      </dgm:t>
    </dgm:pt>
    <dgm:pt modelId="{46209EA8-4388-4662-9C95-47238F8D4697}">
      <dgm:prSet phldrT="[Text]"/>
      <dgm:spPr>
        <a:xfrm>
          <a:off x="4136112" y="4130102"/>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a:solidFill>
                <a:sysClr val="windowText" lastClr="000000">
                  <a:hueOff val="0"/>
                  <a:satOff val="0"/>
                  <a:lumOff val="0"/>
                  <a:alphaOff val="0"/>
                </a:sysClr>
              </a:solidFill>
              <a:latin typeface="Calibri" panose="020F0502020204030204"/>
              <a:ea typeface="+mn-ea"/>
              <a:cs typeface="+mn-cs"/>
            </a:rPr>
            <a:t>Truth = Not MFH</a:t>
          </a:r>
        </a:p>
      </dgm:t>
    </dgm:pt>
    <dgm:pt modelId="{21C03F63-1FC1-454C-A8A5-BE34950C3C93}" type="parTrans" cxnId="{5C5782F6-7FC8-4F35-85D6-CA7F7C4DDB5A}">
      <dgm:prSet/>
      <dgm:spPr>
        <a:xfrm>
          <a:off x="3994440" y="3565111"/>
          <a:ext cx="141671" cy="752197"/>
        </a:xfrm>
        <a:custGeom>
          <a:avLst/>
          <a:gdLst/>
          <a:ahLst/>
          <a:cxnLst/>
          <a:rect l="0" t="0" r="0" b="0"/>
          <a:pathLst>
            <a:path>
              <a:moveTo>
                <a:pt x="0" y="0"/>
              </a:moveTo>
              <a:lnTo>
                <a:pt x="0" y="745273"/>
              </a:lnTo>
              <a:lnTo>
                <a:pt x="130093" y="745273"/>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EEBC6D7C-8689-4EEE-8413-6C454FD8169C}" type="sibTrans" cxnId="{5C5782F6-7FC8-4F35-85D6-CA7F7C4DDB5A}">
      <dgm:prSet/>
      <dgm:spPr/>
      <dgm:t>
        <a:bodyPr/>
        <a:lstStyle/>
        <a:p>
          <a:endParaRPr lang="en-GB"/>
        </a:p>
      </dgm:t>
    </dgm:pt>
    <dgm:pt modelId="{01A25D5D-9F40-4D5F-99F3-0ACA7A0581EC}">
      <dgm:prSet phldrT="[Text]"/>
      <dgm:spPr>
        <a:xfrm>
          <a:off x="5398863" y="2646828"/>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a:solidFill>
                <a:sysClr val="windowText" lastClr="000000">
                  <a:hueOff val="0"/>
                  <a:satOff val="0"/>
                  <a:lumOff val="0"/>
                  <a:alphaOff val="0"/>
                </a:sysClr>
              </a:solidFill>
              <a:latin typeface="Calibri" panose="020F0502020204030204"/>
              <a:ea typeface="+mn-ea"/>
              <a:cs typeface="+mn-cs"/>
            </a:rPr>
            <a:t>No FH mutation or VUS detected</a:t>
          </a:r>
        </a:p>
      </dgm:t>
    </dgm:pt>
    <dgm:pt modelId="{AAD7F424-56DD-4737-8450-F29F20C50C63}" type="parTrans" cxnId="{CD09E583-9DFD-404E-B2EF-864B7EDDA03A}">
      <dgm:prSet/>
      <dgm:spPr>
        <a:xfrm>
          <a:off x="4402265" y="2501781"/>
          <a:ext cx="1506379" cy="145047"/>
        </a:xfrm>
        <a:custGeom>
          <a:avLst/>
          <a:gdLst/>
          <a:ahLst/>
          <a:cxnLst/>
          <a:rect l="0" t="0" r="0" b="0"/>
          <a:pathLst>
            <a:path>
              <a:moveTo>
                <a:pt x="0" y="0"/>
              </a:moveTo>
              <a:lnTo>
                <a:pt x="0" y="56500"/>
              </a:lnTo>
              <a:lnTo>
                <a:pt x="1281398" y="56500"/>
              </a:lnTo>
              <a:lnTo>
                <a:pt x="1281398" y="123384"/>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39FE29BB-DF21-45C3-9832-EB5C84E16638}" type="sibTrans" cxnId="{CD09E583-9DFD-404E-B2EF-864B7EDDA03A}">
      <dgm:prSet/>
      <dgm:spPr/>
      <dgm:t>
        <a:bodyPr/>
        <a:lstStyle/>
        <a:p>
          <a:endParaRPr lang="en-GB"/>
        </a:p>
      </dgm:t>
    </dgm:pt>
    <dgm:pt modelId="{FF857ED3-0BBC-4A07-9786-D3B3AD20C974}">
      <dgm:prSet phldrT="[Text]"/>
      <dgm:spPr>
        <a:xfrm>
          <a:off x="5398863" y="3178493"/>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a:solidFill>
                <a:sysClr val="windowText" lastClr="000000">
                  <a:hueOff val="0"/>
                  <a:satOff val="0"/>
                  <a:lumOff val="0"/>
                  <a:alphaOff val="0"/>
                </a:sysClr>
              </a:solidFill>
              <a:latin typeface="Calibri" panose="020F0502020204030204"/>
              <a:ea typeface="+mn-ea"/>
              <a:cs typeface="+mn-cs"/>
            </a:rPr>
            <a:t>Index not selected</a:t>
          </a:r>
        </a:p>
      </dgm:t>
    </dgm:pt>
    <dgm:pt modelId="{BEEA5011-77B8-4418-B690-5415987F5841}" type="parTrans" cxnId="{FF0FB7D8-9600-4AD9-9474-D9182CC07F62}">
      <dgm:prSet/>
      <dgm:spPr>
        <a:xfrm>
          <a:off x="5862924" y="3021240"/>
          <a:ext cx="91440" cy="157253"/>
        </a:xfrm>
        <a:custGeom>
          <a:avLst/>
          <a:gdLst/>
          <a:ahLst/>
          <a:cxnLst/>
          <a:rect l="0" t="0" r="0" b="0"/>
          <a:pathLst>
            <a:path>
              <a:moveTo>
                <a:pt x="45720" y="0"/>
              </a:moveTo>
              <a:lnTo>
                <a:pt x="45720" y="133767"/>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2FF0F5E9-1DF8-4F00-974B-F0FCACD35383}" type="sibTrans" cxnId="{FF0FB7D8-9600-4AD9-9474-D9182CC07F62}">
      <dgm:prSet/>
      <dgm:spPr/>
      <dgm:t>
        <a:bodyPr/>
        <a:lstStyle/>
        <a:p>
          <a:endParaRPr lang="en-GB"/>
        </a:p>
      </dgm:t>
    </dgm:pt>
    <dgm:pt modelId="{1CA6722A-902E-4DCD-8AB7-AF2E59B06405}">
      <dgm:prSet phldrT="[Text]"/>
      <dgm:spPr>
        <a:xfrm>
          <a:off x="5628279" y="4080167"/>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a:solidFill>
                <a:sysClr val="windowText" lastClr="000000">
                  <a:hueOff val="0"/>
                  <a:satOff val="0"/>
                  <a:lumOff val="0"/>
                  <a:alphaOff val="0"/>
                </a:sysClr>
              </a:solidFill>
              <a:latin typeface="Calibri" panose="020F0502020204030204"/>
              <a:ea typeface="+mn-ea"/>
              <a:cs typeface="+mn-cs"/>
            </a:rPr>
            <a:t>Truth = Not MFH</a:t>
          </a:r>
        </a:p>
      </dgm:t>
    </dgm:pt>
    <dgm:pt modelId="{67237BFC-A25A-45DE-B8AE-C055274B57CC}" type="parTrans" cxnId="{A46389F9-9D18-4136-A8C4-6496E14F1C3C}">
      <dgm:prSet/>
      <dgm:spPr>
        <a:xfrm>
          <a:off x="5500820" y="3552905"/>
          <a:ext cx="127459" cy="714468"/>
        </a:xfrm>
        <a:custGeom>
          <a:avLst/>
          <a:gdLst/>
          <a:ahLst/>
          <a:cxnLst/>
          <a:rect l="0" t="0" r="0" b="0"/>
          <a:pathLst>
            <a:path>
              <a:moveTo>
                <a:pt x="0" y="0"/>
              </a:moveTo>
              <a:lnTo>
                <a:pt x="0" y="745273"/>
              </a:lnTo>
              <a:lnTo>
                <a:pt x="130093" y="745273"/>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4A5FBC1F-AA90-4659-9C21-849F5ABB308F}" type="sibTrans" cxnId="{A46389F9-9D18-4136-A8C4-6496E14F1C3C}">
      <dgm:prSet/>
      <dgm:spPr/>
      <dgm:t>
        <a:bodyPr/>
        <a:lstStyle/>
        <a:p>
          <a:endParaRPr lang="en-GB"/>
        </a:p>
      </dgm:t>
    </dgm:pt>
    <dgm:pt modelId="{42597F4F-0CFC-4CF3-A6B5-69E428356BFB}">
      <dgm:prSet phldrT="[Text]"/>
      <dgm:spPr>
        <a:xfrm>
          <a:off x="6845661" y="1076244"/>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a:solidFill>
                <a:sysClr val="windowText" lastClr="000000">
                  <a:hueOff val="0"/>
                  <a:satOff val="0"/>
                  <a:lumOff val="0"/>
                  <a:alphaOff val="0"/>
                </a:sysClr>
              </a:solidFill>
              <a:latin typeface="Calibri" panose="020F0502020204030204"/>
              <a:ea typeface="+mn-ea"/>
              <a:cs typeface="+mn-cs"/>
            </a:rPr>
            <a:t>Score &lt; cut-off</a:t>
          </a:r>
        </a:p>
      </dgm:t>
    </dgm:pt>
    <dgm:pt modelId="{949E81AE-AAAC-4BC5-BA18-8D6470681DB7}" type="parTrans" cxnId="{3B0CC7F7-5471-4914-8DA0-00B5A4999CCC}">
      <dgm:prSet/>
      <dgm:spPr>
        <a:xfrm>
          <a:off x="4799504" y="906785"/>
          <a:ext cx="2555937" cy="169458"/>
        </a:xfrm>
        <a:custGeom>
          <a:avLst/>
          <a:gdLst/>
          <a:ahLst/>
          <a:cxnLst/>
          <a:rect l="0" t="0" r="0" b="0"/>
          <a:pathLst>
            <a:path>
              <a:moveTo>
                <a:pt x="0" y="0"/>
              </a:moveTo>
              <a:lnTo>
                <a:pt x="0" y="90832"/>
              </a:lnTo>
              <a:lnTo>
                <a:pt x="2555937" y="90832"/>
              </a:lnTo>
              <a:lnTo>
                <a:pt x="2555937" y="169458"/>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2AF5C9DA-C26A-4687-9F17-B365C044AF09}" type="sibTrans" cxnId="{3B0CC7F7-5471-4914-8DA0-00B5A4999CCC}">
      <dgm:prSet/>
      <dgm:spPr/>
      <dgm:t>
        <a:bodyPr/>
        <a:lstStyle/>
        <a:p>
          <a:endParaRPr lang="en-GB"/>
        </a:p>
      </dgm:t>
    </dgm:pt>
    <dgm:pt modelId="{012B50F2-F038-4793-9CB2-D383AF7A6A6B}">
      <dgm:prSet phldrT="[Text]"/>
      <dgm:spPr>
        <a:xfrm>
          <a:off x="6845661" y="1607909"/>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a:solidFill>
                <a:sysClr val="windowText" lastClr="000000">
                  <a:hueOff val="0"/>
                  <a:satOff val="0"/>
                  <a:lumOff val="0"/>
                  <a:alphaOff val="0"/>
                </a:sysClr>
              </a:solidFill>
              <a:latin typeface="Calibri" panose="020F0502020204030204"/>
              <a:ea typeface="+mn-ea"/>
              <a:cs typeface="+mn-cs"/>
            </a:rPr>
            <a:t>Index not selected</a:t>
          </a:r>
        </a:p>
      </dgm:t>
    </dgm:pt>
    <dgm:pt modelId="{EF53417B-7099-4AAF-9529-5178462CC4FB}" type="parTrans" cxnId="{37845976-C66B-4472-94C9-D07463752E3E}">
      <dgm:prSet/>
      <dgm:spPr>
        <a:xfrm>
          <a:off x="7309721" y="1450656"/>
          <a:ext cx="91440" cy="157253"/>
        </a:xfrm>
        <a:custGeom>
          <a:avLst/>
          <a:gdLst/>
          <a:ahLst/>
          <a:cxnLst/>
          <a:rect l="0" t="0" r="0" b="0"/>
          <a:pathLst>
            <a:path>
              <a:moveTo>
                <a:pt x="45720" y="0"/>
              </a:moveTo>
              <a:lnTo>
                <a:pt x="45720" y="157253"/>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1EA3D5C0-C151-4ADC-94C8-034A37E7D5DD}" type="sibTrans" cxnId="{37845976-C66B-4472-94C9-D07463752E3E}">
      <dgm:prSet/>
      <dgm:spPr/>
      <dgm:t>
        <a:bodyPr/>
        <a:lstStyle/>
        <a:p>
          <a:endParaRPr lang="en-GB"/>
        </a:p>
      </dgm:t>
    </dgm:pt>
    <dgm:pt modelId="{A831FDDD-9ADA-433C-90CC-E4F2D60D16D4}">
      <dgm:prSet phldrT="[Text]"/>
      <dgm:spPr>
        <a:xfrm>
          <a:off x="7100551" y="2139574"/>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a:solidFill>
                <a:sysClr val="windowText" lastClr="000000">
                  <a:hueOff val="0"/>
                  <a:satOff val="0"/>
                  <a:lumOff val="0"/>
                  <a:alphaOff val="0"/>
                </a:sysClr>
              </a:solidFill>
              <a:latin typeface="Calibri" panose="020F0502020204030204"/>
              <a:ea typeface="+mn-ea"/>
              <a:cs typeface="+mn-cs"/>
            </a:rPr>
            <a:t>Truth = MFH</a:t>
          </a:r>
        </a:p>
      </dgm:t>
    </dgm:pt>
    <dgm:pt modelId="{C3714826-724C-477A-AE84-13A02DEF4816}" type="parTrans" cxnId="{D3C2FC48-6C17-41CF-9626-BD3FCB3CFBED}">
      <dgm:prSet/>
      <dgm:spPr>
        <a:xfrm>
          <a:off x="6947617" y="1982321"/>
          <a:ext cx="152934" cy="344459"/>
        </a:xfrm>
        <a:custGeom>
          <a:avLst/>
          <a:gdLst/>
          <a:ahLst/>
          <a:cxnLst/>
          <a:rect l="0" t="0" r="0" b="0"/>
          <a:pathLst>
            <a:path>
              <a:moveTo>
                <a:pt x="0" y="0"/>
              </a:moveTo>
              <a:lnTo>
                <a:pt x="0" y="344459"/>
              </a:lnTo>
              <a:lnTo>
                <a:pt x="152934" y="34445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396818F0-D2FC-442F-9CF2-755F33716FE5}" type="sibTrans" cxnId="{D3C2FC48-6C17-41CF-9626-BD3FCB3CFBED}">
      <dgm:prSet/>
      <dgm:spPr/>
      <dgm:t>
        <a:bodyPr/>
        <a:lstStyle/>
        <a:p>
          <a:endParaRPr lang="en-GB"/>
        </a:p>
      </dgm:t>
    </dgm:pt>
    <dgm:pt modelId="{F33E0EFE-994A-40C7-AEBA-CD6A0FB86C4A}">
      <dgm:prSet phldrT="[Text]"/>
      <dgm:spPr>
        <a:xfrm>
          <a:off x="7100551" y="2671239"/>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a:solidFill>
                <a:sysClr val="windowText" lastClr="000000">
                  <a:hueOff val="0"/>
                  <a:satOff val="0"/>
                  <a:lumOff val="0"/>
                  <a:alphaOff val="0"/>
                </a:sysClr>
              </a:solidFill>
              <a:latin typeface="Calibri" panose="020F0502020204030204"/>
              <a:ea typeface="+mn-ea"/>
              <a:cs typeface="+mn-cs"/>
            </a:rPr>
            <a:t>Truth = Not MFH</a:t>
          </a:r>
        </a:p>
      </dgm:t>
    </dgm:pt>
    <dgm:pt modelId="{FCD27247-2178-4550-B26C-94AA555AE509}" type="parTrans" cxnId="{AC9C596B-1405-4119-A14F-4C0F6413FE23}">
      <dgm:prSet/>
      <dgm:spPr>
        <a:xfrm>
          <a:off x="6947617" y="1982321"/>
          <a:ext cx="152934" cy="876124"/>
        </a:xfrm>
        <a:custGeom>
          <a:avLst/>
          <a:gdLst/>
          <a:ahLst/>
          <a:cxnLst/>
          <a:rect l="0" t="0" r="0" b="0"/>
          <a:pathLst>
            <a:path>
              <a:moveTo>
                <a:pt x="0" y="0"/>
              </a:moveTo>
              <a:lnTo>
                <a:pt x="0" y="876124"/>
              </a:lnTo>
              <a:lnTo>
                <a:pt x="152934" y="876124"/>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48543E2C-E397-4ACF-9557-1EF01E934342}" type="sibTrans" cxnId="{AC9C596B-1405-4119-A14F-4C0F6413FE23}">
      <dgm:prSet/>
      <dgm:spPr/>
      <dgm:t>
        <a:bodyPr/>
        <a:lstStyle/>
        <a:p>
          <a:endParaRPr lang="en-GB"/>
        </a:p>
      </dgm:t>
    </dgm:pt>
    <dgm:pt modelId="{27AE4A15-7D61-443F-80DD-90E45C3042CB}" type="pres">
      <dgm:prSet presAssocID="{8093DC49-2B0A-4520-9C5F-3F3E16B74E2F}" presName="hierChild1" presStyleCnt="0">
        <dgm:presLayoutVars>
          <dgm:orgChart val="1"/>
          <dgm:chPref val="1"/>
          <dgm:dir/>
          <dgm:animOne val="branch"/>
          <dgm:animLvl val="lvl"/>
          <dgm:resizeHandles/>
        </dgm:presLayoutVars>
      </dgm:prSet>
      <dgm:spPr/>
      <dgm:t>
        <a:bodyPr/>
        <a:lstStyle/>
        <a:p>
          <a:endParaRPr lang="en-US"/>
        </a:p>
      </dgm:t>
    </dgm:pt>
    <dgm:pt modelId="{3D93A5B1-BF9C-4F46-A10A-1683D256AFEF}" type="pres">
      <dgm:prSet presAssocID="{DEDFE21A-2CC8-4A27-BDFA-8883A5C7A246}" presName="hierRoot1" presStyleCnt="0">
        <dgm:presLayoutVars>
          <dgm:hierBranch val="init"/>
        </dgm:presLayoutVars>
      </dgm:prSet>
      <dgm:spPr/>
    </dgm:pt>
    <dgm:pt modelId="{FD60DC06-48D9-4AFE-AB14-0CE1C78E8B23}" type="pres">
      <dgm:prSet presAssocID="{DEDFE21A-2CC8-4A27-BDFA-8883A5C7A246}" presName="rootComposite1" presStyleCnt="0"/>
      <dgm:spPr/>
    </dgm:pt>
    <dgm:pt modelId="{D14A0B63-AC1A-4E97-9069-7BCD11B451A5}" type="pres">
      <dgm:prSet presAssocID="{DEDFE21A-2CC8-4A27-BDFA-8883A5C7A246}" presName="rootText1" presStyleLbl="node0" presStyleIdx="0" presStyleCnt="1">
        <dgm:presLayoutVars>
          <dgm:chPref val="3"/>
        </dgm:presLayoutVars>
      </dgm:prSet>
      <dgm:spPr>
        <a:prstGeom prst="rect">
          <a:avLst/>
        </a:prstGeom>
      </dgm:spPr>
      <dgm:t>
        <a:bodyPr/>
        <a:lstStyle/>
        <a:p>
          <a:endParaRPr lang="en-US"/>
        </a:p>
      </dgm:t>
    </dgm:pt>
    <dgm:pt modelId="{1073B581-8794-4EB3-990D-A6D25E8253D6}" type="pres">
      <dgm:prSet presAssocID="{DEDFE21A-2CC8-4A27-BDFA-8883A5C7A246}" presName="rootConnector1" presStyleLbl="node1" presStyleIdx="0" presStyleCnt="0"/>
      <dgm:spPr/>
      <dgm:t>
        <a:bodyPr/>
        <a:lstStyle/>
        <a:p>
          <a:endParaRPr lang="en-US"/>
        </a:p>
      </dgm:t>
    </dgm:pt>
    <dgm:pt modelId="{B024F321-F715-4E2B-9E93-12C13498712C}" type="pres">
      <dgm:prSet presAssocID="{DEDFE21A-2CC8-4A27-BDFA-8883A5C7A246}" presName="hierChild2" presStyleCnt="0"/>
      <dgm:spPr/>
    </dgm:pt>
    <dgm:pt modelId="{CE05C69A-E7DF-4256-A9C6-1A2E7A550162}" type="pres">
      <dgm:prSet presAssocID="{1BB6B6A8-EB40-47A4-8377-DEB01EE3F875}" presName="Name37" presStyleLbl="parChTrans1D2" presStyleIdx="0" presStyleCnt="1"/>
      <dgm:spPr/>
      <dgm:t>
        <a:bodyPr/>
        <a:lstStyle/>
        <a:p>
          <a:endParaRPr lang="en-US"/>
        </a:p>
      </dgm:t>
    </dgm:pt>
    <dgm:pt modelId="{9B79059C-3A79-430A-A501-9166F96E3D41}" type="pres">
      <dgm:prSet presAssocID="{109E5471-095A-4352-A380-EBF3AC47D199}" presName="hierRoot2" presStyleCnt="0">
        <dgm:presLayoutVars>
          <dgm:hierBranch val="init"/>
        </dgm:presLayoutVars>
      </dgm:prSet>
      <dgm:spPr/>
    </dgm:pt>
    <dgm:pt modelId="{296977FF-E7F5-4978-AE90-E7CA0582EF59}" type="pres">
      <dgm:prSet presAssocID="{109E5471-095A-4352-A380-EBF3AC47D199}" presName="rootComposite" presStyleCnt="0"/>
      <dgm:spPr/>
    </dgm:pt>
    <dgm:pt modelId="{7E68F58E-ADA2-417E-A397-218CE31FEEA0}" type="pres">
      <dgm:prSet presAssocID="{109E5471-095A-4352-A380-EBF3AC47D199}" presName="rootText" presStyleLbl="node2" presStyleIdx="0" presStyleCnt="1" custScaleX="203631">
        <dgm:presLayoutVars>
          <dgm:chPref val="3"/>
        </dgm:presLayoutVars>
      </dgm:prSet>
      <dgm:spPr>
        <a:prstGeom prst="rect">
          <a:avLst/>
        </a:prstGeom>
      </dgm:spPr>
      <dgm:t>
        <a:bodyPr/>
        <a:lstStyle/>
        <a:p>
          <a:endParaRPr lang="en-US"/>
        </a:p>
      </dgm:t>
    </dgm:pt>
    <dgm:pt modelId="{7C41EB6E-8E82-4EA4-AB92-579F0A7FD05B}" type="pres">
      <dgm:prSet presAssocID="{109E5471-095A-4352-A380-EBF3AC47D199}" presName="rootConnector" presStyleLbl="node2" presStyleIdx="0" presStyleCnt="1"/>
      <dgm:spPr/>
      <dgm:t>
        <a:bodyPr/>
        <a:lstStyle/>
        <a:p>
          <a:endParaRPr lang="en-US"/>
        </a:p>
      </dgm:t>
    </dgm:pt>
    <dgm:pt modelId="{57A2A3D0-E658-40FD-AEEB-4B10650537E8}" type="pres">
      <dgm:prSet presAssocID="{109E5471-095A-4352-A380-EBF3AC47D199}" presName="hierChild4" presStyleCnt="0"/>
      <dgm:spPr/>
    </dgm:pt>
    <dgm:pt modelId="{1CBD0E54-7D65-4F75-B28D-DB39613617C5}" type="pres">
      <dgm:prSet presAssocID="{3908F091-0B22-46C7-8FA3-09FA6896152F}" presName="Name37" presStyleLbl="parChTrans1D3" presStyleIdx="0" presStyleCnt="2"/>
      <dgm:spPr/>
      <dgm:t>
        <a:bodyPr/>
        <a:lstStyle/>
        <a:p>
          <a:endParaRPr lang="en-US"/>
        </a:p>
      </dgm:t>
    </dgm:pt>
    <dgm:pt modelId="{768D9C91-F8B2-4261-A722-0C753045D7AB}" type="pres">
      <dgm:prSet presAssocID="{0087A638-76DF-47BB-92C2-7A47771EB85F}" presName="hierRoot2" presStyleCnt="0">
        <dgm:presLayoutVars>
          <dgm:hierBranch val="init"/>
        </dgm:presLayoutVars>
      </dgm:prSet>
      <dgm:spPr/>
    </dgm:pt>
    <dgm:pt modelId="{3FE4E5F6-8855-4533-B0D7-2EB4BFF0B3A0}" type="pres">
      <dgm:prSet presAssocID="{0087A638-76DF-47BB-92C2-7A47771EB85F}" presName="rootComposite" presStyleCnt="0"/>
      <dgm:spPr/>
    </dgm:pt>
    <dgm:pt modelId="{66029001-59A3-4824-AD55-2D9FDEC1576C}" type="pres">
      <dgm:prSet presAssocID="{0087A638-76DF-47BB-92C2-7A47771EB85F}" presName="rootText" presStyleLbl="node3" presStyleIdx="0" presStyleCnt="2" custScaleX="136155">
        <dgm:presLayoutVars>
          <dgm:chPref val="3"/>
        </dgm:presLayoutVars>
      </dgm:prSet>
      <dgm:spPr>
        <a:prstGeom prst="rect">
          <a:avLst/>
        </a:prstGeom>
      </dgm:spPr>
      <dgm:t>
        <a:bodyPr/>
        <a:lstStyle/>
        <a:p>
          <a:endParaRPr lang="en-US"/>
        </a:p>
      </dgm:t>
    </dgm:pt>
    <dgm:pt modelId="{3FA81287-A1CB-4157-9B7F-D68D2D645D74}" type="pres">
      <dgm:prSet presAssocID="{0087A638-76DF-47BB-92C2-7A47771EB85F}" presName="rootConnector" presStyleLbl="node3" presStyleIdx="0" presStyleCnt="2"/>
      <dgm:spPr/>
      <dgm:t>
        <a:bodyPr/>
        <a:lstStyle/>
        <a:p>
          <a:endParaRPr lang="en-US"/>
        </a:p>
      </dgm:t>
    </dgm:pt>
    <dgm:pt modelId="{7A6B9741-38AB-4F49-A2FA-2F0A53824BB1}" type="pres">
      <dgm:prSet presAssocID="{0087A638-76DF-47BB-92C2-7A47771EB85F}" presName="hierChild4" presStyleCnt="0"/>
      <dgm:spPr/>
    </dgm:pt>
    <dgm:pt modelId="{606A4614-5B08-45C0-9E87-5E97B1F1A405}" type="pres">
      <dgm:prSet presAssocID="{8552E8F1-CFC7-4FB5-85CF-69C80575D685}" presName="Name37" presStyleLbl="parChTrans1D4" presStyleIdx="0" presStyleCnt="19"/>
      <dgm:spPr/>
      <dgm:t>
        <a:bodyPr/>
        <a:lstStyle/>
        <a:p>
          <a:endParaRPr lang="en-US"/>
        </a:p>
      </dgm:t>
    </dgm:pt>
    <dgm:pt modelId="{5FF3286F-D5C4-47D1-AE16-5967E2FE04B5}" type="pres">
      <dgm:prSet presAssocID="{6060711D-C006-425C-A39B-86827A9B7D00}" presName="hierRoot2" presStyleCnt="0">
        <dgm:presLayoutVars>
          <dgm:hierBranch val="init"/>
        </dgm:presLayoutVars>
      </dgm:prSet>
      <dgm:spPr/>
    </dgm:pt>
    <dgm:pt modelId="{11E71083-7FEC-41E7-9D45-FBC2A087DE65}" type="pres">
      <dgm:prSet presAssocID="{6060711D-C006-425C-A39B-86827A9B7D00}" presName="rootComposite" presStyleCnt="0"/>
      <dgm:spPr/>
    </dgm:pt>
    <dgm:pt modelId="{67B58243-EAD5-41E4-BCBB-B4340E6D95F1}" type="pres">
      <dgm:prSet presAssocID="{6060711D-C006-425C-A39B-86827A9B7D00}" presName="rootText" presStyleLbl="node4" presStyleIdx="0" presStyleCnt="19" custScaleX="136155" custLinFactNeighborX="-96173" custLinFactNeighborY="-9780">
        <dgm:presLayoutVars>
          <dgm:chPref val="3"/>
        </dgm:presLayoutVars>
      </dgm:prSet>
      <dgm:spPr>
        <a:prstGeom prst="rect">
          <a:avLst/>
        </a:prstGeom>
      </dgm:spPr>
      <dgm:t>
        <a:bodyPr/>
        <a:lstStyle/>
        <a:p>
          <a:endParaRPr lang="en-US"/>
        </a:p>
      </dgm:t>
    </dgm:pt>
    <dgm:pt modelId="{CC77C23D-3EA4-419B-BBD8-F88445B18758}" type="pres">
      <dgm:prSet presAssocID="{6060711D-C006-425C-A39B-86827A9B7D00}" presName="rootConnector" presStyleLbl="node4" presStyleIdx="0" presStyleCnt="19"/>
      <dgm:spPr/>
      <dgm:t>
        <a:bodyPr/>
        <a:lstStyle/>
        <a:p>
          <a:endParaRPr lang="en-US"/>
        </a:p>
      </dgm:t>
    </dgm:pt>
    <dgm:pt modelId="{CBEAE0D6-C549-41F7-AE81-6DF9CF618266}" type="pres">
      <dgm:prSet presAssocID="{6060711D-C006-425C-A39B-86827A9B7D00}" presName="hierChild4" presStyleCnt="0"/>
      <dgm:spPr/>
    </dgm:pt>
    <dgm:pt modelId="{59025708-D734-49B4-AA81-093DD2BEC13D}" type="pres">
      <dgm:prSet presAssocID="{CFCDE247-33E7-4C39-9BAD-AE6CFED84889}" presName="Name37" presStyleLbl="parChTrans1D4" presStyleIdx="1" presStyleCnt="19"/>
      <dgm:spPr/>
      <dgm:t>
        <a:bodyPr/>
        <a:lstStyle/>
        <a:p>
          <a:endParaRPr lang="en-US"/>
        </a:p>
      </dgm:t>
    </dgm:pt>
    <dgm:pt modelId="{16CC4B5B-00D4-432A-8BD0-D35BB6FA2DF8}" type="pres">
      <dgm:prSet presAssocID="{D648FBE2-E702-4E9B-B8AD-C9B4553BCEF4}" presName="hierRoot2" presStyleCnt="0">
        <dgm:presLayoutVars>
          <dgm:hierBranch val="init"/>
        </dgm:presLayoutVars>
      </dgm:prSet>
      <dgm:spPr/>
    </dgm:pt>
    <dgm:pt modelId="{F3428B27-15C8-4A4F-8DBA-FBE13DE381E6}" type="pres">
      <dgm:prSet presAssocID="{D648FBE2-E702-4E9B-B8AD-C9B4553BCEF4}" presName="rootComposite" presStyleCnt="0"/>
      <dgm:spPr/>
    </dgm:pt>
    <dgm:pt modelId="{E3C95353-7ECB-41D6-B1C7-2FCFE9A27630}" type="pres">
      <dgm:prSet presAssocID="{D648FBE2-E702-4E9B-B8AD-C9B4553BCEF4}" presName="rootText" presStyleLbl="node4" presStyleIdx="1" presStyleCnt="19" custScaleX="136155" custLinFactNeighborX="-94543">
        <dgm:presLayoutVars>
          <dgm:chPref val="3"/>
        </dgm:presLayoutVars>
      </dgm:prSet>
      <dgm:spPr>
        <a:prstGeom prst="rect">
          <a:avLst/>
        </a:prstGeom>
      </dgm:spPr>
      <dgm:t>
        <a:bodyPr/>
        <a:lstStyle/>
        <a:p>
          <a:endParaRPr lang="en-US"/>
        </a:p>
      </dgm:t>
    </dgm:pt>
    <dgm:pt modelId="{E36F34FE-4ACD-4D2A-8E35-A898311AD2BE}" type="pres">
      <dgm:prSet presAssocID="{D648FBE2-E702-4E9B-B8AD-C9B4553BCEF4}" presName="rootConnector" presStyleLbl="node4" presStyleIdx="1" presStyleCnt="19"/>
      <dgm:spPr/>
      <dgm:t>
        <a:bodyPr/>
        <a:lstStyle/>
        <a:p>
          <a:endParaRPr lang="en-US"/>
        </a:p>
      </dgm:t>
    </dgm:pt>
    <dgm:pt modelId="{97417706-88B9-4817-97D4-F9543F18E184}" type="pres">
      <dgm:prSet presAssocID="{D648FBE2-E702-4E9B-B8AD-C9B4553BCEF4}" presName="hierChild4" presStyleCnt="0"/>
      <dgm:spPr/>
    </dgm:pt>
    <dgm:pt modelId="{07C94B3F-3D41-40B8-929F-C867E69E6517}" type="pres">
      <dgm:prSet presAssocID="{C5F39623-B97F-4D71-B9B9-19BB2C4A5A23}" presName="Name37" presStyleLbl="parChTrans1D4" presStyleIdx="2" presStyleCnt="19"/>
      <dgm:spPr/>
      <dgm:t>
        <a:bodyPr/>
        <a:lstStyle/>
        <a:p>
          <a:endParaRPr lang="en-US"/>
        </a:p>
      </dgm:t>
    </dgm:pt>
    <dgm:pt modelId="{05D531CF-F76E-4022-BCBD-5DFC4FFC5E6F}" type="pres">
      <dgm:prSet presAssocID="{34D5E440-C7AA-468F-BD90-FA41B2E202FA}" presName="hierRoot2" presStyleCnt="0">
        <dgm:presLayoutVars>
          <dgm:hierBranch val="init"/>
        </dgm:presLayoutVars>
      </dgm:prSet>
      <dgm:spPr/>
    </dgm:pt>
    <dgm:pt modelId="{FD3E4C00-2B7F-4A2A-B802-A42494BCD1F1}" type="pres">
      <dgm:prSet presAssocID="{34D5E440-C7AA-468F-BD90-FA41B2E202FA}" presName="rootComposite" presStyleCnt="0"/>
      <dgm:spPr/>
    </dgm:pt>
    <dgm:pt modelId="{67F6CC73-D131-45D9-9E4F-F26E32EEA598}" type="pres">
      <dgm:prSet presAssocID="{34D5E440-C7AA-468F-BD90-FA41B2E202FA}" presName="rootText" presStyleLbl="node4" presStyleIdx="2" presStyleCnt="19" custScaleX="136155" custLinFactY="21356" custLinFactNeighborX="-57854" custLinFactNeighborY="100000">
        <dgm:presLayoutVars>
          <dgm:chPref val="3"/>
        </dgm:presLayoutVars>
      </dgm:prSet>
      <dgm:spPr>
        <a:prstGeom prst="rect">
          <a:avLst/>
        </a:prstGeom>
      </dgm:spPr>
      <dgm:t>
        <a:bodyPr/>
        <a:lstStyle/>
        <a:p>
          <a:endParaRPr lang="en-US"/>
        </a:p>
      </dgm:t>
    </dgm:pt>
    <dgm:pt modelId="{EC59947A-3E1C-404E-A407-F530EA05C0BA}" type="pres">
      <dgm:prSet presAssocID="{34D5E440-C7AA-468F-BD90-FA41B2E202FA}" presName="rootConnector" presStyleLbl="node4" presStyleIdx="2" presStyleCnt="19"/>
      <dgm:spPr/>
      <dgm:t>
        <a:bodyPr/>
        <a:lstStyle/>
        <a:p>
          <a:endParaRPr lang="en-US"/>
        </a:p>
      </dgm:t>
    </dgm:pt>
    <dgm:pt modelId="{6ACF9326-07A9-45D1-826C-2F17DE1E461D}" type="pres">
      <dgm:prSet presAssocID="{34D5E440-C7AA-468F-BD90-FA41B2E202FA}" presName="hierChild4" presStyleCnt="0"/>
      <dgm:spPr/>
    </dgm:pt>
    <dgm:pt modelId="{A9BB72F0-A581-46C2-9653-CF1ABEC69520}" type="pres">
      <dgm:prSet presAssocID="{34D5E440-C7AA-468F-BD90-FA41B2E202FA}" presName="hierChild5" presStyleCnt="0"/>
      <dgm:spPr/>
    </dgm:pt>
    <dgm:pt modelId="{849E6ECA-485A-461E-BAA4-F663962C8B38}" type="pres">
      <dgm:prSet presAssocID="{E1D6E827-4D8B-4029-9571-7E50290B6F27}" presName="Name37" presStyleLbl="parChTrans1D4" presStyleIdx="3" presStyleCnt="19"/>
      <dgm:spPr/>
      <dgm:t>
        <a:bodyPr/>
        <a:lstStyle/>
        <a:p>
          <a:endParaRPr lang="en-US"/>
        </a:p>
      </dgm:t>
    </dgm:pt>
    <dgm:pt modelId="{7B3744A2-FAE6-4290-A781-50E84E93143C}" type="pres">
      <dgm:prSet presAssocID="{772FFE56-C7F7-4EDC-BAC6-CBF32C58A567}" presName="hierRoot2" presStyleCnt="0">
        <dgm:presLayoutVars>
          <dgm:hierBranch val="init"/>
        </dgm:presLayoutVars>
      </dgm:prSet>
      <dgm:spPr/>
    </dgm:pt>
    <dgm:pt modelId="{2A8C6D7E-075B-45F7-B9B2-8370ED690BAA}" type="pres">
      <dgm:prSet presAssocID="{772FFE56-C7F7-4EDC-BAC6-CBF32C58A567}" presName="rootComposite" presStyleCnt="0"/>
      <dgm:spPr/>
    </dgm:pt>
    <dgm:pt modelId="{7FF766AD-0AB0-455C-9E01-42B89B2C67B0}" type="pres">
      <dgm:prSet presAssocID="{772FFE56-C7F7-4EDC-BAC6-CBF32C58A567}" presName="rootText" presStyleLbl="node4" presStyleIdx="3" presStyleCnt="19" custScaleX="136155" custLinFactY="12890" custLinFactNeighborX="-57854" custLinFactNeighborY="100000">
        <dgm:presLayoutVars>
          <dgm:chPref val="3"/>
        </dgm:presLayoutVars>
      </dgm:prSet>
      <dgm:spPr>
        <a:prstGeom prst="rect">
          <a:avLst/>
        </a:prstGeom>
      </dgm:spPr>
      <dgm:t>
        <a:bodyPr/>
        <a:lstStyle/>
        <a:p>
          <a:endParaRPr lang="en-US"/>
        </a:p>
      </dgm:t>
    </dgm:pt>
    <dgm:pt modelId="{CD48D24B-9EDE-4F8F-9A87-43965FD23C1E}" type="pres">
      <dgm:prSet presAssocID="{772FFE56-C7F7-4EDC-BAC6-CBF32C58A567}" presName="rootConnector" presStyleLbl="node4" presStyleIdx="3" presStyleCnt="19"/>
      <dgm:spPr/>
      <dgm:t>
        <a:bodyPr/>
        <a:lstStyle/>
        <a:p>
          <a:endParaRPr lang="en-US"/>
        </a:p>
      </dgm:t>
    </dgm:pt>
    <dgm:pt modelId="{A8CF64B1-3BA1-4617-8475-DF7C9843DC4F}" type="pres">
      <dgm:prSet presAssocID="{772FFE56-C7F7-4EDC-BAC6-CBF32C58A567}" presName="hierChild4" presStyleCnt="0"/>
      <dgm:spPr/>
    </dgm:pt>
    <dgm:pt modelId="{5B92A9C6-9883-4D43-ADAF-B0D4D2602462}" type="pres">
      <dgm:prSet presAssocID="{772FFE56-C7F7-4EDC-BAC6-CBF32C58A567}" presName="hierChild5" presStyleCnt="0"/>
      <dgm:spPr/>
    </dgm:pt>
    <dgm:pt modelId="{94A77AC0-FC98-4162-A4A8-2EFAA9D98FB2}" type="pres">
      <dgm:prSet presAssocID="{D648FBE2-E702-4E9B-B8AD-C9B4553BCEF4}" presName="hierChild5" presStyleCnt="0"/>
      <dgm:spPr/>
    </dgm:pt>
    <dgm:pt modelId="{12C99F0C-76DC-42BD-8432-275AF512E6E1}" type="pres">
      <dgm:prSet presAssocID="{6060711D-C006-425C-A39B-86827A9B7D00}" presName="hierChild5" presStyleCnt="0"/>
      <dgm:spPr/>
    </dgm:pt>
    <dgm:pt modelId="{25230CA2-E221-4309-9809-627390705891}" type="pres">
      <dgm:prSet presAssocID="{2CF46246-B3A6-4085-9960-1F796FCA1FE3}" presName="Name37" presStyleLbl="parChTrans1D4" presStyleIdx="4" presStyleCnt="19"/>
      <dgm:spPr/>
      <dgm:t>
        <a:bodyPr/>
        <a:lstStyle/>
        <a:p>
          <a:endParaRPr lang="en-US"/>
        </a:p>
      </dgm:t>
    </dgm:pt>
    <dgm:pt modelId="{4D294A8F-D7FE-4322-8F11-0654F8FBDB14}" type="pres">
      <dgm:prSet presAssocID="{79FFC2F3-BDC6-453C-8764-814D1BC6E42E}" presName="hierRoot2" presStyleCnt="0">
        <dgm:presLayoutVars>
          <dgm:hierBranch val="init"/>
        </dgm:presLayoutVars>
      </dgm:prSet>
      <dgm:spPr/>
    </dgm:pt>
    <dgm:pt modelId="{4C7F835C-700E-44E0-B2FE-46305D1B7E51}" type="pres">
      <dgm:prSet presAssocID="{79FFC2F3-BDC6-453C-8764-814D1BC6E42E}" presName="rootComposite" presStyleCnt="0"/>
      <dgm:spPr/>
    </dgm:pt>
    <dgm:pt modelId="{741844E0-D10A-4A92-BA75-0CF7190C6984}" type="pres">
      <dgm:prSet presAssocID="{79FFC2F3-BDC6-453C-8764-814D1BC6E42E}" presName="rootText" presStyleLbl="node4" presStyleIdx="4" presStyleCnt="19" custScaleX="136155">
        <dgm:presLayoutVars>
          <dgm:chPref val="3"/>
        </dgm:presLayoutVars>
      </dgm:prSet>
      <dgm:spPr>
        <a:prstGeom prst="rect">
          <a:avLst/>
        </a:prstGeom>
      </dgm:spPr>
      <dgm:t>
        <a:bodyPr/>
        <a:lstStyle/>
        <a:p>
          <a:endParaRPr lang="en-US"/>
        </a:p>
      </dgm:t>
    </dgm:pt>
    <dgm:pt modelId="{6F5CB91A-D7C6-4637-B1AA-99590ACE2D8E}" type="pres">
      <dgm:prSet presAssocID="{79FFC2F3-BDC6-453C-8764-814D1BC6E42E}" presName="rootConnector" presStyleLbl="node4" presStyleIdx="4" presStyleCnt="19"/>
      <dgm:spPr/>
      <dgm:t>
        <a:bodyPr/>
        <a:lstStyle/>
        <a:p>
          <a:endParaRPr lang="en-US"/>
        </a:p>
      </dgm:t>
    </dgm:pt>
    <dgm:pt modelId="{4160AF12-431C-4E1E-B0C9-0D99B9AE7FFD}" type="pres">
      <dgm:prSet presAssocID="{79FFC2F3-BDC6-453C-8764-814D1BC6E42E}" presName="hierChild4" presStyleCnt="0"/>
      <dgm:spPr/>
    </dgm:pt>
    <dgm:pt modelId="{ACCF4C40-D521-4F91-9D66-288D590CBBD3}" type="pres">
      <dgm:prSet presAssocID="{2D464F1F-A567-4BF4-AFE2-B3C3851B0517}" presName="Name37" presStyleLbl="parChTrans1D4" presStyleIdx="5" presStyleCnt="19"/>
      <dgm:spPr/>
      <dgm:t>
        <a:bodyPr/>
        <a:lstStyle/>
        <a:p>
          <a:endParaRPr lang="en-US"/>
        </a:p>
      </dgm:t>
    </dgm:pt>
    <dgm:pt modelId="{FBE67160-5EE5-4100-94FA-97A45CB53E6A}" type="pres">
      <dgm:prSet presAssocID="{69BB4FAB-4AD5-436B-BB83-EE1101EA226C}" presName="hierRoot2" presStyleCnt="0">
        <dgm:presLayoutVars>
          <dgm:hierBranch val="init"/>
        </dgm:presLayoutVars>
      </dgm:prSet>
      <dgm:spPr/>
    </dgm:pt>
    <dgm:pt modelId="{DC57394D-CABA-4D6A-8D6F-4CC13A7CCD6A}" type="pres">
      <dgm:prSet presAssocID="{69BB4FAB-4AD5-436B-BB83-EE1101EA226C}" presName="rootComposite" presStyleCnt="0"/>
      <dgm:spPr/>
    </dgm:pt>
    <dgm:pt modelId="{34BC3BB4-F323-4443-AB15-98DD42D8C025}" type="pres">
      <dgm:prSet presAssocID="{69BB4FAB-4AD5-436B-BB83-EE1101EA226C}" presName="rootText" presStyleLbl="node4" presStyleIdx="5" presStyleCnt="19">
        <dgm:presLayoutVars>
          <dgm:chPref val="3"/>
        </dgm:presLayoutVars>
      </dgm:prSet>
      <dgm:spPr>
        <a:prstGeom prst="rect">
          <a:avLst/>
        </a:prstGeom>
      </dgm:spPr>
      <dgm:t>
        <a:bodyPr/>
        <a:lstStyle/>
        <a:p>
          <a:endParaRPr lang="en-US"/>
        </a:p>
      </dgm:t>
    </dgm:pt>
    <dgm:pt modelId="{81AC1717-5F7B-430C-BADA-552C9B27526A}" type="pres">
      <dgm:prSet presAssocID="{69BB4FAB-4AD5-436B-BB83-EE1101EA226C}" presName="rootConnector" presStyleLbl="node4" presStyleIdx="5" presStyleCnt="19"/>
      <dgm:spPr/>
      <dgm:t>
        <a:bodyPr/>
        <a:lstStyle/>
        <a:p>
          <a:endParaRPr lang="en-US"/>
        </a:p>
      </dgm:t>
    </dgm:pt>
    <dgm:pt modelId="{880E5B5C-56DD-434A-AB25-919C0F6502B0}" type="pres">
      <dgm:prSet presAssocID="{69BB4FAB-4AD5-436B-BB83-EE1101EA226C}" presName="hierChild4" presStyleCnt="0"/>
      <dgm:spPr/>
    </dgm:pt>
    <dgm:pt modelId="{9499C5E1-AB69-4B52-87CB-01A5455B1BEB}" type="pres">
      <dgm:prSet presAssocID="{217599A8-516F-43B2-AA41-34C64B23A458}" presName="Name37" presStyleLbl="parChTrans1D4" presStyleIdx="6" presStyleCnt="19"/>
      <dgm:spPr>
        <a:custGeom>
          <a:avLst/>
          <a:gdLst/>
          <a:ahLst/>
          <a:cxnLst/>
          <a:rect l="0" t="0" r="0" b="0"/>
          <a:pathLst>
            <a:path>
              <a:moveTo>
                <a:pt x="1333319" y="0"/>
              </a:moveTo>
              <a:lnTo>
                <a:pt x="1333319" y="66883"/>
              </a:lnTo>
              <a:lnTo>
                <a:pt x="0" y="66883"/>
              </a:lnTo>
              <a:lnTo>
                <a:pt x="0" y="133767"/>
              </a:lnTo>
            </a:path>
          </a:pathLst>
        </a:custGeom>
      </dgm:spPr>
      <dgm:t>
        <a:bodyPr/>
        <a:lstStyle/>
        <a:p>
          <a:endParaRPr lang="en-US"/>
        </a:p>
      </dgm:t>
    </dgm:pt>
    <dgm:pt modelId="{0AF0C090-25B6-4956-91ED-04CB67CE00CF}" type="pres">
      <dgm:prSet presAssocID="{CAB90E91-63FD-42CD-9EBF-989B8EAD16F6}" presName="hierRoot2" presStyleCnt="0">
        <dgm:presLayoutVars>
          <dgm:hierBranch val="init"/>
        </dgm:presLayoutVars>
      </dgm:prSet>
      <dgm:spPr/>
    </dgm:pt>
    <dgm:pt modelId="{309F1949-9F11-460C-8C48-F2F39D935327}" type="pres">
      <dgm:prSet presAssocID="{CAB90E91-63FD-42CD-9EBF-989B8EAD16F6}" presName="rootComposite" presStyleCnt="0"/>
      <dgm:spPr/>
    </dgm:pt>
    <dgm:pt modelId="{23801AAE-C666-4876-9CFA-AA5D3BE01226}" type="pres">
      <dgm:prSet presAssocID="{CAB90E91-63FD-42CD-9EBF-989B8EAD16F6}" presName="rootText" presStyleLbl="node4" presStyleIdx="6" presStyleCnt="19" custScaleX="136155" custLinFactNeighborX="-52162">
        <dgm:presLayoutVars>
          <dgm:chPref val="3"/>
        </dgm:presLayoutVars>
      </dgm:prSet>
      <dgm:spPr>
        <a:prstGeom prst="rect">
          <a:avLst/>
        </a:prstGeom>
      </dgm:spPr>
      <dgm:t>
        <a:bodyPr/>
        <a:lstStyle/>
        <a:p>
          <a:endParaRPr lang="en-US"/>
        </a:p>
      </dgm:t>
    </dgm:pt>
    <dgm:pt modelId="{880108A9-1DAD-43C4-B862-829C1FF170B0}" type="pres">
      <dgm:prSet presAssocID="{CAB90E91-63FD-42CD-9EBF-989B8EAD16F6}" presName="rootConnector" presStyleLbl="node4" presStyleIdx="6" presStyleCnt="19"/>
      <dgm:spPr/>
      <dgm:t>
        <a:bodyPr/>
        <a:lstStyle/>
        <a:p>
          <a:endParaRPr lang="en-US"/>
        </a:p>
      </dgm:t>
    </dgm:pt>
    <dgm:pt modelId="{75B5ECC4-9AA7-48ED-B266-099BCFD4C81E}" type="pres">
      <dgm:prSet presAssocID="{CAB90E91-63FD-42CD-9EBF-989B8EAD16F6}" presName="hierChild4" presStyleCnt="0"/>
      <dgm:spPr/>
    </dgm:pt>
    <dgm:pt modelId="{12415347-9621-424B-9C84-4DA3C7E634AE}" type="pres">
      <dgm:prSet presAssocID="{764BB35D-D8C8-470F-8A94-EBBAA0CDDC42}" presName="Name37" presStyleLbl="parChTrans1D4" presStyleIdx="7" presStyleCnt="19"/>
      <dgm:spPr>
        <a:custGeom>
          <a:avLst/>
          <a:gdLst/>
          <a:ahLst/>
          <a:cxnLst/>
          <a:rect l="0" t="0" r="0" b="0"/>
          <a:pathLst>
            <a:path>
              <a:moveTo>
                <a:pt x="45720" y="0"/>
              </a:moveTo>
              <a:lnTo>
                <a:pt x="45720" y="133767"/>
              </a:lnTo>
            </a:path>
          </a:pathLst>
        </a:custGeom>
      </dgm:spPr>
      <dgm:t>
        <a:bodyPr/>
        <a:lstStyle/>
        <a:p>
          <a:endParaRPr lang="en-US"/>
        </a:p>
      </dgm:t>
    </dgm:pt>
    <dgm:pt modelId="{86D29253-F618-4544-9D4E-AA835F93EAAC}" type="pres">
      <dgm:prSet presAssocID="{ABE0CA0E-C8AA-494A-BB50-0C3D17A8BD59}" presName="hierRoot2" presStyleCnt="0">
        <dgm:presLayoutVars>
          <dgm:hierBranch val="init"/>
        </dgm:presLayoutVars>
      </dgm:prSet>
      <dgm:spPr/>
    </dgm:pt>
    <dgm:pt modelId="{F677BA0B-9637-49B0-AEC3-D7FF4B4F997B}" type="pres">
      <dgm:prSet presAssocID="{ABE0CA0E-C8AA-494A-BB50-0C3D17A8BD59}" presName="rootComposite" presStyleCnt="0"/>
      <dgm:spPr/>
    </dgm:pt>
    <dgm:pt modelId="{EF5D7DA3-6187-42E7-ADEB-BC6F5749CDAE}" type="pres">
      <dgm:prSet presAssocID="{ABE0CA0E-C8AA-494A-BB50-0C3D17A8BD59}" presName="rootText" presStyleLbl="node4" presStyleIdx="7" presStyleCnt="19" custScaleX="136155" custLinFactNeighborX="-52162">
        <dgm:presLayoutVars>
          <dgm:chPref val="3"/>
        </dgm:presLayoutVars>
      </dgm:prSet>
      <dgm:spPr>
        <a:prstGeom prst="rect">
          <a:avLst/>
        </a:prstGeom>
      </dgm:spPr>
      <dgm:t>
        <a:bodyPr/>
        <a:lstStyle/>
        <a:p>
          <a:endParaRPr lang="en-US"/>
        </a:p>
      </dgm:t>
    </dgm:pt>
    <dgm:pt modelId="{933CFC46-8A35-4996-874D-0AA4161969B5}" type="pres">
      <dgm:prSet presAssocID="{ABE0CA0E-C8AA-494A-BB50-0C3D17A8BD59}" presName="rootConnector" presStyleLbl="node4" presStyleIdx="7" presStyleCnt="19"/>
      <dgm:spPr/>
      <dgm:t>
        <a:bodyPr/>
        <a:lstStyle/>
        <a:p>
          <a:endParaRPr lang="en-US"/>
        </a:p>
      </dgm:t>
    </dgm:pt>
    <dgm:pt modelId="{11535523-A38E-436E-8023-4971ABC2B13E}" type="pres">
      <dgm:prSet presAssocID="{ABE0CA0E-C8AA-494A-BB50-0C3D17A8BD59}" presName="hierChild4" presStyleCnt="0"/>
      <dgm:spPr/>
    </dgm:pt>
    <dgm:pt modelId="{45C6086B-9A75-4B3D-ADD0-1B4FCB342C69}" type="pres">
      <dgm:prSet presAssocID="{CC637552-EFB5-426B-8A05-8D8EF1C03A43}" presName="Name37" presStyleLbl="parChTrans1D4" presStyleIdx="8" presStyleCnt="19"/>
      <dgm:spPr>
        <a:custGeom>
          <a:avLst/>
          <a:gdLst/>
          <a:ahLst/>
          <a:cxnLst/>
          <a:rect l="0" t="0" r="0" b="0"/>
          <a:pathLst>
            <a:path>
              <a:moveTo>
                <a:pt x="0" y="0"/>
              </a:moveTo>
              <a:lnTo>
                <a:pt x="0" y="293013"/>
              </a:lnTo>
              <a:lnTo>
                <a:pt x="130093" y="293013"/>
              </a:lnTo>
            </a:path>
          </a:pathLst>
        </a:custGeom>
      </dgm:spPr>
      <dgm:t>
        <a:bodyPr/>
        <a:lstStyle/>
        <a:p>
          <a:endParaRPr lang="en-US"/>
        </a:p>
      </dgm:t>
    </dgm:pt>
    <dgm:pt modelId="{FE0F872B-55C1-4EB7-8823-D3CC82B6F6E8}" type="pres">
      <dgm:prSet presAssocID="{4BB511D3-F305-4E26-A99F-43AACBC67D3F}" presName="hierRoot2" presStyleCnt="0">
        <dgm:presLayoutVars>
          <dgm:hierBranch val="init"/>
        </dgm:presLayoutVars>
      </dgm:prSet>
      <dgm:spPr/>
    </dgm:pt>
    <dgm:pt modelId="{B2D121E8-A739-43ED-BAE8-8A0EE47E8F83}" type="pres">
      <dgm:prSet presAssocID="{4BB511D3-F305-4E26-A99F-43AACBC67D3F}" presName="rootComposite" presStyleCnt="0"/>
      <dgm:spPr/>
    </dgm:pt>
    <dgm:pt modelId="{75446B93-91EC-43E6-9346-7A160DA2DF54}" type="pres">
      <dgm:prSet presAssocID="{4BB511D3-F305-4E26-A99F-43AACBC67D3F}" presName="rootText" presStyleLbl="node4" presStyleIdx="8" presStyleCnt="19" custScaleX="136155" custLinFactNeighborX="-52162">
        <dgm:presLayoutVars>
          <dgm:chPref val="3"/>
        </dgm:presLayoutVars>
      </dgm:prSet>
      <dgm:spPr>
        <a:prstGeom prst="rect">
          <a:avLst/>
        </a:prstGeom>
      </dgm:spPr>
      <dgm:t>
        <a:bodyPr/>
        <a:lstStyle/>
        <a:p>
          <a:endParaRPr lang="en-US"/>
        </a:p>
      </dgm:t>
    </dgm:pt>
    <dgm:pt modelId="{C22D50CA-C37F-48DF-8E69-8CD16ADFBB99}" type="pres">
      <dgm:prSet presAssocID="{4BB511D3-F305-4E26-A99F-43AACBC67D3F}" presName="rootConnector" presStyleLbl="node4" presStyleIdx="8" presStyleCnt="19"/>
      <dgm:spPr/>
      <dgm:t>
        <a:bodyPr/>
        <a:lstStyle/>
        <a:p>
          <a:endParaRPr lang="en-US"/>
        </a:p>
      </dgm:t>
    </dgm:pt>
    <dgm:pt modelId="{1FE41D1F-4E53-45DB-AF43-F3E1CF9BC344}" type="pres">
      <dgm:prSet presAssocID="{4BB511D3-F305-4E26-A99F-43AACBC67D3F}" presName="hierChild4" presStyleCnt="0"/>
      <dgm:spPr/>
    </dgm:pt>
    <dgm:pt modelId="{888A390E-B80D-4A29-8014-2FAD5B6AE6C8}" type="pres">
      <dgm:prSet presAssocID="{4BB511D3-F305-4E26-A99F-43AACBC67D3F}" presName="hierChild5" presStyleCnt="0"/>
      <dgm:spPr/>
    </dgm:pt>
    <dgm:pt modelId="{08F3F53C-5436-40AC-9E15-A2BDB06827DB}" type="pres">
      <dgm:prSet presAssocID="{ABE0CA0E-C8AA-494A-BB50-0C3D17A8BD59}" presName="hierChild5" presStyleCnt="0"/>
      <dgm:spPr/>
    </dgm:pt>
    <dgm:pt modelId="{89326390-B1F3-4585-8299-FB1796D17291}" type="pres">
      <dgm:prSet presAssocID="{CAB90E91-63FD-42CD-9EBF-989B8EAD16F6}" presName="hierChild5" presStyleCnt="0"/>
      <dgm:spPr/>
    </dgm:pt>
    <dgm:pt modelId="{368C1AB1-A37C-469B-8312-25AABF3AA00F}" type="pres">
      <dgm:prSet presAssocID="{915E024F-27F3-481E-A234-4071A19D4694}" presName="Name37" presStyleLbl="parChTrans1D4" presStyleIdx="9" presStyleCnt="19"/>
      <dgm:spPr>
        <a:custGeom>
          <a:avLst/>
          <a:gdLst/>
          <a:ahLst/>
          <a:cxnLst/>
          <a:rect l="0" t="0" r="0" b="0"/>
          <a:pathLst>
            <a:path>
              <a:moveTo>
                <a:pt x="45720" y="0"/>
              </a:moveTo>
              <a:lnTo>
                <a:pt x="45720" y="133767"/>
              </a:lnTo>
            </a:path>
          </a:pathLst>
        </a:custGeom>
      </dgm:spPr>
      <dgm:t>
        <a:bodyPr/>
        <a:lstStyle/>
        <a:p>
          <a:endParaRPr lang="en-US"/>
        </a:p>
      </dgm:t>
    </dgm:pt>
    <dgm:pt modelId="{59943F08-32F2-4994-B593-40B00BD8C054}" type="pres">
      <dgm:prSet presAssocID="{C4FF24C8-7BD6-4190-8DDE-003127CC3229}" presName="hierRoot2" presStyleCnt="0">
        <dgm:presLayoutVars>
          <dgm:hierBranch val="init"/>
        </dgm:presLayoutVars>
      </dgm:prSet>
      <dgm:spPr/>
    </dgm:pt>
    <dgm:pt modelId="{8AF305DA-D696-4AFA-BB80-74A9447AB6DF}" type="pres">
      <dgm:prSet presAssocID="{C4FF24C8-7BD6-4190-8DDE-003127CC3229}" presName="rootComposite" presStyleCnt="0"/>
      <dgm:spPr/>
    </dgm:pt>
    <dgm:pt modelId="{DAA15003-56E9-42DC-B47F-462BC036E996}" type="pres">
      <dgm:prSet presAssocID="{C4FF24C8-7BD6-4190-8DDE-003127CC3229}" presName="rootText" presStyleLbl="node4" presStyleIdx="9" presStyleCnt="19" custScaleX="136155">
        <dgm:presLayoutVars>
          <dgm:chPref val="3"/>
        </dgm:presLayoutVars>
      </dgm:prSet>
      <dgm:spPr>
        <a:prstGeom prst="rect">
          <a:avLst/>
        </a:prstGeom>
      </dgm:spPr>
      <dgm:t>
        <a:bodyPr/>
        <a:lstStyle/>
        <a:p>
          <a:endParaRPr lang="en-US"/>
        </a:p>
      </dgm:t>
    </dgm:pt>
    <dgm:pt modelId="{3939C948-E6A6-4A73-95AF-B10378C6FA75}" type="pres">
      <dgm:prSet presAssocID="{C4FF24C8-7BD6-4190-8DDE-003127CC3229}" presName="rootConnector" presStyleLbl="node4" presStyleIdx="9" presStyleCnt="19"/>
      <dgm:spPr/>
      <dgm:t>
        <a:bodyPr/>
        <a:lstStyle/>
        <a:p>
          <a:endParaRPr lang="en-US"/>
        </a:p>
      </dgm:t>
    </dgm:pt>
    <dgm:pt modelId="{F4769973-71FA-413D-814E-045B2A081FC9}" type="pres">
      <dgm:prSet presAssocID="{C4FF24C8-7BD6-4190-8DDE-003127CC3229}" presName="hierChild4" presStyleCnt="0"/>
      <dgm:spPr/>
    </dgm:pt>
    <dgm:pt modelId="{A9FE4FF8-9A7F-4230-96A5-48E49073D5AE}" type="pres">
      <dgm:prSet presAssocID="{5F0C30BB-6D9D-4EA8-A450-850D4C949C96}" presName="Name37" presStyleLbl="parChTrans1D4" presStyleIdx="10" presStyleCnt="19"/>
      <dgm:spPr>
        <a:custGeom>
          <a:avLst/>
          <a:gdLst/>
          <a:ahLst/>
          <a:cxnLst/>
          <a:rect l="0" t="0" r="0" b="0"/>
          <a:pathLst>
            <a:path>
              <a:moveTo>
                <a:pt x="45720" y="0"/>
              </a:moveTo>
              <a:lnTo>
                <a:pt x="45720" y="133767"/>
              </a:lnTo>
            </a:path>
          </a:pathLst>
        </a:custGeom>
      </dgm:spPr>
      <dgm:t>
        <a:bodyPr/>
        <a:lstStyle/>
        <a:p>
          <a:endParaRPr lang="en-US"/>
        </a:p>
      </dgm:t>
    </dgm:pt>
    <dgm:pt modelId="{E272EED4-6E6E-4B23-8ED0-C637D306B7D9}" type="pres">
      <dgm:prSet presAssocID="{1F243BA4-AAB7-4C77-B601-A39DEBF4355D}" presName="hierRoot2" presStyleCnt="0">
        <dgm:presLayoutVars>
          <dgm:hierBranch val="init"/>
        </dgm:presLayoutVars>
      </dgm:prSet>
      <dgm:spPr/>
    </dgm:pt>
    <dgm:pt modelId="{E76A8556-9E41-45AF-8490-7D29985A7AFE}" type="pres">
      <dgm:prSet presAssocID="{1F243BA4-AAB7-4C77-B601-A39DEBF4355D}" presName="rootComposite" presStyleCnt="0"/>
      <dgm:spPr/>
    </dgm:pt>
    <dgm:pt modelId="{0C892DD6-DBC7-4481-97FE-E16F489A7680}" type="pres">
      <dgm:prSet presAssocID="{1F243BA4-AAB7-4C77-B601-A39DEBF4355D}" presName="rootText" presStyleLbl="node4" presStyleIdx="10" presStyleCnt="19" custScaleX="136155">
        <dgm:presLayoutVars>
          <dgm:chPref val="3"/>
        </dgm:presLayoutVars>
      </dgm:prSet>
      <dgm:spPr>
        <a:prstGeom prst="rect">
          <a:avLst/>
        </a:prstGeom>
      </dgm:spPr>
      <dgm:t>
        <a:bodyPr/>
        <a:lstStyle/>
        <a:p>
          <a:endParaRPr lang="en-US"/>
        </a:p>
      </dgm:t>
    </dgm:pt>
    <dgm:pt modelId="{C03B77EE-3EEF-46BF-B8F1-BC2E15D8E292}" type="pres">
      <dgm:prSet presAssocID="{1F243BA4-AAB7-4C77-B601-A39DEBF4355D}" presName="rootConnector" presStyleLbl="node4" presStyleIdx="10" presStyleCnt="19"/>
      <dgm:spPr/>
      <dgm:t>
        <a:bodyPr/>
        <a:lstStyle/>
        <a:p>
          <a:endParaRPr lang="en-US"/>
        </a:p>
      </dgm:t>
    </dgm:pt>
    <dgm:pt modelId="{D5719605-98D7-40D6-A18D-804EF33F43A5}" type="pres">
      <dgm:prSet presAssocID="{1F243BA4-AAB7-4C77-B601-A39DEBF4355D}" presName="hierChild4" presStyleCnt="0"/>
      <dgm:spPr/>
    </dgm:pt>
    <dgm:pt modelId="{05435889-5E7A-46E4-A5F8-803286C327A9}" type="pres">
      <dgm:prSet presAssocID="{979CAEF6-C5AA-4CC8-A875-4C6048879769}" presName="Name37" presStyleLbl="parChTrans1D4" presStyleIdx="11" presStyleCnt="19"/>
      <dgm:spPr>
        <a:custGeom>
          <a:avLst/>
          <a:gdLst/>
          <a:ahLst/>
          <a:cxnLst/>
          <a:rect l="0" t="0" r="0" b="0"/>
          <a:pathLst>
            <a:path>
              <a:moveTo>
                <a:pt x="0" y="0"/>
              </a:moveTo>
              <a:lnTo>
                <a:pt x="0" y="293013"/>
              </a:lnTo>
              <a:lnTo>
                <a:pt x="130093" y="293013"/>
              </a:lnTo>
            </a:path>
          </a:pathLst>
        </a:custGeom>
      </dgm:spPr>
      <dgm:t>
        <a:bodyPr/>
        <a:lstStyle/>
        <a:p>
          <a:endParaRPr lang="en-US"/>
        </a:p>
      </dgm:t>
    </dgm:pt>
    <dgm:pt modelId="{05703A25-3F33-4C17-B19A-FE9114DCD0D3}" type="pres">
      <dgm:prSet presAssocID="{C415012E-2FB5-4B8A-8A0E-D60F34A5F6D3}" presName="hierRoot2" presStyleCnt="0">
        <dgm:presLayoutVars>
          <dgm:hierBranch val="init"/>
        </dgm:presLayoutVars>
      </dgm:prSet>
      <dgm:spPr/>
    </dgm:pt>
    <dgm:pt modelId="{8723DECA-8270-40DF-B298-3142CC5D504F}" type="pres">
      <dgm:prSet presAssocID="{C415012E-2FB5-4B8A-8A0E-D60F34A5F6D3}" presName="rootComposite" presStyleCnt="0"/>
      <dgm:spPr/>
    </dgm:pt>
    <dgm:pt modelId="{2FBEBCEB-E077-4A26-8512-79B163608DBD}" type="pres">
      <dgm:prSet presAssocID="{C415012E-2FB5-4B8A-8A0E-D60F34A5F6D3}" presName="rootText" presStyleLbl="node4" presStyleIdx="11" presStyleCnt="19" custScaleX="136155">
        <dgm:presLayoutVars>
          <dgm:chPref val="3"/>
        </dgm:presLayoutVars>
      </dgm:prSet>
      <dgm:spPr>
        <a:prstGeom prst="rect">
          <a:avLst/>
        </a:prstGeom>
      </dgm:spPr>
      <dgm:t>
        <a:bodyPr/>
        <a:lstStyle/>
        <a:p>
          <a:endParaRPr lang="en-US"/>
        </a:p>
      </dgm:t>
    </dgm:pt>
    <dgm:pt modelId="{3331A1BC-9FF3-44F4-8AD6-475032218B38}" type="pres">
      <dgm:prSet presAssocID="{C415012E-2FB5-4B8A-8A0E-D60F34A5F6D3}" presName="rootConnector" presStyleLbl="node4" presStyleIdx="11" presStyleCnt="19"/>
      <dgm:spPr/>
      <dgm:t>
        <a:bodyPr/>
        <a:lstStyle/>
        <a:p>
          <a:endParaRPr lang="en-US"/>
        </a:p>
      </dgm:t>
    </dgm:pt>
    <dgm:pt modelId="{F4D6D911-DF34-4867-9CB1-2D6019EF83CA}" type="pres">
      <dgm:prSet presAssocID="{C415012E-2FB5-4B8A-8A0E-D60F34A5F6D3}" presName="hierChild4" presStyleCnt="0"/>
      <dgm:spPr/>
    </dgm:pt>
    <dgm:pt modelId="{67051F67-CD13-4127-94C5-E1AAF8D7F8AC}" type="pres">
      <dgm:prSet presAssocID="{C415012E-2FB5-4B8A-8A0E-D60F34A5F6D3}" presName="hierChild5" presStyleCnt="0"/>
      <dgm:spPr/>
    </dgm:pt>
    <dgm:pt modelId="{8EE367A5-7213-49F4-AF69-FF1521B5D0F3}" type="pres">
      <dgm:prSet presAssocID="{21C03F63-1FC1-454C-A8A5-BE34950C3C93}" presName="Name37" presStyleLbl="parChTrans1D4" presStyleIdx="12" presStyleCnt="19"/>
      <dgm:spPr>
        <a:custGeom>
          <a:avLst/>
          <a:gdLst/>
          <a:ahLst/>
          <a:cxnLst/>
          <a:rect l="0" t="0" r="0" b="0"/>
          <a:pathLst>
            <a:path>
              <a:moveTo>
                <a:pt x="0" y="0"/>
              </a:moveTo>
              <a:lnTo>
                <a:pt x="0" y="745273"/>
              </a:lnTo>
              <a:lnTo>
                <a:pt x="130093" y="745273"/>
              </a:lnTo>
            </a:path>
          </a:pathLst>
        </a:custGeom>
      </dgm:spPr>
      <dgm:t>
        <a:bodyPr/>
        <a:lstStyle/>
        <a:p>
          <a:endParaRPr lang="en-US"/>
        </a:p>
      </dgm:t>
    </dgm:pt>
    <dgm:pt modelId="{6850A9E6-C44A-4D3B-866D-A0138E2FBFA1}" type="pres">
      <dgm:prSet presAssocID="{46209EA8-4388-4662-9C95-47238F8D4697}" presName="hierRoot2" presStyleCnt="0">
        <dgm:presLayoutVars>
          <dgm:hierBranch val="init"/>
        </dgm:presLayoutVars>
      </dgm:prSet>
      <dgm:spPr/>
    </dgm:pt>
    <dgm:pt modelId="{7138E607-93A8-4089-91EB-14B960711F89}" type="pres">
      <dgm:prSet presAssocID="{46209EA8-4388-4662-9C95-47238F8D4697}" presName="rootComposite" presStyleCnt="0"/>
      <dgm:spPr/>
    </dgm:pt>
    <dgm:pt modelId="{844F8EEE-6D89-4587-A767-0C54FA195A78}" type="pres">
      <dgm:prSet presAssocID="{46209EA8-4388-4662-9C95-47238F8D4697}" presName="rootText" presStyleLbl="node4" presStyleIdx="12" presStyleCnt="19" custScaleX="136155" custLinFactNeighborX="-1504" custLinFactNeighborY="-33099">
        <dgm:presLayoutVars>
          <dgm:chPref val="3"/>
        </dgm:presLayoutVars>
      </dgm:prSet>
      <dgm:spPr>
        <a:prstGeom prst="rect">
          <a:avLst/>
        </a:prstGeom>
      </dgm:spPr>
      <dgm:t>
        <a:bodyPr/>
        <a:lstStyle/>
        <a:p>
          <a:endParaRPr lang="en-US"/>
        </a:p>
      </dgm:t>
    </dgm:pt>
    <dgm:pt modelId="{68657D54-49FA-4A56-A41E-5710613B9CA5}" type="pres">
      <dgm:prSet presAssocID="{46209EA8-4388-4662-9C95-47238F8D4697}" presName="rootConnector" presStyleLbl="node4" presStyleIdx="12" presStyleCnt="19"/>
      <dgm:spPr/>
      <dgm:t>
        <a:bodyPr/>
        <a:lstStyle/>
        <a:p>
          <a:endParaRPr lang="en-US"/>
        </a:p>
      </dgm:t>
    </dgm:pt>
    <dgm:pt modelId="{78BDBD51-289D-4E0C-829E-8DB54FE22982}" type="pres">
      <dgm:prSet presAssocID="{46209EA8-4388-4662-9C95-47238F8D4697}" presName="hierChild4" presStyleCnt="0"/>
      <dgm:spPr/>
    </dgm:pt>
    <dgm:pt modelId="{716A096E-7D50-47FD-B7EE-3540AD33518C}" type="pres">
      <dgm:prSet presAssocID="{46209EA8-4388-4662-9C95-47238F8D4697}" presName="hierChild5" presStyleCnt="0"/>
      <dgm:spPr/>
    </dgm:pt>
    <dgm:pt modelId="{F661EF3C-F881-4A85-A162-9152FE34643E}" type="pres">
      <dgm:prSet presAssocID="{1F243BA4-AAB7-4C77-B601-A39DEBF4355D}" presName="hierChild5" presStyleCnt="0"/>
      <dgm:spPr/>
    </dgm:pt>
    <dgm:pt modelId="{4FC771C7-8518-433E-92F9-CA1669DDE7A9}" type="pres">
      <dgm:prSet presAssocID="{C4FF24C8-7BD6-4190-8DDE-003127CC3229}" presName="hierChild5" presStyleCnt="0"/>
      <dgm:spPr/>
    </dgm:pt>
    <dgm:pt modelId="{5865F207-C490-4FF5-80B4-3B46092FB801}" type="pres">
      <dgm:prSet presAssocID="{AAD7F424-56DD-4737-8450-F29F20C50C63}" presName="Name37" presStyleLbl="parChTrans1D4" presStyleIdx="13" presStyleCnt="19"/>
      <dgm:spPr>
        <a:custGeom>
          <a:avLst/>
          <a:gdLst/>
          <a:ahLst/>
          <a:cxnLst/>
          <a:rect l="0" t="0" r="0" b="0"/>
          <a:pathLst>
            <a:path>
              <a:moveTo>
                <a:pt x="0" y="0"/>
              </a:moveTo>
              <a:lnTo>
                <a:pt x="0" y="56500"/>
              </a:lnTo>
              <a:lnTo>
                <a:pt x="1281398" y="56500"/>
              </a:lnTo>
              <a:lnTo>
                <a:pt x="1281398" y="123384"/>
              </a:lnTo>
            </a:path>
          </a:pathLst>
        </a:custGeom>
      </dgm:spPr>
      <dgm:t>
        <a:bodyPr/>
        <a:lstStyle/>
        <a:p>
          <a:endParaRPr lang="en-US"/>
        </a:p>
      </dgm:t>
    </dgm:pt>
    <dgm:pt modelId="{DF126574-5822-4BD8-932E-B0AC3C3A83EC}" type="pres">
      <dgm:prSet presAssocID="{01A25D5D-9F40-4D5F-99F3-0ACA7A0581EC}" presName="hierRoot2" presStyleCnt="0">
        <dgm:presLayoutVars>
          <dgm:hierBranch val="init"/>
        </dgm:presLayoutVars>
      </dgm:prSet>
      <dgm:spPr/>
    </dgm:pt>
    <dgm:pt modelId="{BEEBD7B7-F7B3-40BE-A896-1B4B93646BF0}" type="pres">
      <dgm:prSet presAssocID="{01A25D5D-9F40-4D5F-99F3-0ACA7A0581EC}" presName="rootComposite" presStyleCnt="0"/>
      <dgm:spPr/>
    </dgm:pt>
    <dgm:pt modelId="{9F3A5B1A-0146-4569-A4CB-454A5D5EA749}" type="pres">
      <dgm:prSet presAssocID="{01A25D5D-9F40-4D5F-99F3-0ACA7A0581EC}" presName="rootText" presStyleLbl="node4" presStyleIdx="13" presStyleCnt="19" custScaleX="136155" custLinFactNeighborX="44011" custLinFactNeighborY="-3260">
        <dgm:presLayoutVars>
          <dgm:chPref val="3"/>
        </dgm:presLayoutVars>
      </dgm:prSet>
      <dgm:spPr>
        <a:prstGeom prst="rect">
          <a:avLst/>
        </a:prstGeom>
      </dgm:spPr>
      <dgm:t>
        <a:bodyPr/>
        <a:lstStyle/>
        <a:p>
          <a:endParaRPr lang="en-US"/>
        </a:p>
      </dgm:t>
    </dgm:pt>
    <dgm:pt modelId="{409A453D-D80C-4240-9BEC-672CE5553461}" type="pres">
      <dgm:prSet presAssocID="{01A25D5D-9F40-4D5F-99F3-0ACA7A0581EC}" presName="rootConnector" presStyleLbl="node4" presStyleIdx="13" presStyleCnt="19"/>
      <dgm:spPr/>
      <dgm:t>
        <a:bodyPr/>
        <a:lstStyle/>
        <a:p>
          <a:endParaRPr lang="en-US"/>
        </a:p>
      </dgm:t>
    </dgm:pt>
    <dgm:pt modelId="{787877F2-A5D2-404C-9F49-136906BCB95F}" type="pres">
      <dgm:prSet presAssocID="{01A25D5D-9F40-4D5F-99F3-0ACA7A0581EC}" presName="hierChild4" presStyleCnt="0"/>
      <dgm:spPr/>
    </dgm:pt>
    <dgm:pt modelId="{4AB19EB2-1681-49B9-B17F-2D3291570FA6}" type="pres">
      <dgm:prSet presAssocID="{BEEA5011-77B8-4418-B690-5415987F5841}" presName="Name37" presStyleLbl="parChTrans1D4" presStyleIdx="14" presStyleCnt="19"/>
      <dgm:spPr>
        <a:custGeom>
          <a:avLst/>
          <a:gdLst/>
          <a:ahLst/>
          <a:cxnLst/>
          <a:rect l="0" t="0" r="0" b="0"/>
          <a:pathLst>
            <a:path>
              <a:moveTo>
                <a:pt x="45720" y="0"/>
              </a:moveTo>
              <a:lnTo>
                <a:pt x="45720" y="133767"/>
              </a:lnTo>
            </a:path>
          </a:pathLst>
        </a:custGeom>
      </dgm:spPr>
      <dgm:t>
        <a:bodyPr/>
        <a:lstStyle/>
        <a:p>
          <a:endParaRPr lang="en-US"/>
        </a:p>
      </dgm:t>
    </dgm:pt>
    <dgm:pt modelId="{890B0386-5D92-41FD-8051-31B14D6447CF}" type="pres">
      <dgm:prSet presAssocID="{FF857ED3-0BBC-4A07-9786-D3B3AD20C974}" presName="hierRoot2" presStyleCnt="0">
        <dgm:presLayoutVars>
          <dgm:hierBranch val="init"/>
        </dgm:presLayoutVars>
      </dgm:prSet>
      <dgm:spPr/>
    </dgm:pt>
    <dgm:pt modelId="{C506EEB1-C60B-458B-A117-40BA4E7FAFAB}" type="pres">
      <dgm:prSet presAssocID="{FF857ED3-0BBC-4A07-9786-D3B3AD20C974}" presName="rootComposite" presStyleCnt="0"/>
      <dgm:spPr/>
    </dgm:pt>
    <dgm:pt modelId="{BF509F2E-7622-4761-8C0A-3766A753D897}" type="pres">
      <dgm:prSet presAssocID="{FF857ED3-0BBC-4A07-9786-D3B3AD20C974}" presName="rootText" presStyleLbl="node4" presStyleIdx="14" presStyleCnt="19" custScaleX="136155" custLinFactNeighborX="44011" custLinFactNeighborY="-3260">
        <dgm:presLayoutVars>
          <dgm:chPref val="3"/>
        </dgm:presLayoutVars>
      </dgm:prSet>
      <dgm:spPr>
        <a:prstGeom prst="rect">
          <a:avLst/>
        </a:prstGeom>
      </dgm:spPr>
      <dgm:t>
        <a:bodyPr/>
        <a:lstStyle/>
        <a:p>
          <a:endParaRPr lang="en-US"/>
        </a:p>
      </dgm:t>
    </dgm:pt>
    <dgm:pt modelId="{90C345ED-91E5-4397-9249-CE436DAA49B7}" type="pres">
      <dgm:prSet presAssocID="{FF857ED3-0BBC-4A07-9786-D3B3AD20C974}" presName="rootConnector" presStyleLbl="node4" presStyleIdx="14" presStyleCnt="19"/>
      <dgm:spPr/>
      <dgm:t>
        <a:bodyPr/>
        <a:lstStyle/>
        <a:p>
          <a:endParaRPr lang="en-US"/>
        </a:p>
      </dgm:t>
    </dgm:pt>
    <dgm:pt modelId="{6F661BBD-C35B-411E-87A7-EE05B572E3DE}" type="pres">
      <dgm:prSet presAssocID="{FF857ED3-0BBC-4A07-9786-D3B3AD20C974}" presName="hierChild4" presStyleCnt="0"/>
      <dgm:spPr/>
    </dgm:pt>
    <dgm:pt modelId="{5C0E795A-2FEC-4740-92B2-E4B069F55C2B}" type="pres">
      <dgm:prSet presAssocID="{67237BFC-A25A-45DE-B8AE-C055274B57CC}" presName="Name37" presStyleLbl="parChTrans1D4" presStyleIdx="15" presStyleCnt="19"/>
      <dgm:spPr>
        <a:custGeom>
          <a:avLst/>
          <a:gdLst/>
          <a:ahLst/>
          <a:cxnLst/>
          <a:rect l="0" t="0" r="0" b="0"/>
          <a:pathLst>
            <a:path>
              <a:moveTo>
                <a:pt x="0" y="0"/>
              </a:moveTo>
              <a:lnTo>
                <a:pt x="0" y="745273"/>
              </a:lnTo>
              <a:lnTo>
                <a:pt x="130093" y="745273"/>
              </a:lnTo>
            </a:path>
          </a:pathLst>
        </a:custGeom>
      </dgm:spPr>
      <dgm:t>
        <a:bodyPr/>
        <a:lstStyle/>
        <a:p>
          <a:endParaRPr lang="en-US"/>
        </a:p>
      </dgm:t>
    </dgm:pt>
    <dgm:pt modelId="{123831EE-30B1-4BE6-9F9A-ABA8411A6D20}" type="pres">
      <dgm:prSet presAssocID="{1CA6722A-902E-4DCD-8AB7-AF2E59B06405}" presName="hierRoot2" presStyleCnt="0">
        <dgm:presLayoutVars>
          <dgm:hierBranch val="init"/>
        </dgm:presLayoutVars>
      </dgm:prSet>
      <dgm:spPr/>
    </dgm:pt>
    <dgm:pt modelId="{73B6A388-C018-486F-BC68-B72303470B5C}" type="pres">
      <dgm:prSet presAssocID="{1CA6722A-902E-4DCD-8AB7-AF2E59B06405}" presName="rootComposite" presStyleCnt="0"/>
      <dgm:spPr/>
    </dgm:pt>
    <dgm:pt modelId="{89A14DB7-439E-4062-AA86-B48AC9E936F7}" type="pres">
      <dgm:prSet presAssocID="{1CA6722A-902E-4DCD-8AB7-AF2E59B06405}" presName="rootText" presStyleLbl="node4" presStyleIdx="15" presStyleCnt="19" custScaleX="136155" custLinFactNeighborX="40609" custLinFactNeighborY="95564">
        <dgm:presLayoutVars>
          <dgm:chPref val="3"/>
        </dgm:presLayoutVars>
      </dgm:prSet>
      <dgm:spPr>
        <a:prstGeom prst="rect">
          <a:avLst/>
        </a:prstGeom>
      </dgm:spPr>
      <dgm:t>
        <a:bodyPr/>
        <a:lstStyle/>
        <a:p>
          <a:endParaRPr lang="en-US"/>
        </a:p>
      </dgm:t>
    </dgm:pt>
    <dgm:pt modelId="{3B9BEAB4-5B42-4263-9ADF-BC512DD19545}" type="pres">
      <dgm:prSet presAssocID="{1CA6722A-902E-4DCD-8AB7-AF2E59B06405}" presName="rootConnector" presStyleLbl="node4" presStyleIdx="15" presStyleCnt="19"/>
      <dgm:spPr/>
      <dgm:t>
        <a:bodyPr/>
        <a:lstStyle/>
        <a:p>
          <a:endParaRPr lang="en-US"/>
        </a:p>
      </dgm:t>
    </dgm:pt>
    <dgm:pt modelId="{56E5E900-429C-4EDC-A1F0-D65CEF03DAC3}" type="pres">
      <dgm:prSet presAssocID="{1CA6722A-902E-4DCD-8AB7-AF2E59B06405}" presName="hierChild4" presStyleCnt="0"/>
      <dgm:spPr/>
    </dgm:pt>
    <dgm:pt modelId="{22463A10-36FB-49F2-B3D9-67CBF344E135}" type="pres">
      <dgm:prSet presAssocID="{1CA6722A-902E-4DCD-8AB7-AF2E59B06405}" presName="hierChild5" presStyleCnt="0"/>
      <dgm:spPr/>
    </dgm:pt>
    <dgm:pt modelId="{1F4E3A0D-8D9C-440A-8266-E893F4F6B45A}" type="pres">
      <dgm:prSet presAssocID="{FF857ED3-0BBC-4A07-9786-D3B3AD20C974}" presName="hierChild5" presStyleCnt="0"/>
      <dgm:spPr/>
    </dgm:pt>
    <dgm:pt modelId="{D619AC6D-4660-40C1-B8D8-40FED680D3F8}" type="pres">
      <dgm:prSet presAssocID="{01A25D5D-9F40-4D5F-99F3-0ACA7A0581EC}" presName="hierChild5" presStyleCnt="0"/>
      <dgm:spPr/>
    </dgm:pt>
    <dgm:pt modelId="{2F5E270C-BCD3-4754-B0C9-7A1971AC0669}" type="pres">
      <dgm:prSet presAssocID="{69BB4FAB-4AD5-436B-BB83-EE1101EA226C}" presName="hierChild5" presStyleCnt="0"/>
      <dgm:spPr/>
    </dgm:pt>
    <dgm:pt modelId="{D78B7C04-468B-4F81-8018-7D78B06938D2}" type="pres">
      <dgm:prSet presAssocID="{79FFC2F3-BDC6-453C-8764-814D1BC6E42E}" presName="hierChild5" presStyleCnt="0"/>
      <dgm:spPr/>
    </dgm:pt>
    <dgm:pt modelId="{4CFE0875-EAD9-43EB-9EAE-E312155305A5}" type="pres">
      <dgm:prSet presAssocID="{0087A638-76DF-47BB-92C2-7A47771EB85F}" presName="hierChild5" presStyleCnt="0"/>
      <dgm:spPr/>
    </dgm:pt>
    <dgm:pt modelId="{0C4783B1-CA36-48AC-BF90-04EC1E6D307D}" type="pres">
      <dgm:prSet presAssocID="{949E81AE-AAAC-4BC5-BA18-8D6470681DB7}" presName="Name37" presStyleLbl="parChTrans1D3" presStyleIdx="1" presStyleCnt="2"/>
      <dgm:spPr/>
      <dgm:t>
        <a:bodyPr/>
        <a:lstStyle/>
        <a:p>
          <a:endParaRPr lang="en-US"/>
        </a:p>
      </dgm:t>
    </dgm:pt>
    <dgm:pt modelId="{07AF665B-ED63-4CFC-85E6-1FAC2F7615A9}" type="pres">
      <dgm:prSet presAssocID="{42597F4F-0CFC-4CF3-A6B5-69E428356BFB}" presName="hierRoot2" presStyleCnt="0">
        <dgm:presLayoutVars>
          <dgm:hierBranch val="init"/>
        </dgm:presLayoutVars>
      </dgm:prSet>
      <dgm:spPr/>
    </dgm:pt>
    <dgm:pt modelId="{44E8CE9D-C112-43AF-8052-548A6BC5E134}" type="pres">
      <dgm:prSet presAssocID="{42597F4F-0CFC-4CF3-A6B5-69E428356BFB}" presName="rootComposite" presStyleCnt="0"/>
      <dgm:spPr/>
    </dgm:pt>
    <dgm:pt modelId="{D1285098-9F96-4CC6-87FE-2F07F2ACE135}" type="pres">
      <dgm:prSet presAssocID="{42597F4F-0CFC-4CF3-A6B5-69E428356BFB}" presName="rootText" presStyleLbl="node3" presStyleIdx="1" presStyleCnt="2" custScaleX="136155" custLinFactX="14104" custLinFactNeighborX="100000" custLinFactNeighborY="3260">
        <dgm:presLayoutVars>
          <dgm:chPref val="3"/>
        </dgm:presLayoutVars>
      </dgm:prSet>
      <dgm:spPr>
        <a:prstGeom prst="rect">
          <a:avLst/>
        </a:prstGeom>
      </dgm:spPr>
      <dgm:t>
        <a:bodyPr/>
        <a:lstStyle/>
        <a:p>
          <a:endParaRPr lang="en-US"/>
        </a:p>
      </dgm:t>
    </dgm:pt>
    <dgm:pt modelId="{73C883C4-3265-44BF-BCC1-260FB9EE2B1E}" type="pres">
      <dgm:prSet presAssocID="{42597F4F-0CFC-4CF3-A6B5-69E428356BFB}" presName="rootConnector" presStyleLbl="node3" presStyleIdx="1" presStyleCnt="2"/>
      <dgm:spPr/>
      <dgm:t>
        <a:bodyPr/>
        <a:lstStyle/>
        <a:p>
          <a:endParaRPr lang="en-US"/>
        </a:p>
      </dgm:t>
    </dgm:pt>
    <dgm:pt modelId="{705459A5-7322-469D-8495-952616149842}" type="pres">
      <dgm:prSet presAssocID="{42597F4F-0CFC-4CF3-A6B5-69E428356BFB}" presName="hierChild4" presStyleCnt="0"/>
      <dgm:spPr/>
    </dgm:pt>
    <dgm:pt modelId="{DF4D260F-9D9F-408A-A4BE-A47346E4B6F3}" type="pres">
      <dgm:prSet presAssocID="{EF53417B-7099-4AAF-9529-5178462CC4FB}" presName="Name37" presStyleLbl="parChTrans1D4" presStyleIdx="16" presStyleCnt="19"/>
      <dgm:spPr/>
      <dgm:t>
        <a:bodyPr/>
        <a:lstStyle/>
        <a:p>
          <a:endParaRPr lang="en-US"/>
        </a:p>
      </dgm:t>
    </dgm:pt>
    <dgm:pt modelId="{2631B6F8-7137-40E4-A417-7C17C944CB9C}" type="pres">
      <dgm:prSet presAssocID="{012B50F2-F038-4793-9CB2-D383AF7A6A6B}" presName="hierRoot2" presStyleCnt="0">
        <dgm:presLayoutVars>
          <dgm:hierBranch val="init"/>
        </dgm:presLayoutVars>
      </dgm:prSet>
      <dgm:spPr/>
    </dgm:pt>
    <dgm:pt modelId="{ABC9EB90-1003-4A67-B32B-D962112E6F67}" type="pres">
      <dgm:prSet presAssocID="{012B50F2-F038-4793-9CB2-D383AF7A6A6B}" presName="rootComposite" presStyleCnt="0"/>
      <dgm:spPr/>
    </dgm:pt>
    <dgm:pt modelId="{5DC9B65D-AC5F-443C-9794-62C779B1B3DE}" type="pres">
      <dgm:prSet presAssocID="{012B50F2-F038-4793-9CB2-D383AF7A6A6B}" presName="rootText" presStyleLbl="node4" presStyleIdx="16" presStyleCnt="19" custScaleX="136155" custLinFactX="14104" custLinFactNeighborX="100000" custLinFactNeighborY="3260">
        <dgm:presLayoutVars>
          <dgm:chPref val="3"/>
        </dgm:presLayoutVars>
      </dgm:prSet>
      <dgm:spPr>
        <a:prstGeom prst="rect">
          <a:avLst/>
        </a:prstGeom>
      </dgm:spPr>
      <dgm:t>
        <a:bodyPr/>
        <a:lstStyle/>
        <a:p>
          <a:endParaRPr lang="en-US"/>
        </a:p>
      </dgm:t>
    </dgm:pt>
    <dgm:pt modelId="{175BC7D5-A5BD-4955-A953-1FE3C746C943}" type="pres">
      <dgm:prSet presAssocID="{012B50F2-F038-4793-9CB2-D383AF7A6A6B}" presName="rootConnector" presStyleLbl="node4" presStyleIdx="16" presStyleCnt="19"/>
      <dgm:spPr/>
      <dgm:t>
        <a:bodyPr/>
        <a:lstStyle/>
        <a:p>
          <a:endParaRPr lang="en-US"/>
        </a:p>
      </dgm:t>
    </dgm:pt>
    <dgm:pt modelId="{594A462A-A173-4148-8D95-47C55BB6B6F4}" type="pres">
      <dgm:prSet presAssocID="{012B50F2-F038-4793-9CB2-D383AF7A6A6B}" presName="hierChild4" presStyleCnt="0"/>
      <dgm:spPr/>
    </dgm:pt>
    <dgm:pt modelId="{4ABD14ED-54F4-4EC6-8436-CCEC55E368B6}" type="pres">
      <dgm:prSet presAssocID="{C3714826-724C-477A-AE84-13A02DEF4816}" presName="Name37" presStyleLbl="parChTrans1D4" presStyleIdx="17" presStyleCnt="19"/>
      <dgm:spPr/>
      <dgm:t>
        <a:bodyPr/>
        <a:lstStyle/>
        <a:p>
          <a:endParaRPr lang="en-US"/>
        </a:p>
      </dgm:t>
    </dgm:pt>
    <dgm:pt modelId="{E6BD6697-5404-41FC-B72C-56917460B87F}" type="pres">
      <dgm:prSet presAssocID="{A831FDDD-9ADA-433C-90CC-E4F2D60D16D4}" presName="hierRoot2" presStyleCnt="0">
        <dgm:presLayoutVars>
          <dgm:hierBranch val="init"/>
        </dgm:presLayoutVars>
      </dgm:prSet>
      <dgm:spPr/>
    </dgm:pt>
    <dgm:pt modelId="{E8810067-34F7-4982-B9C5-CB40820096E9}" type="pres">
      <dgm:prSet presAssocID="{A831FDDD-9ADA-433C-90CC-E4F2D60D16D4}" presName="rootComposite" presStyleCnt="0"/>
      <dgm:spPr/>
    </dgm:pt>
    <dgm:pt modelId="{F10409D8-CCE9-43D6-B63D-64520F676F09}" type="pres">
      <dgm:prSet presAssocID="{A831FDDD-9ADA-433C-90CC-E4F2D60D16D4}" presName="rootText" presStyleLbl="node4" presStyleIdx="17" presStyleCnt="19" custScaleX="136155" custLinFactX="14104" custLinFactNeighborX="100000" custLinFactNeighborY="3260">
        <dgm:presLayoutVars>
          <dgm:chPref val="3"/>
        </dgm:presLayoutVars>
      </dgm:prSet>
      <dgm:spPr>
        <a:prstGeom prst="rect">
          <a:avLst/>
        </a:prstGeom>
      </dgm:spPr>
      <dgm:t>
        <a:bodyPr/>
        <a:lstStyle/>
        <a:p>
          <a:endParaRPr lang="en-US"/>
        </a:p>
      </dgm:t>
    </dgm:pt>
    <dgm:pt modelId="{040280A3-81AE-4FC2-AF81-505F3E2C53EC}" type="pres">
      <dgm:prSet presAssocID="{A831FDDD-9ADA-433C-90CC-E4F2D60D16D4}" presName="rootConnector" presStyleLbl="node4" presStyleIdx="17" presStyleCnt="19"/>
      <dgm:spPr/>
      <dgm:t>
        <a:bodyPr/>
        <a:lstStyle/>
        <a:p>
          <a:endParaRPr lang="en-US"/>
        </a:p>
      </dgm:t>
    </dgm:pt>
    <dgm:pt modelId="{43ECE02C-3A37-4875-8A7E-94396B15F5B8}" type="pres">
      <dgm:prSet presAssocID="{A831FDDD-9ADA-433C-90CC-E4F2D60D16D4}" presName="hierChild4" presStyleCnt="0"/>
      <dgm:spPr/>
    </dgm:pt>
    <dgm:pt modelId="{8186BCCD-A766-4A87-91E1-86223FB59B49}" type="pres">
      <dgm:prSet presAssocID="{A831FDDD-9ADA-433C-90CC-E4F2D60D16D4}" presName="hierChild5" presStyleCnt="0"/>
      <dgm:spPr/>
    </dgm:pt>
    <dgm:pt modelId="{A9946A8D-5301-467F-891D-45AD68BA6F41}" type="pres">
      <dgm:prSet presAssocID="{FCD27247-2178-4550-B26C-94AA555AE509}" presName="Name37" presStyleLbl="parChTrans1D4" presStyleIdx="18" presStyleCnt="19"/>
      <dgm:spPr/>
      <dgm:t>
        <a:bodyPr/>
        <a:lstStyle/>
        <a:p>
          <a:endParaRPr lang="en-US"/>
        </a:p>
      </dgm:t>
    </dgm:pt>
    <dgm:pt modelId="{E5BA10C3-B169-4253-9183-59BE2D0C89EE}" type="pres">
      <dgm:prSet presAssocID="{F33E0EFE-994A-40C7-AEBA-CD6A0FB86C4A}" presName="hierRoot2" presStyleCnt="0">
        <dgm:presLayoutVars>
          <dgm:hierBranch val="init"/>
        </dgm:presLayoutVars>
      </dgm:prSet>
      <dgm:spPr/>
    </dgm:pt>
    <dgm:pt modelId="{E63CE998-AE6D-4422-A981-37887465211A}" type="pres">
      <dgm:prSet presAssocID="{F33E0EFE-994A-40C7-AEBA-CD6A0FB86C4A}" presName="rootComposite" presStyleCnt="0"/>
      <dgm:spPr/>
    </dgm:pt>
    <dgm:pt modelId="{5573B749-E89A-4563-90DE-E85C8F468615}" type="pres">
      <dgm:prSet presAssocID="{F33E0EFE-994A-40C7-AEBA-CD6A0FB86C4A}" presName="rootText" presStyleLbl="node4" presStyleIdx="18" presStyleCnt="19" custScaleX="136155" custLinFactX="14104" custLinFactNeighborX="100000" custLinFactNeighborY="3260">
        <dgm:presLayoutVars>
          <dgm:chPref val="3"/>
        </dgm:presLayoutVars>
      </dgm:prSet>
      <dgm:spPr>
        <a:prstGeom prst="rect">
          <a:avLst/>
        </a:prstGeom>
      </dgm:spPr>
      <dgm:t>
        <a:bodyPr/>
        <a:lstStyle/>
        <a:p>
          <a:endParaRPr lang="en-US"/>
        </a:p>
      </dgm:t>
    </dgm:pt>
    <dgm:pt modelId="{8A3F4386-2384-417A-BAD7-B2EDCA59E537}" type="pres">
      <dgm:prSet presAssocID="{F33E0EFE-994A-40C7-AEBA-CD6A0FB86C4A}" presName="rootConnector" presStyleLbl="node4" presStyleIdx="18" presStyleCnt="19"/>
      <dgm:spPr/>
      <dgm:t>
        <a:bodyPr/>
        <a:lstStyle/>
        <a:p>
          <a:endParaRPr lang="en-US"/>
        </a:p>
      </dgm:t>
    </dgm:pt>
    <dgm:pt modelId="{E09CBFA0-768D-45B7-BE0D-B59519E503F9}" type="pres">
      <dgm:prSet presAssocID="{F33E0EFE-994A-40C7-AEBA-CD6A0FB86C4A}" presName="hierChild4" presStyleCnt="0"/>
      <dgm:spPr/>
    </dgm:pt>
    <dgm:pt modelId="{DD689278-C311-4B6E-BE1B-C8C28C4EE7AF}" type="pres">
      <dgm:prSet presAssocID="{F33E0EFE-994A-40C7-AEBA-CD6A0FB86C4A}" presName="hierChild5" presStyleCnt="0"/>
      <dgm:spPr/>
    </dgm:pt>
    <dgm:pt modelId="{28019BD9-A6D2-45BB-8A9A-7CA094A927B0}" type="pres">
      <dgm:prSet presAssocID="{012B50F2-F038-4793-9CB2-D383AF7A6A6B}" presName="hierChild5" presStyleCnt="0"/>
      <dgm:spPr/>
    </dgm:pt>
    <dgm:pt modelId="{4C276843-015A-49FB-AABD-1137ED6DB2F6}" type="pres">
      <dgm:prSet presAssocID="{42597F4F-0CFC-4CF3-A6B5-69E428356BFB}" presName="hierChild5" presStyleCnt="0"/>
      <dgm:spPr/>
    </dgm:pt>
    <dgm:pt modelId="{C057C1B6-455C-4772-BC4D-CF04E80727DB}" type="pres">
      <dgm:prSet presAssocID="{109E5471-095A-4352-A380-EBF3AC47D199}" presName="hierChild5" presStyleCnt="0"/>
      <dgm:spPr/>
    </dgm:pt>
    <dgm:pt modelId="{4D78393A-ABAE-4290-9A20-3623E6B15DE8}" type="pres">
      <dgm:prSet presAssocID="{DEDFE21A-2CC8-4A27-BDFA-8883A5C7A246}" presName="hierChild3" presStyleCnt="0"/>
      <dgm:spPr/>
    </dgm:pt>
  </dgm:ptLst>
  <dgm:cxnLst>
    <dgm:cxn modelId="{0FE71C65-BDD9-45C0-AA42-81FFA544BA43}" type="presOf" srcId="{69BB4FAB-4AD5-436B-BB83-EE1101EA226C}" destId="{34BC3BB4-F323-4443-AB15-98DD42D8C025}" srcOrd="0" destOrd="0" presId="urn:microsoft.com/office/officeart/2005/8/layout/orgChart1"/>
    <dgm:cxn modelId="{0867D67F-DBA4-480D-84B0-DB2285C45C3C}" type="presOf" srcId="{A831FDDD-9ADA-433C-90CC-E4F2D60D16D4}" destId="{040280A3-81AE-4FC2-AF81-505F3E2C53EC}" srcOrd="1" destOrd="0" presId="urn:microsoft.com/office/officeart/2005/8/layout/orgChart1"/>
    <dgm:cxn modelId="{CFDA3183-B3A3-4156-96D0-A5793654CDD0}" type="presOf" srcId="{ABE0CA0E-C8AA-494A-BB50-0C3D17A8BD59}" destId="{933CFC46-8A35-4996-874D-0AA4161969B5}" srcOrd="1" destOrd="0" presId="urn:microsoft.com/office/officeart/2005/8/layout/orgChart1"/>
    <dgm:cxn modelId="{CC92C775-9205-43E2-A6D3-31936C6E9A1B}" type="presOf" srcId="{109E5471-095A-4352-A380-EBF3AC47D199}" destId="{7E68F58E-ADA2-417E-A397-218CE31FEEA0}" srcOrd="0" destOrd="0" presId="urn:microsoft.com/office/officeart/2005/8/layout/orgChart1"/>
    <dgm:cxn modelId="{8D4ACF57-0318-414A-87C2-6F11676BAC27}" type="presOf" srcId="{C4FF24C8-7BD6-4190-8DDE-003127CC3229}" destId="{3939C948-E6A6-4A73-95AF-B10378C6FA75}" srcOrd="1" destOrd="0" presId="urn:microsoft.com/office/officeart/2005/8/layout/orgChart1"/>
    <dgm:cxn modelId="{0C14717B-07D6-41FA-BC31-44FF7B102E85}" srcId="{D648FBE2-E702-4E9B-B8AD-C9B4553BCEF4}" destId="{34D5E440-C7AA-468F-BD90-FA41B2E202FA}" srcOrd="0" destOrd="0" parTransId="{C5F39623-B97F-4D71-B9B9-19BB2C4A5A23}" sibTransId="{616F0D53-293C-4F87-844E-47F7360C8340}"/>
    <dgm:cxn modelId="{C0B9591A-EAFC-4BAF-93BA-ED6C8C71BD26}" type="presOf" srcId="{915E024F-27F3-481E-A234-4071A19D4694}" destId="{368C1AB1-A37C-469B-8312-25AABF3AA00F}" srcOrd="0" destOrd="0" presId="urn:microsoft.com/office/officeart/2005/8/layout/orgChart1"/>
    <dgm:cxn modelId="{5692E87D-D7B6-4B49-A1EC-0946527B7786}" srcId="{8093DC49-2B0A-4520-9C5F-3F3E16B74E2F}" destId="{DEDFE21A-2CC8-4A27-BDFA-8883A5C7A246}" srcOrd="0" destOrd="0" parTransId="{DB4AF124-F0F6-45A0-8B2F-6B8F7944E1FA}" sibTransId="{A59083EC-0FDD-48D6-AB17-D340C8C53A69}"/>
    <dgm:cxn modelId="{EA868CF8-D640-484A-8B4A-DEF0234F1EE8}" srcId="{79FFC2F3-BDC6-453C-8764-814D1BC6E42E}" destId="{69BB4FAB-4AD5-436B-BB83-EE1101EA226C}" srcOrd="0" destOrd="0" parTransId="{2D464F1F-A567-4BF4-AFE2-B3C3851B0517}" sibTransId="{8DF6EA60-0BF4-42F0-877C-90E92CB4BD0D}"/>
    <dgm:cxn modelId="{37845976-C66B-4472-94C9-D07463752E3E}" srcId="{42597F4F-0CFC-4CF3-A6B5-69E428356BFB}" destId="{012B50F2-F038-4793-9CB2-D383AF7A6A6B}" srcOrd="0" destOrd="0" parTransId="{EF53417B-7099-4AAF-9529-5178462CC4FB}" sibTransId="{1EA3D5C0-C151-4ADC-94C8-034A37E7D5DD}"/>
    <dgm:cxn modelId="{5C81D461-CF56-45C5-8342-52C833D9555D}" type="presOf" srcId="{1F243BA4-AAB7-4C77-B601-A39DEBF4355D}" destId="{C03B77EE-3EEF-46BF-B8F1-BC2E15D8E292}" srcOrd="1" destOrd="0" presId="urn:microsoft.com/office/officeart/2005/8/layout/orgChart1"/>
    <dgm:cxn modelId="{100D2C8F-0FEF-4359-BB68-254AE358549F}" type="presOf" srcId="{34D5E440-C7AA-468F-BD90-FA41B2E202FA}" destId="{EC59947A-3E1C-404E-A407-F530EA05C0BA}" srcOrd="1" destOrd="0" presId="urn:microsoft.com/office/officeart/2005/8/layout/orgChart1"/>
    <dgm:cxn modelId="{64A07A6C-55BA-4CCE-8E5A-8D3ABB95AF6A}" type="presOf" srcId="{69BB4FAB-4AD5-436B-BB83-EE1101EA226C}" destId="{81AC1717-5F7B-430C-BADA-552C9B27526A}" srcOrd="1" destOrd="0" presId="urn:microsoft.com/office/officeart/2005/8/layout/orgChart1"/>
    <dgm:cxn modelId="{14A38143-D535-47EC-A228-43F4ABDD65DC}" type="presOf" srcId="{C4FF24C8-7BD6-4190-8DDE-003127CC3229}" destId="{DAA15003-56E9-42DC-B47F-462BC036E996}" srcOrd="0" destOrd="0" presId="urn:microsoft.com/office/officeart/2005/8/layout/orgChart1"/>
    <dgm:cxn modelId="{2ADF071B-BC38-43A4-BF8A-BFB8634E0BDA}" type="presOf" srcId="{109E5471-095A-4352-A380-EBF3AC47D199}" destId="{7C41EB6E-8E82-4EA4-AB92-579F0A7FD05B}" srcOrd="1" destOrd="0" presId="urn:microsoft.com/office/officeart/2005/8/layout/orgChart1"/>
    <dgm:cxn modelId="{5C1D6387-C60C-42BD-9B5F-82EF918CDF84}" srcId="{C4FF24C8-7BD6-4190-8DDE-003127CC3229}" destId="{1F243BA4-AAB7-4C77-B601-A39DEBF4355D}" srcOrd="0" destOrd="0" parTransId="{5F0C30BB-6D9D-4EA8-A450-850D4C949C96}" sibTransId="{57FEF368-35BA-4AEB-941C-817FDD51AD0E}"/>
    <dgm:cxn modelId="{CD09E583-9DFD-404E-B2EF-864B7EDDA03A}" srcId="{69BB4FAB-4AD5-436B-BB83-EE1101EA226C}" destId="{01A25D5D-9F40-4D5F-99F3-0ACA7A0581EC}" srcOrd="2" destOrd="0" parTransId="{AAD7F424-56DD-4737-8450-F29F20C50C63}" sibTransId="{39FE29BB-DF21-45C3-9832-EB5C84E16638}"/>
    <dgm:cxn modelId="{DE24162F-E393-4FFC-A269-5079CA1BD2B9}" type="presOf" srcId="{217599A8-516F-43B2-AA41-34C64B23A458}" destId="{9499C5E1-AB69-4B52-87CB-01A5455B1BEB}" srcOrd="0" destOrd="0" presId="urn:microsoft.com/office/officeart/2005/8/layout/orgChart1"/>
    <dgm:cxn modelId="{A28A56A8-2A42-4FDE-A048-5EEB3353CCFD}" type="presOf" srcId="{772FFE56-C7F7-4EDC-BAC6-CBF32C58A567}" destId="{7FF766AD-0AB0-455C-9E01-42B89B2C67B0}" srcOrd="0" destOrd="0" presId="urn:microsoft.com/office/officeart/2005/8/layout/orgChart1"/>
    <dgm:cxn modelId="{9250F953-BB31-4FAA-9BAD-E778EC7808D0}" type="presOf" srcId="{E1D6E827-4D8B-4029-9571-7E50290B6F27}" destId="{849E6ECA-485A-461E-BAA4-F663962C8B38}" srcOrd="0" destOrd="0" presId="urn:microsoft.com/office/officeart/2005/8/layout/orgChart1"/>
    <dgm:cxn modelId="{DA748F6A-F72A-4ECA-BA70-589011B2335A}" type="presOf" srcId="{CC637552-EFB5-426B-8A05-8D8EF1C03A43}" destId="{45C6086B-9A75-4B3D-ADD0-1B4FCB342C69}" srcOrd="0" destOrd="0" presId="urn:microsoft.com/office/officeart/2005/8/layout/orgChart1"/>
    <dgm:cxn modelId="{DC079EEC-6C58-42A2-BAD3-B43FB6CB6250}" type="presOf" srcId="{67237BFC-A25A-45DE-B8AE-C055274B57CC}" destId="{5C0E795A-2FEC-4740-92B2-E4B069F55C2B}" srcOrd="0" destOrd="0" presId="urn:microsoft.com/office/officeart/2005/8/layout/orgChart1"/>
    <dgm:cxn modelId="{064F9FE5-696A-41AC-B5C4-034707F407A1}" srcId="{69BB4FAB-4AD5-436B-BB83-EE1101EA226C}" destId="{C4FF24C8-7BD6-4190-8DDE-003127CC3229}" srcOrd="1" destOrd="0" parTransId="{915E024F-27F3-481E-A234-4071A19D4694}" sibTransId="{8B04A6AB-8739-486E-884D-73DE752EF776}"/>
    <dgm:cxn modelId="{44EE8525-A7A4-4CF8-8108-B323C566DACB}" type="presOf" srcId="{FF857ED3-0BBC-4A07-9786-D3B3AD20C974}" destId="{BF509F2E-7622-4761-8C0A-3766A753D897}" srcOrd="0" destOrd="0" presId="urn:microsoft.com/office/officeart/2005/8/layout/orgChart1"/>
    <dgm:cxn modelId="{A49A7FDF-CE95-4687-88CF-546E0CFE7E7E}" type="presOf" srcId="{6060711D-C006-425C-A39B-86827A9B7D00}" destId="{CC77C23D-3EA4-419B-BBD8-F88445B18758}" srcOrd="1" destOrd="0" presId="urn:microsoft.com/office/officeart/2005/8/layout/orgChart1"/>
    <dgm:cxn modelId="{F20E19C9-26B8-4996-A166-2551B7F41862}" type="presOf" srcId="{42597F4F-0CFC-4CF3-A6B5-69E428356BFB}" destId="{73C883C4-3265-44BF-BCC1-260FB9EE2B1E}" srcOrd="1" destOrd="0" presId="urn:microsoft.com/office/officeart/2005/8/layout/orgChart1"/>
    <dgm:cxn modelId="{A487724A-A032-4C4B-AA97-3FFD1C30A889}" type="presOf" srcId="{CFCDE247-33E7-4C39-9BAD-AE6CFED84889}" destId="{59025708-D734-49B4-AA81-093DD2BEC13D}" srcOrd="0" destOrd="0" presId="urn:microsoft.com/office/officeart/2005/8/layout/orgChart1"/>
    <dgm:cxn modelId="{8BC586C2-13CD-472C-92FB-AA992ABAC26D}" srcId="{1F243BA4-AAB7-4C77-B601-A39DEBF4355D}" destId="{C415012E-2FB5-4B8A-8A0E-D60F34A5F6D3}" srcOrd="0" destOrd="0" parTransId="{979CAEF6-C5AA-4CC8-A875-4C6048879769}" sibTransId="{9AC013ED-D25F-4D35-811E-CFE7B1F8AD60}"/>
    <dgm:cxn modelId="{FF0FB7D8-9600-4AD9-9474-D9182CC07F62}" srcId="{01A25D5D-9F40-4D5F-99F3-0ACA7A0581EC}" destId="{FF857ED3-0BBC-4A07-9786-D3B3AD20C974}" srcOrd="0" destOrd="0" parTransId="{BEEA5011-77B8-4418-B690-5415987F5841}" sibTransId="{2FF0F5E9-1DF8-4F00-974B-F0FCACD35383}"/>
    <dgm:cxn modelId="{606ABAC4-5F2B-4B2B-A2C6-94435EBD0015}" type="presOf" srcId="{CAB90E91-63FD-42CD-9EBF-989B8EAD16F6}" destId="{880108A9-1DAD-43C4-B862-829C1FF170B0}" srcOrd="1" destOrd="0" presId="urn:microsoft.com/office/officeart/2005/8/layout/orgChart1"/>
    <dgm:cxn modelId="{EB3F00A5-A321-4346-B96A-3A61AEBEF03C}" srcId="{DEDFE21A-2CC8-4A27-BDFA-8883A5C7A246}" destId="{109E5471-095A-4352-A380-EBF3AC47D199}" srcOrd="0" destOrd="0" parTransId="{1BB6B6A8-EB40-47A4-8377-DEB01EE3F875}" sibTransId="{E2F26AAE-CB85-4750-A883-7282A48B46E7}"/>
    <dgm:cxn modelId="{19A1B789-7BCD-419A-8D96-F97254676A3F}" srcId="{0087A638-76DF-47BB-92C2-7A47771EB85F}" destId="{79FFC2F3-BDC6-453C-8764-814D1BC6E42E}" srcOrd="1" destOrd="0" parTransId="{2CF46246-B3A6-4085-9960-1F796FCA1FE3}" sibTransId="{1491C6DC-509F-491F-AB4C-92867FFAF4EF}"/>
    <dgm:cxn modelId="{E1489559-EFC5-45DB-B477-7726BDFD5D97}" type="presOf" srcId="{01A25D5D-9F40-4D5F-99F3-0ACA7A0581EC}" destId="{409A453D-D80C-4240-9BEC-672CE5553461}" srcOrd="1" destOrd="0" presId="urn:microsoft.com/office/officeart/2005/8/layout/orgChart1"/>
    <dgm:cxn modelId="{5C5782F6-7FC8-4F35-85D6-CA7F7C4DDB5A}" srcId="{1F243BA4-AAB7-4C77-B601-A39DEBF4355D}" destId="{46209EA8-4388-4662-9C95-47238F8D4697}" srcOrd="1" destOrd="0" parTransId="{21C03F63-1FC1-454C-A8A5-BE34950C3C93}" sibTransId="{EEBC6D7C-8689-4EEE-8413-6C454FD8169C}"/>
    <dgm:cxn modelId="{C97C2D41-8EF4-4937-9A59-0C506B44D145}" type="presOf" srcId="{1F243BA4-AAB7-4C77-B601-A39DEBF4355D}" destId="{0C892DD6-DBC7-4481-97FE-E16F489A7680}" srcOrd="0" destOrd="0" presId="urn:microsoft.com/office/officeart/2005/8/layout/orgChart1"/>
    <dgm:cxn modelId="{A0759686-E77E-4F68-B31E-6599BD0E25B2}" type="presOf" srcId="{6060711D-C006-425C-A39B-86827A9B7D00}" destId="{67B58243-EAD5-41E4-BCBB-B4340E6D95F1}" srcOrd="0" destOrd="0" presId="urn:microsoft.com/office/officeart/2005/8/layout/orgChart1"/>
    <dgm:cxn modelId="{72780B34-7681-458F-9F96-6FB6C1FBBCFF}" type="presOf" srcId="{764BB35D-D8C8-470F-8A94-EBBAA0CDDC42}" destId="{12415347-9621-424B-9C84-4DA3C7E634AE}" srcOrd="0" destOrd="0" presId="urn:microsoft.com/office/officeart/2005/8/layout/orgChart1"/>
    <dgm:cxn modelId="{91C40D69-BBFF-41EE-A53C-CAA2BE3845B7}" srcId="{69BB4FAB-4AD5-436B-BB83-EE1101EA226C}" destId="{CAB90E91-63FD-42CD-9EBF-989B8EAD16F6}" srcOrd="0" destOrd="0" parTransId="{217599A8-516F-43B2-AA41-34C64B23A458}" sibTransId="{11FD13F6-A11E-4E2E-A54F-82ABEDD39A13}"/>
    <dgm:cxn modelId="{2FD910CB-590D-4F7D-89B9-03D543E29B8D}" type="presOf" srcId="{DEDFE21A-2CC8-4A27-BDFA-8883A5C7A246}" destId="{D14A0B63-AC1A-4E97-9069-7BCD11B451A5}" srcOrd="0" destOrd="0" presId="urn:microsoft.com/office/officeart/2005/8/layout/orgChart1"/>
    <dgm:cxn modelId="{5C037429-C676-4B98-B672-66D14494F271}" type="presOf" srcId="{4BB511D3-F305-4E26-A99F-43AACBC67D3F}" destId="{C22D50CA-C37F-48DF-8E69-8CD16ADFBB99}" srcOrd="1" destOrd="0" presId="urn:microsoft.com/office/officeart/2005/8/layout/orgChart1"/>
    <dgm:cxn modelId="{B1808E5F-1F49-4367-85F8-4DBAC27B1D72}" type="presOf" srcId="{C5F39623-B97F-4D71-B9B9-19BB2C4A5A23}" destId="{07C94B3F-3D41-40B8-929F-C867E69E6517}" srcOrd="0" destOrd="0" presId="urn:microsoft.com/office/officeart/2005/8/layout/orgChart1"/>
    <dgm:cxn modelId="{EFD049E7-EBF2-4E15-9C86-DFFF9B9493A5}" type="presOf" srcId="{21C03F63-1FC1-454C-A8A5-BE34950C3C93}" destId="{8EE367A5-7213-49F4-AF69-FF1521B5D0F3}" srcOrd="0" destOrd="0" presId="urn:microsoft.com/office/officeart/2005/8/layout/orgChart1"/>
    <dgm:cxn modelId="{AC9C596B-1405-4119-A14F-4C0F6413FE23}" srcId="{012B50F2-F038-4793-9CB2-D383AF7A6A6B}" destId="{F33E0EFE-994A-40C7-AEBA-CD6A0FB86C4A}" srcOrd="1" destOrd="0" parTransId="{FCD27247-2178-4550-B26C-94AA555AE509}" sibTransId="{48543E2C-E397-4ACF-9557-1EF01E934342}"/>
    <dgm:cxn modelId="{FC09F8E7-D159-4CE4-9BE3-7D6982555356}" type="presOf" srcId="{C415012E-2FB5-4B8A-8A0E-D60F34A5F6D3}" destId="{3331A1BC-9FF3-44F4-8AD6-475032218B38}" srcOrd="1" destOrd="0" presId="urn:microsoft.com/office/officeart/2005/8/layout/orgChart1"/>
    <dgm:cxn modelId="{F3DFED7F-A786-466B-A92B-C2716C1FEFBB}" type="presOf" srcId="{79FFC2F3-BDC6-453C-8764-814D1BC6E42E}" destId="{741844E0-D10A-4A92-BA75-0CF7190C6984}" srcOrd="0" destOrd="0" presId="urn:microsoft.com/office/officeart/2005/8/layout/orgChart1"/>
    <dgm:cxn modelId="{B04347E3-555A-48B6-8CE2-1CE1378C3AFA}" type="presOf" srcId="{0087A638-76DF-47BB-92C2-7A47771EB85F}" destId="{66029001-59A3-4824-AD55-2D9FDEC1576C}" srcOrd="0" destOrd="0" presId="urn:microsoft.com/office/officeart/2005/8/layout/orgChart1"/>
    <dgm:cxn modelId="{4C4D756F-8841-49CF-BBEC-A71E83D7BDF0}" srcId="{0087A638-76DF-47BB-92C2-7A47771EB85F}" destId="{6060711D-C006-425C-A39B-86827A9B7D00}" srcOrd="0" destOrd="0" parTransId="{8552E8F1-CFC7-4FB5-85CF-69C80575D685}" sibTransId="{8023EC83-C142-416A-952B-93B8861F8F1B}"/>
    <dgm:cxn modelId="{05293AB0-8F31-426B-87C2-EB2F70E71A11}" type="presOf" srcId="{D648FBE2-E702-4E9B-B8AD-C9B4553BCEF4}" destId="{E36F34FE-4ACD-4D2A-8E35-A898311AD2BE}" srcOrd="1" destOrd="0" presId="urn:microsoft.com/office/officeart/2005/8/layout/orgChart1"/>
    <dgm:cxn modelId="{424F9C24-29C6-4218-BFDA-F866CDE5D6E0}" type="presOf" srcId="{46209EA8-4388-4662-9C95-47238F8D4697}" destId="{844F8EEE-6D89-4587-A767-0C54FA195A78}" srcOrd="0" destOrd="0" presId="urn:microsoft.com/office/officeart/2005/8/layout/orgChart1"/>
    <dgm:cxn modelId="{BEFE0444-FD27-4E6B-BDDF-6D6A16B36B4A}" srcId="{CAB90E91-63FD-42CD-9EBF-989B8EAD16F6}" destId="{ABE0CA0E-C8AA-494A-BB50-0C3D17A8BD59}" srcOrd="0" destOrd="0" parTransId="{764BB35D-D8C8-470F-8A94-EBBAA0CDDC42}" sibTransId="{6C2D5CA8-A86F-4772-8A30-913C26431889}"/>
    <dgm:cxn modelId="{7D90DFE2-0E0D-4F6C-952A-ACBE326DD1EA}" srcId="{D648FBE2-E702-4E9B-B8AD-C9B4553BCEF4}" destId="{772FFE56-C7F7-4EDC-BAC6-CBF32C58A567}" srcOrd="1" destOrd="0" parTransId="{E1D6E827-4D8B-4029-9571-7E50290B6F27}" sibTransId="{279E78B2-4D61-4D9A-966C-54F0369D1125}"/>
    <dgm:cxn modelId="{54A8B86C-95E8-438E-8897-833B53B73F5C}" type="presOf" srcId="{EF53417B-7099-4AAF-9529-5178462CC4FB}" destId="{DF4D260F-9D9F-408A-A4BE-A47346E4B6F3}" srcOrd="0" destOrd="0" presId="urn:microsoft.com/office/officeart/2005/8/layout/orgChart1"/>
    <dgm:cxn modelId="{79AC4F4C-3D49-474C-9068-766903B657C3}" type="presOf" srcId="{BEEA5011-77B8-4418-B690-5415987F5841}" destId="{4AB19EB2-1681-49B9-B17F-2D3291570FA6}" srcOrd="0" destOrd="0" presId="urn:microsoft.com/office/officeart/2005/8/layout/orgChart1"/>
    <dgm:cxn modelId="{0B5F39E6-49FF-457C-8C22-61541460AD4F}" type="presOf" srcId="{8093DC49-2B0A-4520-9C5F-3F3E16B74E2F}" destId="{27AE4A15-7D61-443F-80DD-90E45C3042CB}" srcOrd="0" destOrd="0" presId="urn:microsoft.com/office/officeart/2005/8/layout/orgChart1"/>
    <dgm:cxn modelId="{FBB54578-97D2-406D-81A1-588DCA88FED2}" type="presOf" srcId="{AAD7F424-56DD-4737-8450-F29F20C50C63}" destId="{5865F207-C490-4FF5-80B4-3B46092FB801}" srcOrd="0" destOrd="0" presId="urn:microsoft.com/office/officeart/2005/8/layout/orgChart1"/>
    <dgm:cxn modelId="{1EF6F3C9-C628-467D-B7CA-CBCDFA17CF5E}" type="presOf" srcId="{F33E0EFE-994A-40C7-AEBA-CD6A0FB86C4A}" destId="{8A3F4386-2384-417A-BAD7-B2EDCA59E537}" srcOrd="1" destOrd="0" presId="urn:microsoft.com/office/officeart/2005/8/layout/orgChart1"/>
    <dgm:cxn modelId="{C5451CD7-5B5C-4B6D-A918-3CC44D7A2647}" type="presOf" srcId="{8552E8F1-CFC7-4FB5-85CF-69C80575D685}" destId="{606A4614-5B08-45C0-9E87-5E97B1F1A405}" srcOrd="0" destOrd="0" presId="urn:microsoft.com/office/officeart/2005/8/layout/orgChart1"/>
    <dgm:cxn modelId="{AE9D92FA-11D0-461C-8E9A-63B4F9534197}" type="presOf" srcId="{1BB6B6A8-EB40-47A4-8377-DEB01EE3F875}" destId="{CE05C69A-E7DF-4256-A9C6-1A2E7A550162}" srcOrd="0" destOrd="0" presId="urn:microsoft.com/office/officeart/2005/8/layout/orgChart1"/>
    <dgm:cxn modelId="{92C2BCF8-DA7C-46A3-A082-0F63F6E4BAD0}" type="presOf" srcId="{2D464F1F-A567-4BF4-AFE2-B3C3851B0517}" destId="{ACCF4C40-D521-4F91-9D66-288D590CBBD3}" srcOrd="0" destOrd="0" presId="urn:microsoft.com/office/officeart/2005/8/layout/orgChart1"/>
    <dgm:cxn modelId="{3B0CC7F7-5471-4914-8DA0-00B5A4999CCC}" srcId="{109E5471-095A-4352-A380-EBF3AC47D199}" destId="{42597F4F-0CFC-4CF3-A6B5-69E428356BFB}" srcOrd="1" destOrd="0" parTransId="{949E81AE-AAAC-4BC5-BA18-8D6470681DB7}" sibTransId="{2AF5C9DA-C26A-4687-9F17-B365C044AF09}"/>
    <dgm:cxn modelId="{10B83F8B-2980-45CB-9ABF-C44DC4CABCCE}" type="presOf" srcId="{5F0C30BB-6D9D-4EA8-A450-850D4C949C96}" destId="{A9FE4FF8-9A7F-4230-96A5-48E49073D5AE}" srcOrd="0" destOrd="0" presId="urn:microsoft.com/office/officeart/2005/8/layout/orgChart1"/>
    <dgm:cxn modelId="{40569993-7174-404A-8E79-227DAFE7086F}" type="presOf" srcId="{ABE0CA0E-C8AA-494A-BB50-0C3D17A8BD59}" destId="{EF5D7DA3-6187-42E7-ADEB-BC6F5749CDAE}" srcOrd="0" destOrd="0" presId="urn:microsoft.com/office/officeart/2005/8/layout/orgChart1"/>
    <dgm:cxn modelId="{23486B29-DEEF-4C9B-AA35-BD9A85E3B8FA}" type="presOf" srcId="{01A25D5D-9F40-4D5F-99F3-0ACA7A0581EC}" destId="{9F3A5B1A-0146-4569-A4CB-454A5D5EA749}" srcOrd="0" destOrd="0" presId="urn:microsoft.com/office/officeart/2005/8/layout/orgChart1"/>
    <dgm:cxn modelId="{4EFC23C9-7190-429A-8E7A-A8AAEAF82F65}" type="presOf" srcId="{949E81AE-AAAC-4BC5-BA18-8D6470681DB7}" destId="{0C4783B1-CA36-48AC-BF90-04EC1E6D307D}" srcOrd="0" destOrd="0" presId="urn:microsoft.com/office/officeart/2005/8/layout/orgChart1"/>
    <dgm:cxn modelId="{8EBD0403-BD40-4FDB-84AD-1AAAFA13607C}" type="presOf" srcId="{772FFE56-C7F7-4EDC-BAC6-CBF32C58A567}" destId="{CD48D24B-9EDE-4F8F-9A87-43965FD23C1E}" srcOrd="1" destOrd="0" presId="urn:microsoft.com/office/officeart/2005/8/layout/orgChart1"/>
    <dgm:cxn modelId="{946ADFBC-D8E2-4B54-80FD-26A116113206}" type="presOf" srcId="{012B50F2-F038-4793-9CB2-D383AF7A6A6B}" destId="{175BC7D5-A5BD-4955-A953-1FE3C746C943}" srcOrd="1" destOrd="0" presId="urn:microsoft.com/office/officeart/2005/8/layout/orgChart1"/>
    <dgm:cxn modelId="{8617E489-315F-4948-A90D-92DA8568F939}" type="presOf" srcId="{3908F091-0B22-46C7-8FA3-09FA6896152F}" destId="{1CBD0E54-7D65-4F75-B28D-DB39613617C5}" srcOrd="0" destOrd="0" presId="urn:microsoft.com/office/officeart/2005/8/layout/orgChart1"/>
    <dgm:cxn modelId="{4FDB3BDD-F09B-4B96-8243-26CC563D13B6}" type="presOf" srcId="{D648FBE2-E702-4E9B-B8AD-C9B4553BCEF4}" destId="{E3C95353-7ECB-41D6-B1C7-2FCFE9A27630}" srcOrd="0" destOrd="0" presId="urn:microsoft.com/office/officeart/2005/8/layout/orgChart1"/>
    <dgm:cxn modelId="{4C4EA8D8-B397-4D56-815D-432E010883D0}" type="presOf" srcId="{4BB511D3-F305-4E26-A99F-43AACBC67D3F}" destId="{75446B93-91EC-43E6-9346-7A160DA2DF54}" srcOrd="0" destOrd="0" presId="urn:microsoft.com/office/officeart/2005/8/layout/orgChart1"/>
    <dgm:cxn modelId="{73A6C30A-69ED-4C9A-ADF4-E29927F0F43F}" type="presOf" srcId="{1CA6722A-902E-4DCD-8AB7-AF2E59B06405}" destId="{3B9BEAB4-5B42-4263-9ADF-BC512DD19545}" srcOrd="1" destOrd="0" presId="urn:microsoft.com/office/officeart/2005/8/layout/orgChart1"/>
    <dgm:cxn modelId="{6464605D-4C84-46B3-BAEF-57C5A62113DE}" type="presOf" srcId="{79FFC2F3-BDC6-453C-8764-814D1BC6E42E}" destId="{6F5CB91A-D7C6-4637-B1AA-99590ACE2D8E}" srcOrd="1" destOrd="0" presId="urn:microsoft.com/office/officeart/2005/8/layout/orgChart1"/>
    <dgm:cxn modelId="{311C2847-0DC3-43DF-87EF-6A8A34E6DCF1}" type="presOf" srcId="{F33E0EFE-994A-40C7-AEBA-CD6A0FB86C4A}" destId="{5573B749-E89A-4563-90DE-E85C8F468615}" srcOrd="0" destOrd="0" presId="urn:microsoft.com/office/officeart/2005/8/layout/orgChart1"/>
    <dgm:cxn modelId="{E398922E-D5E7-4B6F-9594-3D37304265E0}" type="presOf" srcId="{C415012E-2FB5-4B8A-8A0E-D60F34A5F6D3}" destId="{2FBEBCEB-E077-4A26-8512-79B163608DBD}" srcOrd="0" destOrd="0" presId="urn:microsoft.com/office/officeart/2005/8/layout/orgChart1"/>
    <dgm:cxn modelId="{52BDDAB6-09FC-4D7C-9707-127223A27ADB}" type="presOf" srcId="{012B50F2-F038-4793-9CB2-D383AF7A6A6B}" destId="{5DC9B65D-AC5F-443C-9794-62C779B1B3DE}" srcOrd="0" destOrd="0" presId="urn:microsoft.com/office/officeart/2005/8/layout/orgChart1"/>
    <dgm:cxn modelId="{F64B979B-9CA4-4B64-9F11-E20164798E0B}" type="presOf" srcId="{979CAEF6-C5AA-4CC8-A875-4C6048879769}" destId="{05435889-5E7A-46E4-A5F8-803286C327A9}" srcOrd="0" destOrd="0" presId="urn:microsoft.com/office/officeart/2005/8/layout/orgChart1"/>
    <dgm:cxn modelId="{E36549F7-3956-4D10-91F3-D9F3BCC38963}" type="presOf" srcId="{A831FDDD-9ADA-433C-90CC-E4F2D60D16D4}" destId="{F10409D8-CCE9-43D6-B63D-64520F676F09}" srcOrd="0" destOrd="0" presId="urn:microsoft.com/office/officeart/2005/8/layout/orgChart1"/>
    <dgm:cxn modelId="{A46389F9-9D18-4136-A8C4-6496E14F1C3C}" srcId="{FF857ED3-0BBC-4A07-9786-D3B3AD20C974}" destId="{1CA6722A-902E-4DCD-8AB7-AF2E59B06405}" srcOrd="0" destOrd="0" parTransId="{67237BFC-A25A-45DE-B8AE-C055274B57CC}" sibTransId="{4A5FBC1F-AA90-4659-9C21-849F5ABB308F}"/>
    <dgm:cxn modelId="{FEE9CC67-CD2F-4DE4-BE82-607C6EBFF934}" type="presOf" srcId="{FF857ED3-0BBC-4A07-9786-D3B3AD20C974}" destId="{90C345ED-91E5-4397-9249-CE436DAA49B7}" srcOrd="1" destOrd="0" presId="urn:microsoft.com/office/officeart/2005/8/layout/orgChart1"/>
    <dgm:cxn modelId="{AA894D76-B4CB-451A-A6B8-4A8286BDFD31}" type="presOf" srcId="{42597F4F-0CFC-4CF3-A6B5-69E428356BFB}" destId="{D1285098-9F96-4CC6-87FE-2F07F2ACE135}" srcOrd="0" destOrd="0" presId="urn:microsoft.com/office/officeart/2005/8/layout/orgChart1"/>
    <dgm:cxn modelId="{DC78F49C-8F63-4161-B077-9309D6C289CA}" srcId="{109E5471-095A-4352-A380-EBF3AC47D199}" destId="{0087A638-76DF-47BB-92C2-7A47771EB85F}" srcOrd="0" destOrd="0" parTransId="{3908F091-0B22-46C7-8FA3-09FA6896152F}" sibTransId="{1B2296D3-EDB5-4229-8319-B692F8F77614}"/>
    <dgm:cxn modelId="{E01D14D6-07A8-4E7E-851A-CBC488F2EFFC}" type="presOf" srcId="{FCD27247-2178-4550-B26C-94AA555AE509}" destId="{A9946A8D-5301-467F-891D-45AD68BA6F41}" srcOrd="0" destOrd="0" presId="urn:microsoft.com/office/officeart/2005/8/layout/orgChart1"/>
    <dgm:cxn modelId="{FC026779-910A-48F9-A729-77F83B0AEC4F}" srcId="{ABE0CA0E-C8AA-494A-BB50-0C3D17A8BD59}" destId="{4BB511D3-F305-4E26-A99F-43AACBC67D3F}" srcOrd="0" destOrd="0" parTransId="{CC637552-EFB5-426B-8A05-8D8EF1C03A43}" sibTransId="{085E9E09-CD99-4674-8E85-925E314E51CE}"/>
    <dgm:cxn modelId="{DAD51EC7-48C3-48F5-B80A-88D9BCCD2400}" type="presOf" srcId="{CAB90E91-63FD-42CD-9EBF-989B8EAD16F6}" destId="{23801AAE-C666-4876-9CFA-AA5D3BE01226}" srcOrd="0" destOrd="0" presId="urn:microsoft.com/office/officeart/2005/8/layout/orgChart1"/>
    <dgm:cxn modelId="{77C2D78E-071A-41D4-A803-1BC3BF1FEE7D}" type="presOf" srcId="{1CA6722A-902E-4DCD-8AB7-AF2E59B06405}" destId="{89A14DB7-439E-4062-AA86-B48AC9E936F7}" srcOrd="0" destOrd="0" presId="urn:microsoft.com/office/officeart/2005/8/layout/orgChart1"/>
    <dgm:cxn modelId="{F85160CC-8B57-49EB-A470-12F27FD76583}" type="presOf" srcId="{2CF46246-B3A6-4085-9960-1F796FCA1FE3}" destId="{25230CA2-E221-4309-9809-627390705891}" srcOrd="0" destOrd="0" presId="urn:microsoft.com/office/officeart/2005/8/layout/orgChart1"/>
    <dgm:cxn modelId="{E7B034B5-2B4D-4D45-9F25-BBF4319124B5}" type="presOf" srcId="{46209EA8-4388-4662-9C95-47238F8D4697}" destId="{68657D54-49FA-4A56-A41E-5710613B9CA5}" srcOrd="1" destOrd="0" presId="urn:microsoft.com/office/officeart/2005/8/layout/orgChart1"/>
    <dgm:cxn modelId="{F8C9B6C8-A5EB-487A-A5B4-18AD7FD0EA91}" type="presOf" srcId="{34D5E440-C7AA-468F-BD90-FA41B2E202FA}" destId="{67F6CC73-D131-45D9-9E4F-F26E32EEA598}" srcOrd="0" destOrd="0" presId="urn:microsoft.com/office/officeart/2005/8/layout/orgChart1"/>
    <dgm:cxn modelId="{D3C2FC48-6C17-41CF-9626-BD3FCB3CFBED}" srcId="{012B50F2-F038-4793-9CB2-D383AF7A6A6B}" destId="{A831FDDD-9ADA-433C-90CC-E4F2D60D16D4}" srcOrd="0" destOrd="0" parTransId="{C3714826-724C-477A-AE84-13A02DEF4816}" sibTransId="{396818F0-D2FC-442F-9CF2-755F33716FE5}"/>
    <dgm:cxn modelId="{7970EFE1-59F9-454E-8C2F-1A5BF9755051}" srcId="{6060711D-C006-425C-A39B-86827A9B7D00}" destId="{D648FBE2-E702-4E9B-B8AD-C9B4553BCEF4}" srcOrd="0" destOrd="0" parTransId="{CFCDE247-33E7-4C39-9BAD-AE6CFED84889}" sibTransId="{4B60E6C3-C6CC-4134-A114-C45C8F7E011F}"/>
    <dgm:cxn modelId="{3AA9F3C7-04C9-4A85-AD49-3F79B18FEF88}" type="presOf" srcId="{DEDFE21A-2CC8-4A27-BDFA-8883A5C7A246}" destId="{1073B581-8794-4EB3-990D-A6D25E8253D6}" srcOrd="1" destOrd="0" presId="urn:microsoft.com/office/officeart/2005/8/layout/orgChart1"/>
    <dgm:cxn modelId="{137E764A-CEC9-4CD1-A590-58DC37CF404C}" type="presOf" srcId="{C3714826-724C-477A-AE84-13A02DEF4816}" destId="{4ABD14ED-54F4-4EC6-8436-CCEC55E368B6}" srcOrd="0" destOrd="0" presId="urn:microsoft.com/office/officeart/2005/8/layout/orgChart1"/>
    <dgm:cxn modelId="{31CD593C-6E62-4866-9D87-B13E085CD918}" type="presOf" srcId="{0087A638-76DF-47BB-92C2-7A47771EB85F}" destId="{3FA81287-A1CB-4157-9B7F-D68D2D645D74}" srcOrd="1" destOrd="0" presId="urn:microsoft.com/office/officeart/2005/8/layout/orgChart1"/>
    <dgm:cxn modelId="{1EDADD52-50E5-4A03-B592-9B4917CD3217}" type="presParOf" srcId="{27AE4A15-7D61-443F-80DD-90E45C3042CB}" destId="{3D93A5B1-BF9C-4F46-A10A-1683D256AFEF}" srcOrd="0" destOrd="0" presId="urn:microsoft.com/office/officeart/2005/8/layout/orgChart1"/>
    <dgm:cxn modelId="{B0F6D422-7372-4900-B99D-40CD693ECD2D}" type="presParOf" srcId="{3D93A5B1-BF9C-4F46-A10A-1683D256AFEF}" destId="{FD60DC06-48D9-4AFE-AB14-0CE1C78E8B23}" srcOrd="0" destOrd="0" presId="urn:microsoft.com/office/officeart/2005/8/layout/orgChart1"/>
    <dgm:cxn modelId="{0AD074FE-6C23-483D-A072-CFDD28299C54}" type="presParOf" srcId="{FD60DC06-48D9-4AFE-AB14-0CE1C78E8B23}" destId="{D14A0B63-AC1A-4E97-9069-7BCD11B451A5}" srcOrd="0" destOrd="0" presId="urn:microsoft.com/office/officeart/2005/8/layout/orgChart1"/>
    <dgm:cxn modelId="{16217945-74EA-4AD3-B559-190227A82D3E}" type="presParOf" srcId="{FD60DC06-48D9-4AFE-AB14-0CE1C78E8B23}" destId="{1073B581-8794-4EB3-990D-A6D25E8253D6}" srcOrd="1" destOrd="0" presId="urn:microsoft.com/office/officeart/2005/8/layout/orgChart1"/>
    <dgm:cxn modelId="{302F5060-77E2-49EA-9A97-7F2E73FCDD5F}" type="presParOf" srcId="{3D93A5B1-BF9C-4F46-A10A-1683D256AFEF}" destId="{B024F321-F715-4E2B-9E93-12C13498712C}" srcOrd="1" destOrd="0" presId="urn:microsoft.com/office/officeart/2005/8/layout/orgChart1"/>
    <dgm:cxn modelId="{2F19AEA9-E810-4468-8DA0-9955C16928C1}" type="presParOf" srcId="{B024F321-F715-4E2B-9E93-12C13498712C}" destId="{CE05C69A-E7DF-4256-A9C6-1A2E7A550162}" srcOrd="0" destOrd="0" presId="urn:microsoft.com/office/officeart/2005/8/layout/orgChart1"/>
    <dgm:cxn modelId="{800AA9FF-442C-4EE2-AEBA-29691F581AA7}" type="presParOf" srcId="{B024F321-F715-4E2B-9E93-12C13498712C}" destId="{9B79059C-3A79-430A-A501-9166F96E3D41}" srcOrd="1" destOrd="0" presId="urn:microsoft.com/office/officeart/2005/8/layout/orgChart1"/>
    <dgm:cxn modelId="{75B4517D-C58F-4F83-A5A8-07D48C41D396}" type="presParOf" srcId="{9B79059C-3A79-430A-A501-9166F96E3D41}" destId="{296977FF-E7F5-4978-AE90-E7CA0582EF59}" srcOrd="0" destOrd="0" presId="urn:microsoft.com/office/officeart/2005/8/layout/orgChart1"/>
    <dgm:cxn modelId="{E90D5271-A3A9-4F7B-8BFF-0D6D1B27D8D7}" type="presParOf" srcId="{296977FF-E7F5-4978-AE90-E7CA0582EF59}" destId="{7E68F58E-ADA2-417E-A397-218CE31FEEA0}" srcOrd="0" destOrd="0" presId="urn:microsoft.com/office/officeart/2005/8/layout/orgChart1"/>
    <dgm:cxn modelId="{3BBBE909-DAA0-4B88-9ECE-A677AB479932}" type="presParOf" srcId="{296977FF-E7F5-4978-AE90-E7CA0582EF59}" destId="{7C41EB6E-8E82-4EA4-AB92-579F0A7FD05B}" srcOrd="1" destOrd="0" presId="urn:microsoft.com/office/officeart/2005/8/layout/orgChart1"/>
    <dgm:cxn modelId="{B3D0CFD2-1E71-46D0-B91F-218A5FBC2477}" type="presParOf" srcId="{9B79059C-3A79-430A-A501-9166F96E3D41}" destId="{57A2A3D0-E658-40FD-AEEB-4B10650537E8}" srcOrd="1" destOrd="0" presId="urn:microsoft.com/office/officeart/2005/8/layout/orgChart1"/>
    <dgm:cxn modelId="{A90273DA-2292-4639-ADBB-FAA36392F864}" type="presParOf" srcId="{57A2A3D0-E658-40FD-AEEB-4B10650537E8}" destId="{1CBD0E54-7D65-4F75-B28D-DB39613617C5}" srcOrd="0" destOrd="0" presId="urn:microsoft.com/office/officeart/2005/8/layout/orgChart1"/>
    <dgm:cxn modelId="{9D89DD6E-20EE-4434-A0B1-AD45F228B62F}" type="presParOf" srcId="{57A2A3D0-E658-40FD-AEEB-4B10650537E8}" destId="{768D9C91-F8B2-4261-A722-0C753045D7AB}" srcOrd="1" destOrd="0" presId="urn:microsoft.com/office/officeart/2005/8/layout/orgChart1"/>
    <dgm:cxn modelId="{72EA1D5E-A96D-4FCA-A317-027BC5841BAE}" type="presParOf" srcId="{768D9C91-F8B2-4261-A722-0C753045D7AB}" destId="{3FE4E5F6-8855-4533-B0D7-2EB4BFF0B3A0}" srcOrd="0" destOrd="0" presId="urn:microsoft.com/office/officeart/2005/8/layout/orgChart1"/>
    <dgm:cxn modelId="{ACAF84A2-DD1B-4607-9428-A9587586A1D1}" type="presParOf" srcId="{3FE4E5F6-8855-4533-B0D7-2EB4BFF0B3A0}" destId="{66029001-59A3-4824-AD55-2D9FDEC1576C}" srcOrd="0" destOrd="0" presId="urn:microsoft.com/office/officeart/2005/8/layout/orgChart1"/>
    <dgm:cxn modelId="{B3697FE8-2394-4BB7-A268-0ED8E24A3C1E}" type="presParOf" srcId="{3FE4E5F6-8855-4533-B0D7-2EB4BFF0B3A0}" destId="{3FA81287-A1CB-4157-9B7F-D68D2D645D74}" srcOrd="1" destOrd="0" presId="urn:microsoft.com/office/officeart/2005/8/layout/orgChart1"/>
    <dgm:cxn modelId="{5FE6B923-62E1-4CCA-B9DD-1E5395D878BA}" type="presParOf" srcId="{768D9C91-F8B2-4261-A722-0C753045D7AB}" destId="{7A6B9741-38AB-4F49-A2FA-2F0A53824BB1}" srcOrd="1" destOrd="0" presId="urn:microsoft.com/office/officeart/2005/8/layout/orgChart1"/>
    <dgm:cxn modelId="{ADEEE1C6-01DD-4462-9068-71C2D45BA743}" type="presParOf" srcId="{7A6B9741-38AB-4F49-A2FA-2F0A53824BB1}" destId="{606A4614-5B08-45C0-9E87-5E97B1F1A405}" srcOrd="0" destOrd="0" presId="urn:microsoft.com/office/officeart/2005/8/layout/orgChart1"/>
    <dgm:cxn modelId="{54B40D6E-388F-4E81-968E-093DDA3D45F7}" type="presParOf" srcId="{7A6B9741-38AB-4F49-A2FA-2F0A53824BB1}" destId="{5FF3286F-D5C4-47D1-AE16-5967E2FE04B5}" srcOrd="1" destOrd="0" presId="urn:microsoft.com/office/officeart/2005/8/layout/orgChart1"/>
    <dgm:cxn modelId="{3C7F0ABF-3DF4-4903-B67B-02B12B994846}" type="presParOf" srcId="{5FF3286F-D5C4-47D1-AE16-5967E2FE04B5}" destId="{11E71083-7FEC-41E7-9D45-FBC2A087DE65}" srcOrd="0" destOrd="0" presId="urn:microsoft.com/office/officeart/2005/8/layout/orgChart1"/>
    <dgm:cxn modelId="{F840DDEF-D0AE-4C0B-AF8D-F0598497AD5A}" type="presParOf" srcId="{11E71083-7FEC-41E7-9D45-FBC2A087DE65}" destId="{67B58243-EAD5-41E4-BCBB-B4340E6D95F1}" srcOrd="0" destOrd="0" presId="urn:microsoft.com/office/officeart/2005/8/layout/orgChart1"/>
    <dgm:cxn modelId="{70C3D68F-0718-493F-8A79-00BBE4CFE88B}" type="presParOf" srcId="{11E71083-7FEC-41E7-9D45-FBC2A087DE65}" destId="{CC77C23D-3EA4-419B-BBD8-F88445B18758}" srcOrd="1" destOrd="0" presId="urn:microsoft.com/office/officeart/2005/8/layout/orgChart1"/>
    <dgm:cxn modelId="{3FF23DC0-D117-4D03-9AC7-0CAFEC41ABD6}" type="presParOf" srcId="{5FF3286F-D5C4-47D1-AE16-5967E2FE04B5}" destId="{CBEAE0D6-C549-41F7-AE81-6DF9CF618266}" srcOrd="1" destOrd="0" presId="urn:microsoft.com/office/officeart/2005/8/layout/orgChart1"/>
    <dgm:cxn modelId="{91052A47-3BCE-4DC7-BA68-6A90D3F65C4C}" type="presParOf" srcId="{CBEAE0D6-C549-41F7-AE81-6DF9CF618266}" destId="{59025708-D734-49B4-AA81-093DD2BEC13D}" srcOrd="0" destOrd="0" presId="urn:microsoft.com/office/officeart/2005/8/layout/orgChart1"/>
    <dgm:cxn modelId="{B8806B87-2CEB-4F1E-A9D2-16B8C07C50BA}" type="presParOf" srcId="{CBEAE0D6-C549-41F7-AE81-6DF9CF618266}" destId="{16CC4B5B-00D4-432A-8BD0-D35BB6FA2DF8}" srcOrd="1" destOrd="0" presId="urn:microsoft.com/office/officeart/2005/8/layout/orgChart1"/>
    <dgm:cxn modelId="{E6315E76-7C6B-44BE-8438-EB5470AB640B}" type="presParOf" srcId="{16CC4B5B-00D4-432A-8BD0-D35BB6FA2DF8}" destId="{F3428B27-15C8-4A4F-8DBA-FBE13DE381E6}" srcOrd="0" destOrd="0" presId="urn:microsoft.com/office/officeart/2005/8/layout/orgChart1"/>
    <dgm:cxn modelId="{6BB07D11-D979-4C31-9229-5567AA83703B}" type="presParOf" srcId="{F3428B27-15C8-4A4F-8DBA-FBE13DE381E6}" destId="{E3C95353-7ECB-41D6-B1C7-2FCFE9A27630}" srcOrd="0" destOrd="0" presId="urn:microsoft.com/office/officeart/2005/8/layout/orgChart1"/>
    <dgm:cxn modelId="{A4B2AC61-DD3A-4C39-9704-096AD06609D2}" type="presParOf" srcId="{F3428B27-15C8-4A4F-8DBA-FBE13DE381E6}" destId="{E36F34FE-4ACD-4D2A-8E35-A898311AD2BE}" srcOrd="1" destOrd="0" presId="urn:microsoft.com/office/officeart/2005/8/layout/orgChart1"/>
    <dgm:cxn modelId="{F94880DA-2633-4DC3-8D3E-FF8BBDB3D975}" type="presParOf" srcId="{16CC4B5B-00D4-432A-8BD0-D35BB6FA2DF8}" destId="{97417706-88B9-4817-97D4-F9543F18E184}" srcOrd="1" destOrd="0" presId="urn:microsoft.com/office/officeart/2005/8/layout/orgChart1"/>
    <dgm:cxn modelId="{807CEE6C-56D2-46CB-8B63-CA673F24C9D2}" type="presParOf" srcId="{97417706-88B9-4817-97D4-F9543F18E184}" destId="{07C94B3F-3D41-40B8-929F-C867E69E6517}" srcOrd="0" destOrd="0" presId="urn:microsoft.com/office/officeart/2005/8/layout/orgChart1"/>
    <dgm:cxn modelId="{B16AC804-2CB3-405C-8E94-1BF2C2F1F78B}" type="presParOf" srcId="{97417706-88B9-4817-97D4-F9543F18E184}" destId="{05D531CF-F76E-4022-BCBD-5DFC4FFC5E6F}" srcOrd="1" destOrd="0" presId="urn:microsoft.com/office/officeart/2005/8/layout/orgChart1"/>
    <dgm:cxn modelId="{E93AF369-39F0-4417-B529-AEE378F908DF}" type="presParOf" srcId="{05D531CF-F76E-4022-BCBD-5DFC4FFC5E6F}" destId="{FD3E4C00-2B7F-4A2A-B802-A42494BCD1F1}" srcOrd="0" destOrd="0" presId="urn:microsoft.com/office/officeart/2005/8/layout/orgChart1"/>
    <dgm:cxn modelId="{C9546BAD-0621-4FC2-BAA8-B83DBE9F426A}" type="presParOf" srcId="{FD3E4C00-2B7F-4A2A-B802-A42494BCD1F1}" destId="{67F6CC73-D131-45D9-9E4F-F26E32EEA598}" srcOrd="0" destOrd="0" presId="urn:microsoft.com/office/officeart/2005/8/layout/orgChart1"/>
    <dgm:cxn modelId="{EB8BBB9A-E7BB-4BED-807A-7E9959E290B6}" type="presParOf" srcId="{FD3E4C00-2B7F-4A2A-B802-A42494BCD1F1}" destId="{EC59947A-3E1C-404E-A407-F530EA05C0BA}" srcOrd="1" destOrd="0" presId="urn:microsoft.com/office/officeart/2005/8/layout/orgChart1"/>
    <dgm:cxn modelId="{7F193420-1207-484C-92E2-617E423ECEDE}" type="presParOf" srcId="{05D531CF-F76E-4022-BCBD-5DFC4FFC5E6F}" destId="{6ACF9326-07A9-45D1-826C-2F17DE1E461D}" srcOrd="1" destOrd="0" presId="urn:microsoft.com/office/officeart/2005/8/layout/orgChart1"/>
    <dgm:cxn modelId="{AF8D1B60-E656-45DE-B3C0-5A421E5CA29F}" type="presParOf" srcId="{05D531CF-F76E-4022-BCBD-5DFC4FFC5E6F}" destId="{A9BB72F0-A581-46C2-9653-CF1ABEC69520}" srcOrd="2" destOrd="0" presId="urn:microsoft.com/office/officeart/2005/8/layout/orgChart1"/>
    <dgm:cxn modelId="{CDC1B84A-26C2-4152-BED5-889A03954B7C}" type="presParOf" srcId="{97417706-88B9-4817-97D4-F9543F18E184}" destId="{849E6ECA-485A-461E-BAA4-F663962C8B38}" srcOrd="2" destOrd="0" presId="urn:microsoft.com/office/officeart/2005/8/layout/orgChart1"/>
    <dgm:cxn modelId="{C052EDC8-4433-4E08-B3C3-0492F074D02A}" type="presParOf" srcId="{97417706-88B9-4817-97D4-F9543F18E184}" destId="{7B3744A2-FAE6-4290-A781-50E84E93143C}" srcOrd="3" destOrd="0" presId="urn:microsoft.com/office/officeart/2005/8/layout/orgChart1"/>
    <dgm:cxn modelId="{0F3BE776-D99B-40A3-83E1-5119F619FB08}" type="presParOf" srcId="{7B3744A2-FAE6-4290-A781-50E84E93143C}" destId="{2A8C6D7E-075B-45F7-B9B2-8370ED690BAA}" srcOrd="0" destOrd="0" presId="urn:microsoft.com/office/officeart/2005/8/layout/orgChart1"/>
    <dgm:cxn modelId="{8DB8004E-824A-447D-8DA6-A15379287CCA}" type="presParOf" srcId="{2A8C6D7E-075B-45F7-B9B2-8370ED690BAA}" destId="{7FF766AD-0AB0-455C-9E01-42B89B2C67B0}" srcOrd="0" destOrd="0" presId="urn:microsoft.com/office/officeart/2005/8/layout/orgChart1"/>
    <dgm:cxn modelId="{690010B6-9842-448A-BC70-F81309E2263F}" type="presParOf" srcId="{2A8C6D7E-075B-45F7-B9B2-8370ED690BAA}" destId="{CD48D24B-9EDE-4F8F-9A87-43965FD23C1E}" srcOrd="1" destOrd="0" presId="urn:microsoft.com/office/officeart/2005/8/layout/orgChart1"/>
    <dgm:cxn modelId="{2C226AE4-D756-4219-BCA8-55D8CE7AA896}" type="presParOf" srcId="{7B3744A2-FAE6-4290-A781-50E84E93143C}" destId="{A8CF64B1-3BA1-4617-8475-DF7C9843DC4F}" srcOrd="1" destOrd="0" presId="urn:microsoft.com/office/officeart/2005/8/layout/orgChart1"/>
    <dgm:cxn modelId="{0E9996D4-9C85-4147-85A4-B45D81840FC3}" type="presParOf" srcId="{7B3744A2-FAE6-4290-A781-50E84E93143C}" destId="{5B92A9C6-9883-4D43-ADAF-B0D4D2602462}" srcOrd="2" destOrd="0" presId="urn:microsoft.com/office/officeart/2005/8/layout/orgChart1"/>
    <dgm:cxn modelId="{389584E2-FBF9-4C06-8734-45083ABC9F41}" type="presParOf" srcId="{16CC4B5B-00D4-432A-8BD0-D35BB6FA2DF8}" destId="{94A77AC0-FC98-4162-A4A8-2EFAA9D98FB2}" srcOrd="2" destOrd="0" presId="urn:microsoft.com/office/officeart/2005/8/layout/orgChart1"/>
    <dgm:cxn modelId="{EE523E32-E081-462D-9BCB-0C5E584D145A}" type="presParOf" srcId="{5FF3286F-D5C4-47D1-AE16-5967E2FE04B5}" destId="{12C99F0C-76DC-42BD-8432-275AF512E6E1}" srcOrd="2" destOrd="0" presId="urn:microsoft.com/office/officeart/2005/8/layout/orgChart1"/>
    <dgm:cxn modelId="{309CFCE4-3442-45FA-B278-C88156EDE843}" type="presParOf" srcId="{7A6B9741-38AB-4F49-A2FA-2F0A53824BB1}" destId="{25230CA2-E221-4309-9809-627390705891}" srcOrd="2" destOrd="0" presId="urn:microsoft.com/office/officeart/2005/8/layout/orgChart1"/>
    <dgm:cxn modelId="{4FC4083D-00FF-411A-B42F-E69134BA4B47}" type="presParOf" srcId="{7A6B9741-38AB-4F49-A2FA-2F0A53824BB1}" destId="{4D294A8F-D7FE-4322-8F11-0654F8FBDB14}" srcOrd="3" destOrd="0" presId="urn:microsoft.com/office/officeart/2005/8/layout/orgChart1"/>
    <dgm:cxn modelId="{F23351A1-9B55-4F04-BFE4-F822D1AC9115}" type="presParOf" srcId="{4D294A8F-D7FE-4322-8F11-0654F8FBDB14}" destId="{4C7F835C-700E-44E0-B2FE-46305D1B7E51}" srcOrd="0" destOrd="0" presId="urn:microsoft.com/office/officeart/2005/8/layout/orgChart1"/>
    <dgm:cxn modelId="{660F7920-0D79-4355-964C-AA7377E71846}" type="presParOf" srcId="{4C7F835C-700E-44E0-B2FE-46305D1B7E51}" destId="{741844E0-D10A-4A92-BA75-0CF7190C6984}" srcOrd="0" destOrd="0" presId="urn:microsoft.com/office/officeart/2005/8/layout/orgChart1"/>
    <dgm:cxn modelId="{F541C5C8-6D8A-4CBD-A24B-B0E16E4B0170}" type="presParOf" srcId="{4C7F835C-700E-44E0-B2FE-46305D1B7E51}" destId="{6F5CB91A-D7C6-4637-B1AA-99590ACE2D8E}" srcOrd="1" destOrd="0" presId="urn:microsoft.com/office/officeart/2005/8/layout/orgChart1"/>
    <dgm:cxn modelId="{6700514A-EE6E-44B8-8324-1F8B10B9ABB9}" type="presParOf" srcId="{4D294A8F-D7FE-4322-8F11-0654F8FBDB14}" destId="{4160AF12-431C-4E1E-B0C9-0D99B9AE7FFD}" srcOrd="1" destOrd="0" presId="urn:microsoft.com/office/officeart/2005/8/layout/orgChart1"/>
    <dgm:cxn modelId="{286415DB-C942-4F76-AA9F-1AA03572AD15}" type="presParOf" srcId="{4160AF12-431C-4E1E-B0C9-0D99B9AE7FFD}" destId="{ACCF4C40-D521-4F91-9D66-288D590CBBD3}" srcOrd="0" destOrd="0" presId="urn:microsoft.com/office/officeart/2005/8/layout/orgChart1"/>
    <dgm:cxn modelId="{F731211D-3745-4EFB-98D2-B3009BA2BA16}" type="presParOf" srcId="{4160AF12-431C-4E1E-B0C9-0D99B9AE7FFD}" destId="{FBE67160-5EE5-4100-94FA-97A45CB53E6A}" srcOrd="1" destOrd="0" presId="urn:microsoft.com/office/officeart/2005/8/layout/orgChart1"/>
    <dgm:cxn modelId="{C88AFAC9-EB33-422D-A785-9A37E8E2A505}" type="presParOf" srcId="{FBE67160-5EE5-4100-94FA-97A45CB53E6A}" destId="{DC57394D-CABA-4D6A-8D6F-4CC13A7CCD6A}" srcOrd="0" destOrd="0" presId="urn:microsoft.com/office/officeart/2005/8/layout/orgChart1"/>
    <dgm:cxn modelId="{E9D2D4D0-695D-476D-81F5-C89497243711}" type="presParOf" srcId="{DC57394D-CABA-4D6A-8D6F-4CC13A7CCD6A}" destId="{34BC3BB4-F323-4443-AB15-98DD42D8C025}" srcOrd="0" destOrd="0" presId="urn:microsoft.com/office/officeart/2005/8/layout/orgChart1"/>
    <dgm:cxn modelId="{12F4B89E-2E11-477F-ABA8-0B668DE4B087}" type="presParOf" srcId="{DC57394D-CABA-4D6A-8D6F-4CC13A7CCD6A}" destId="{81AC1717-5F7B-430C-BADA-552C9B27526A}" srcOrd="1" destOrd="0" presId="urn:microsoft.com/office/officeart/2005/8/layout/orgChart1"/>
    <dgm:cxn modelId="{E02EFCFA-E74A-43B1-8B52-AE306D47C90F}" type="presParOf" srcId="{FBE67160-5EE5-4100-94FA-97A45CB53E6A}" destId="{880E5B5C-56DD-434A-AB25-919C0F6502B0}" srcOrd="1" destOrd="0" presId="urn:microsoft.com/office/officeart/2005/8/layout/orgChart1"/>
    <dgm:cxn modelId="{4E5F6579-5C0A-4B99-9DBA-49E9484607D4}" type="presParOf" srcId="{880E5B5C-56DD-434A-AB25-919C0F6502B0}" destId="{9499C5E1-AB69-4B52-87CB-01A5455B1BEB}" srcOrd="0" destOrd="0" presId="urn:microsoft.com/office/officeart/2005/8/layout/orgChart1"/>
    <dgm:cxn modelId="{4F501A2E-6225-4866-A5CA-C939CC2A7935}" type="presParOf" srcId="{880E5B5C-56DD-434A-AB25-919C0F6502B0}" destId="{0AF0C090-25B6-4956-91ED-04CB67CE00CF}" srcOrd="1" destOrd="0" presId="urn:microsoft.com/office/officeart/2005/8/layout/orgChart1"/>
    <dgm:cxn modelId="{F72548B9-E1BC-4050-B966-190639BD8F8B}" type="presParOf" srcId="{0AF0C090-25B6-4956-91ED-04CB67CE00CF}" destId="{309F1949-9F11-460C-8C48-F2F39D935327}" srcOrd="0" destOrd="0" presId="urn:microsoft.com/office/officeart/2005/8/layout/orgChart1"/>
    <dgm:cxn modelId="{DF52DD1D-83CA-4B6A-8944-12083201C1A5}" type="presParOf" srcId="{309F1949-9F11-460C-8C48-F2F39D935327}" destId="{23801AAE-C666-4876-9CFA-AA5D3BE01226}" srcOrd="0" destOrd="0" presId="urn:microsoft.com/office/officeart/2005/8/layout/orgChart1"/>
    <dgm:cxn modelId="{3580F57D-A789-4C36-8EB8-81B04FD52FCF}" type="presParOf" srcId="{309F1949-9F11-460C-8C48-F2F39D935327}" destId="{880108A9-1DAD-43C4-B862-829C1FF170B0}" srcOrd="1" destOrd="0" presId="urn:microsoft.com/office/officeart/2005/8/layout/orgChart1"/>
    <dgm:cxn modelId="{AE249DF0-AFFC-4D49-B477-38674F505D94}" type="presParOf" srcId="{0AF0C090-25B6-4956-91ED-04CB67CE00CF}" destId="{75B5ECC4-9AA7-48ED-B266-099BCFD4C81E}" srcOrd="1" destOrd="0" presId="urn:microsoft.com/office/officeart/2005/8/layout/orgChart1"/>
    <dgm:cxn modelId="{2770C9F6-C45A-40BD-91BC-0E2A4A6CF46F}" type="presParOf" srcId="{75B5ECC4-9AA7-48ED-B266-099BCFD4C81E}" destId="{12415347-9621-424B-9C84-4DA3C7E634AE}" srcOrd="0" destOrd="0" presId="urn:microsoft.com/office/officeart/2005/8/layout/orgChart1"/>
    <dgm:cxn modelId="{ADFAA1A3-D515-4FEB-B75B-F425C9C20F42}" type="presParOf" srcId="{75B5ECC4-9AA7-48ED-B266-099BCFD4C81E}" destId="{86D29253-F618-4544-9D4E-AA835F93EAAC}" srcOrd="1" destOrd="0" presId="urn:microsoft.com/office/officeart/2005/8/layout/orgChart1"/>
    <dgm:cxn modelId="{8505002F-920C-4B90-8DF2-59C14B709D29}" type="presParOf" srcId="{86D29253-F618-4544-9D4E-AA835F93EAAC}" destId="{F677BA0B-9637-49B0-AEC3-D7FF4B4F997B}" srcOrd="0" destOrd="0" presId="urn:microsoft.com/office/officeart/2005/8/layout/orgChart1"/>
    <dgm:cxn modelId="{448775D3-6925-40FD-8A20-45DBAD5D2AD3}" type="presParOf" srcId="{F677BA0B-9637-49B0-AEC3-D7FF4B4F997B}" destId="{EF5D7DA3-6187-42E7-ADEB-BC6F5749CDAE}" srcOrd="0" destOrd="0" presId="urn:microsoft.com/office/officeart/2005/8/layout/orgChart1"/>
    <dgm:cxn modelId="{5C2D3EB7-B415-4E08-BB56-F23E4D80BA1A}" type="presParOf" srcId="{F677BA0B-9637-49B0-AEC3-D7FF4B4F997B}" destId="{933CFC46-8A35-4996-874D-0AA4161969B5}" srcOrd="1" destOrd="0" presId="urn:microsoft.com/office/officeart/2005/8/layout/orgChart1"/>
    <dgm:cxn modelId="{A12EF720-0447-4F3E-AAA0-A3FD6F30E5C3}" type="presParOf" srcId="{86D29253-F618-4544-9D4E-AA835F93EAAC}" destId="{11535523-A38E-436E-8023-4971ABC2B13E}" srcOrd="1" destOrd="0" presId="urn:microsoft.com/office/officeart/2005/8/layout/orgChart1"/>
    <dgm:cxn modelId="{C29E28B6-B88C-4E25-8BC6-118E263DB691}" type="presParOf" srcId="{11535523-A38E-436E-8023-4971ABC2B13E}" destId="{45C6086B-9A75-4B3D-ADD0-1B4FCB342C69}" srcOrd="0" destOrd="0" presId="urn:microsoft.com/office/officeart/2005/8/layout/orgChart1"/>
    <dgm:cxn modelId="{6A006843-D16A-4324-A908-A27F8017743A}" type="presParOf" srcId="{11535523-A38E-436E-8023-4971ABC2B13E}" destId="{FE0F872B-55C1-4EB7-8823-D3CC82B6F6E8}" srcOrd="1" destOrd="0" presId="urn:microsoft.com/office/officeart/2005/8/layout/orgChart1"/>
    <dgm:cxn modelId="{B77F28F7-8347-4948-89A6-9A13D3F32666}" type="presParOf" srcId="{FE0F872B-55C1-4EB7-8823-D3CC82B6F6E8}" destId="{B2D121E8-A739-43ED-BAE8-8A0EE47E8F83}" srcOrd="0" destOrd="0" presId="urn:microsoft.com/office/officeart/2005/8/layout/orgChart1"/>
    <dgm:cxn modelId="{56CCF3D6-5C72-4D52-9A25-CBD519BE0E67}" type="presParOf" srcId="{B2D121E8-A739-43ED-BAE8-8A0EE47E8F83}" destId="{75446B93-91EC-43E6-9346-7A160DA2DF54}" srcOrd="0" destOrd="0" presId="urn:microsoft.com/office/officeart/2005/8/layout/orgChart1"/>
    <dgm:cxn modelId="{F66D99E1-1D2B-44B3-A498-9DB2B2E453FD}" type="presParOf" srcId="{B2D121E8-A739-43ED-BAE8-8A0EE47E8F83}" destId="{C22D50CA-C37F-48DF-8E69-8CD16ADFBB99}" srcOrd="1" destOrd="0" presId="urn:microsoft.com/office/officeart/2005/8/layout/orgChart1"/>
    <dgm:cxn modelId="{D2A1B5B0-3254-4376-B9AF-9944B49D3A56}" type="presParOf" srcId="{FE0F872B-55C1-4EB7-8823-D3CC82B6F6E8}" destId="{1FE41D1F-4E53-45DB-AF43-F3E1CF9BC344}" srcOrd="1" destOrd="0" presId="urn:microsoft.com/office/officeart/2005/8/layout/orgChart1"/>
    <dgm:cxn modelId="{7D999E35-F236-4EE2-8722-09E38D6731B1}" type="presParOf" srcId="{FE0F872B-55C1-4EB7-8823-D3CC82B6F6E8}" destId="{888A390E-B80D-4A29-8014-2FAD5B6AE6C8}" srcOrd="2" destOrd="0" presId="urn:microsoft.com/office/officeart/2005/8/layout/orgChart1"/>
    <dgm:cxn modelId="{8106F27E-BE7E-4F02-9F05-9BDBF589D2D2}" type="presParOf" srcId="{86D29253-F618-4544-9D4E-AA835F93EAAC}" destId="{08F3F53C-5436-40AC-9E15-A2BDB06827DB}" srcOrd="2" destOrd="0" presId="urn:microsoft.com/office/officeart/2005/8/layout/orgChart1"/>
    <dgm:cxn modelId="{3966CB7F-1401-45A0-A3B1-84686E3DC2D0}" type="presParOf" srcId="{0AF0C090-25B6-4956-91ED-04CB67CE00CF}" destId="{89326390-B1F3-4585-8299-FB1796D17291}" srcOrd="2" destOrd="0" presId="urn:microsoft.com/office/officeart/2005/8/layout/orgChart1"/>
    <dgm:cxn modelId="{148BCB7F-BF9D-4046-A1DE-9A1F2287995F}" type="presParOf" srcId="{880E5B5C-56DD-434A-AB25-919C0F6502B0}" destId="{368C1AB1-A37C-469B-8312-25AABF3AA00F}" srcOrd="2" destOrd="0" presId="urn:microsoft.com/office/officeart/2005/8/layout/orgChart1"/>
    <dgm:cxn modelId="{4D43E11D-28A4-4159-94A1-3E0AB39AED42}" type="presParOf" srcId="{880E5B5C-56DD-434A-AB25-919C0F6502B0}" destId="{59943F08-32F2-4994-B593-40B00BD8C054}" srcOrd="3" destOrd="0" presId="urn:microsoft.com/office/officeart/2005/8/layout/orgChart1"/>
    <dgm:cxn modelId="{4F516B5E-46CC-45D1-9F21-C7CC9541BE08}" type="presParOf" srcId="{59943F08-32F2-4994-B593-40B00BD8C054}" destId="{8AF305DA-D696-4AFA-BB80-74A9447AB6DF}" srcOrd="0" destOrd="0" presId="urn:microsoft.com/office/officeart/2005/8/layout/orgChart1"/>
    <dgm:cxn modelId="{690A3E14-8557-4ECB-884B-DAD872CF0BE0}" type="presParOf" srcId="{8AF305DA-D696-4AFA-BB80-74A9447AB6DF}" destId="{DAA15003-56E9-42DC-B47F-462BC036E996}" srcOrd="0" destOrd="0" presId="urn:microsoft.com/office/officeart/2005/8/layout/orgChart1"/>
    <dgm:cxn modelId="{F023D818-675E-4617-A646-A48B9A5DB4C9}" type="presParOf" srcId="{8AF305DA-D696-4AFA-BB80-74A9447AB6DF}" destId="{3939C948-E6A6-4A73-95AF-B10378C6FA75}" srcOrd="1" destOrd="0" presId="urn:microsoft.com/office/officeart/2005/8/layout/orgChart1"/>
    <dgm:cxn modelId="{E9FE0480-20C7-4B94-9E4B-F4374DF8504E}" type="presParOf" srcId="{59943F08-32F2-4994-B593-40B00BD8C054}" destId="{F4769973-71FA-413D-814E-045B2A081FC9}" srcOrd="1" destOrd="0" presId="urn:microsoft.com/office/officeart/2005/8/layout/orgChart1"/>
    <dgm:cxn modelId="{1F7F7253-D677-42B7-96CC-CF5EBD37874E}" type="presParOf" srcId="{F4769973-71FA-413D-814E-045B2A081FC9}" destId="{A9FE4FF8-9A7F-4230-96A5-48E49073D5AE}" srcOrd="0" destOrd="0" presId="urn:microsoft.com/office/officeart/2005/8/layout/orgChart1"/>
    <dgm:cxn modelId="{FB6CCC7B-A7EA-4F0F-BE06-ABBF88F7A437}" type="presParOf" srcId="{F4769973-71FA-413D-814E-045B2A081FC9}" destId="{E272EED4-6E6E-4B23-8ED0-C637D306B7D9}" srcOrd="1" destOrd="0" presId="urn:microsoft.com/office/officeart/2005/8/layout/orgChart1"/>
    <dgm:cxn modelId="{15D15303-B7DD-4497-8CD8-537B57691674}" type="presParOf" srcId="{E272EED4-6E6E-4B23-8ED0-C637D306B7D9}" destId="{E76A8556-9E41-45AF-8490-7D29985A7AFE}" srcOrd="0" destOrd="0" presId="urn:microsoft.com/office/officeart/2005/8/layout/orgChart1"/>
    <dgm:cxn modelId="{EEC14324-3052-4E8B-8181-45987FAFC91F}" type="presParOf" srcId="{E76A8556-9E41-45AF-8490-7D29985A7AFE}" destId="{0C892DD6-DBC7-4481-97FE-E16F489A7680}" srcOrd="0" destOrd="0" presId="urn:microsoft.com/office/officeart/2005/8/layout/orgChart1"/>
    <dgm:cxn modelId="{D6EBA800-B600-4A01-80B8-F44A5B0A73FA}" type="presParOf" srcId="{E76A8556-9E41-45AF-8490-7D29985A7AFE}" destId="{C03B77EE-3EEF-46BF-B8F1-BC2E15D8E292}" srcOrd="1" destOrd="0" presId="urn:microsoft.com/office/officeart/2005/8/layout/orgChart1"/>
    <dgm:cxn modelId="{8054D1A3-B7A5-4BD3-9D96-07EC34C4A8E0}" type="presParOf" srcId="{E272EED4-6E6E-4B23-8ED0-C637D306B7D9}" destId="{D5719605-98D7-40D6-A18D-804EF33F43A5}" srcOrd="1" destOrd="0" presId="urn:microsoft.com/office/officeart/2005/8/layout/orgChart1"/>
    <dgm:cxn modelId="{B5A7A2B4-2EA7-4DDB-9F4F-C3B13441A3E5}" type="presParOf" srcId="{D5719605-98D7-40D6-A18D-804EF33F43A5}" destId="{05435889-5E7A-46E4-A5F8-803286C327A9}" srcOrd="0" destOrd="0" presId="urn:microsoft.com/office/officeart/2005/8/layout/orgChart1"/>
    <dgm:cxn modelId="{72283132-FE8B-4EDF-A1B7-D4046F70495A}" type="presParOf" srcId="{D5719605-98D7-40D6-A18D-804EF33F43A5}" destId="{05703A25-3F33-4C17-B19A-FE9114DCD0D3}" srcOrd="1" destOrd="0" presId="urn:microsoft.com/office/officeart/2005/8/layout/orgChart1"/>
    <dgm:cxn modelId="{5FA4A2A1-7A8A-4BF7-80E5-B6FCFD5B39BF}" type="presParOf" srcId="{05703A25-3F33-4C17-B19A-FE9114DCD0D3}" destId="{8723DECA-8270-40DF-B298-3142CC5D504F}" srcOrd="0" destOrd="0" presId="urn:microsoft.com/office/officeart/2005/8/layout/orgChart1"/>
    <dgm:cxn modelId="{35705C32-B33C-427A-8E13-6802CF8A4B85}" type="presParOf" srcId="{8723DECA-8270-40DF-B298-3142CC5D504F}" destId="{2FBEBCEB-E077-4A26-8512-79B163608DBD}" srcOrd="0" destOrd="0" presId="urn:microsoft.com/office/officeart/2005/8/layout/orgChart1"/>
    <dgm:cxn modelId="{7E453161-37F6-4854-9158-FD488F97A103}" type="presParOf" srcId="{8723DECA-8270-40DF-B298-3142CC5D504F}" destId="{3331A1BC-9FF3-44F4-8AD6-475032218B38}" srcOrd="1" destOrd="0" presId="urn:microsoft.com/office/officeart/2005/8/layout/orgChart1"/>
    <dgm:cxn modelId="{455E295A-ADA4-41E2-B05C-7275B7FBFEF6}" type="presParOf" srcId="{05703A25-3F33-4C17-B19A-FE9114DCD0D3}" destId="{F4D6D911-DF34-4867-9CB1-2D6019EF83CA}" srcOrd="1" destOrd="0" presId="urn:microsoft.com/office/officeart/2005/8/layout/orgChart1"/>
    <dgm:cxn modelId="{56034119-8840-4C3D-ABD9-C713F5840EEB}" type="presParOf" srcId="{05703A25-3F33-4C17-B19A-FE9114DCD0D3}" destId="{67051F67-CD13-4127-94C5-E1AAF8D7F8AC}" srcOrd="2" destOrd="0" presId="urn:microsoft.com/office/officeart/2005/8/layout/orgChart1"/>
    <dgm:cxn modelId="{B324A5FF-3B56-4B76-9C03-23E5C16CD30C}" type="presParOf" srcId="{D5719605-98D7-40D6-A18D-804EF33F43A5}" destId="{8EE367A5-7213-49F4-AF69-FF1521B5D0F3}" srcOrd="2" destOrd="0" presId="urn:microsoft.com/office/officeart/2005/8/layout/orgChart1"/>
    <dgm:cxn modelId="{AAC97035-FCDE-4BE3-BE9F-EFD9ECBAED3F}" type="presParOf" srcId="{D5719605-98D7-40D6-A18D-804EF33F43A5}" destId="{6850A9E6-C44A-4D3B-866D-A0138E2FBFA1}" srcOrd="3" destOrd="0" presId="urn:microsoft.com/office/officeart/2005/8/layout/orgChart1"/>
    <dgm:cxn modelId="{0C0C648B-5119-4FF9-9CC6-C079B7AED4C6}" type="presParOf" srcId="{6850A9E6-C44A-4D3B-866D-A0138E2FBFA1}" destId="{7138E607-93A8-4089-91EB-14B960711F89}" srcOrd="0" destOrd="0" presId="urn:microsoft.com/office/officeart/2005/8/layout/orgChart1"/>
    <dgm:cxn modelId="{1DA9769B-9F21-4984-A302-14E1E53680EA}" type="presParOf" srcId="{7138E607-93A8-4089-91EB-14B960711F89}" destId="{844F8EEE-6D89-4587-A767-0C54FA195A78}" srcOrd="0" destOrd="0" presId="urn:microsoft.com/office/officeart/2005/8/layout/orgChart1"/>
    <dgm:cxn modelId="{F47EF40C-F88F-4ADD-B45F-0991ACF6AD89}" type="presParOf" srcId="{7138E607-93A8-4089-91EB-14B960711F89}" destId="{68657D54-49FA-4A56-A41E-5710613B9CA5}" srcOrd="1" destOrd="0" presId="urn:microsoft.com/office/officeart/2005/8/layout/orgChart1"/>
    <dgm:cxn modelId="{10A82FD4-4314-43F8-9828-36FF707796C3}" type="presParOf" srcId="{6850A9E6-C44A-4D3B-866D-A0138E2FBFA1}" destId="{78BDBD51-289D-4E0C-829E-8DB54FE22982}" srcOrd="1" destOrd="0" presId="urn:microsoft.com/office/officeart/2005/8/layout/orgChart1"/>
    <dgm:cxn modelId="{F1720143-9A85-4F5C-9433-49D1BF2CE130}" type="presParOf" srcId="{6850A9E6-C44A-4D3B-866D-A0138E2FBFA1}" destId="{716A096E-7D50-47FD-B7EE-3540AD33518C}" srcOrd="2" destOrd="0" presId="urn:microsoft.com/office/officeart/2005/8/layout/orgChart1"/>
    <dgm:cxn modelId="{631EA689-11EC-4695-BFBD-BB9EC1E42640}" type="presParOf" srcId="{E272EED4-6E6E-4B23-8ED0-C637D306B7D9}" destId="{F661EF3C-F881-4A85-A162-9152FE34643E}" srcOrd="2" destOrd="0" presId="urn:microsoft.com/office/officeart/2005/8/layout/orgChart1"/>
    <dgm:cxn modelId="{D346BB4E-F85A-4C6D-9644-3EE9D7577BE6}" type="presParOf" srcId="{59943F08-32F2-4994-B593-40B00BD8C054}" destId="{4FC771C7-8518-433E-92F9-CA1669DDE7A9}" srcOrd="2" destOrd="0" presId="urn:microsoft.com/office/officeart/2005/8/layout/orgChart1"/>
    <dgm:cxn modelId="{3D348065-7E83-4AF8-8623-05C6A05A538C}" type="presParOf" srcId="{880E5B5C-56DD-434A-AB25-919C0F6502B0}" destId="{5865F207-C490-4FF5-80B4-3B46092FB801}" srcOrd="4" destOrd="0" presId="urn:microsoft.com/office/officeart/2005/8/layout/orgChart1"/>
    <dgm:cxn modelId="{2A1E3475-E3B4-4389-A335-CBEFFA6BE91D}" type="presParOf" srcId="{880E5B5C-56DD-434A-AB25-919C0F6502B0}" destId="{DF126574-5822-4BD8-932E-B0AC3C3A83EC}" srcOrd="5" destOrd="0" presId="urn:microsoft.com/office/officeart/2005/8/layout/orgChart1"/>
    <dgm:cxn modelId="{5B8875CD-BDD7-4230-8777-723F53EFD4D5}" type="presParOf" srcId="{DF126574-5822-4BD8-932E-B0AC3C3A83EC}" destId="{BEEBD7B7-F7B3-40BE-A896-1B4B93646BF0}" srcOrd="0" destOrd="0" presId="urn:microsoft.com/office/officeart/2005/8/layout/orgChart1"/>
    <dgm:cxn modelId="{30DFA451-8084-4FCC-8A77-9772849D0FBA}" type="presParOf" srcId="{BEEBD7B7-F7B3-40BE-A896-1B4B93646BF0}" destId="{9F3A5B1A-0146-4569-A4CB-454A5D5EA749}" srcOrd="0" destOrd="0" presId="urn:microsoft.com/office/officeart/2005/8/layout/orgChart1"/>
    <dgm:cxn modelId="{DFD7ABD3-0A3F-4074-8880-1CD2469F9909}" type="presParOf" srcId="{BEEBD7B7-F7B3-40BE-A896-1B4B93646BF0}" destId="{409A453D-D80C-4240-9BEC-672CE5553461}" srcOrd="1" destOrd="0" presId="urn:microsoft.com/office/officeart/2005/8/layout/orgChart1"/>
    <dgm:cxn modelId="{6665E9EE-154A-4B66-8F75-C3C8DFF8B0B3}" type="presParOf" srcId="{DF126574-5822-4BD8-932E-B0AC3C3A83EC}" destId="{787877F2-A5D2-404C-9F49-136906BCB95F}" srcOrd="1" destOrd="0" presId="urn:microsoft.com/office/officeart/2005/8/layout/orgChart1"/>
    <dgm:cxn modelId="{F541675E-2D6E-4C94-9641-445D4E9B2CFE}" type="presParOf" srcId="{787877F2-A5D2-404C-9F49-136906BCB95F}" destId="{4AB19EB2-1681-49B9-B17F-2D3291570FA6}" srcOrd="0" destOrd="0" presId="urn:microsoft.com/office/officeart/2005/8/layout/orgChart1"/>
    <dgm:cxn modelId="{A813D61E-86D8-4CF2-A6D5-91DEFF0BA5D2}" type="presParOf" srcId="{787877F2-A5D2-404C-9F49-136906BCB95F}" destId="{890B0386-5D92-41FD-8051-31B14D6447CF}" srcOrd="1" destOrd="0" presId="urn:microsoft.com/office/officeart/2005/8/layout/orgChart1"/>
    <dgm:cxn modelId="{01401CA3-75E3-46EF-8379-E9EB50DEA735}" type="presParOf" srcId="{890B0386-5D92-41FD-8051-31B14D6447CF}" destId="{C506EEB1-C60B-458B-A117-40BA4E7FAFAB}" srcOrd="0" destOrd="0" presId="urn:microsoft.com/office/officeart/2005/8/layout/orgChart1"/>
    <dgm:cxn modelId="{C40CE63A-3781-493C-A995-078268E59A59}" type="presParOf" srcId="{C506EEB1-C60B-458B-A117-40BA4E7FAFAB}" destId="{BF509F2E-7622-4761-8C0A-3766A753D897}" srcOrd="0" destOrd="0" presId="urn:microsoft.com/office/officeart/2005/8/layout/orgChart1"/>
    <dgm:cxn modelId="{B365C798-74C0-41F9-B87D-F47828AC738A}" type="presParOf" srcId="{C506EEB1-C60B-458B-A117-40BA4E7FAFAB}" destId="{90C345ED-91E5-4397-9249-CE436DAA49B7}" srcOrd="1" destOrd="0" presId="urn:microsoft.com/office/officeart/2005/8/layout/orgChart1"/>
    <dgm:cxn modelId="{878A9E1B-86BE-4248-B137-F6E6A9E4C2A4}" type="presParOf" srcId="{890B0386-5D92-41FD-8051-31B14D6447CF}" destId="{6F661BBD-C35B-411E-87A7-EE05B572E3DE}" srcOrd="1" destOrd="0" presId="urn:microsoft.com/office/officeart/2005/8/layout/orgChart1"/>
    <dgm:cxn modelId="{910AD990-8151-4C5E-A94A-3F5AD4EF659B}" type="presParOf" srcId="{6F661BBD-C35B-411E-87A7-EE05B572E3DE}" destId="{5C0E795A-2FEC-4740-92B2-E4B069F55C2B}" srcOrd="0" destOrd="0" presId="urn:microsoft.com/office/officeart/2005/8/layout/orgChart1"/>
    <dgm:cxn modelId="{09969B15-483F-443B-99A3-18120081EBAB}" type="presParOf" srcId="{6F661BBD-C35B-411E-87A7-EE05B572E3DE}" destId="{123831EE-30B1-4BE6-9F9A-ABA8411A6D20}" srcOrd="1" destOrd="0" presId="urn:microsoft.com/office/officeart/2005/8/layout/orgChart1"/>
    <dgm:cxn modelId="{EB52955B-A2E5-4721-BD37-E863E5365690}" type="presParOf" srcId="{123831EE-30B1-4BE6-9F9A-ABA8411A6D20}" destId="{73B6A388-C018-486F-BC68-B72303470B5C}" srcOrd="0" destOrd="0" presId="urn:microsoft.com/office/officeart/2005/8/layout/orgChart1"/>
    <dgm:cxn modelId="{3B4CC48F-E61D-42FA-AFBF-96ED9AA1A0C0}" type="presParOf" srcId="{73B6A388-C018-486F-BC68-B72303470B5C}" destId="{89A14DB7-439E-4062-AA86-B48AC9E936F7}" srcOrd="0" destOrd="0" presId="urn:microsoft.com/office/officeart/2005/8/layout/orgChart1"/>
    <dgm:cxn modelId="{01E5EE59-3929-420A-A3F7-D608C052949F}" type="presParOf" srcId="{73B6A388-C018-486F-BC68-B72303470B5C}" destId="{3B9BEAB4-5B42-4263-9ADF-BC512DD19545}" srcOrd="1" destOrd="0" presId="urn:microsoft.com/office/officeart/2005/8/layout/orgChart1"/>
    <dgm:cxn modelId="{C8684863-A67C-4022-94EB-FFE56FAA4FA4}" type="presParOf" srcId="{123831EE-30B1-4BE6-9F9A-ABA8411A6D20}" destId="{56E5E900-429C-4EDC-A1F0-D65CEF03DAC3}" srcOrd="1" destOrd="0" presId="urn:microsoft.com/office/officeart/2005/8/layout/orgChart1"/>
    <dgm:cxn modelId="{E14DF63A-EC8D-41A4-9C0D-8A786F7240B6}" type="presParOf" srcId="{123831EE-30B1-4BE6-9F9A-ABA8411A6D20}" destId="{22463A10-36FB-49F2-B3D9-67CBF344E135}" srcOrd="2" destOrd="0" presId="urn:microsoft.com/office/officeart/2005/8/layout/orgChart1"/>
    <dgm:cxn modelId="{04C1A1E5-92B3-4FE5-B08F-DB2334B983E8}" type="presParOf" srcId="{890B0386-5D92-41FD-8051-31B14D6447CF}" destId="{1F4E3A0D-8D9C-440A-8266-E893F4F6B45A}" srcOrd="2" destOrd="0" presId="urn:microsoft.com/office/officeart/2005/8/layout/orgChart1"/>
    <dgm:cxn modelId="{E4CB3B71-F74F-49C3-A52E-E02AECA116E9}" type="presParOf" srcId="{DF126574-5822-4BD8-932E-B0AC3C3A83EC}" destId="{D619AC6D-4660-40C1-B8D8-40FED680D3F8}" srcOrd="2" destOrd="0" presId="urn:microsoft.com/office/officeart/2005/8/layout/orgChart1"/>
    <dgm:cxn modelId="{2BF099D8-A62F-4FEB-8D92-C481B0C6A83C}" type="presParOf" srcId="{FBE67160-5EE5-4100-94FA-97A45CB53E6A}" destId="{2F5E270C-BCD3-4754-B0C9-7A1971AC0669}" srcOrd="2" destOrd="0" presId="urn:microsoft.com/office/officeart/2005/8/layout/orgChart1"/>
    <dgm:cxn modelId="{102B3846-4265-444D-9143-13B1E8187803}" type="presParOf" srcId="{4D294A8F-D7FE-4322-8F11-0654F8FBDB14}" destId="{D78B7C04-468B-4F81-8018-7D78B06938D2}" srcOrd="2" destOrd="0" presId="urn:microsoft.com/office/officeart/2005/8/layout/orgChart1"/>
    <dgm:cxn modelId="{19069768-30CA-485E-A84F-963C2F48DBDB}" type="presParOf" srcId="{768D9C91-F8B2-4261-A722-0C753045D7AB}" destId="{4CFE0875-EAD9-43EB-9EAE-E312155305A5}" srcOrd="2" destOrd="0" presId="urn:microsoft.com/office/officeart/2005/8/layout/orgChart1"/>
    <dgm:cxn modelId="{7696BA6D-6A4E-4A9E-92B5-F63412B13FCE}" type="presParOf" srcId="{57A2A3D0-E658-40FD-AEEB-4B10650537E8}" destId="{0C4783B1-CA36-48AC-BF90-04EC1E6D307D}" srcOrd="2" destOrd="0" presId="urn:microsoft.com/office/officeart/2005/8/layout/orgChart1"/>
    <dgm:cxn modelId="{438D38D9-86E2-422E-9A9B-FC92D676B58B}" type="presParOf" srcId="{57A2A3D0-E658-40FD-AEEB-4B10650537E8}" destId="{07AF665B-ED63-4CFC-85E6-1FAC2F7615A9}" srcOrd="3" destOrd="0" presId="urn:microsoft.com/office/officeart/2005/8/layout/orgChart1"/>
    <dgm:cxn modelId="{7997DC58-2447-4090-A27A-47396E28B719}" type="presParOf" srcId="{07AF665B-ED63-4CFC-85E6-1FAC2F7615A9}" destId="{44E8CE9D-C112-43AF-8052-548A6BC5E134}" srcOrd="0" destOrd="0" presId="urn:microsoft.com/office/officeart/2005/8/layout/orgChart1"/>
    <dgm:cxn modelId="{2018C1FD-7232-4212-89A9-B56F911475A8}" type="presParOf" srcId="{44E8CE9D-C112-43AF-8052-548A6BC5E134}" destId="{D1285098-9F96-4CC6-87FE-2F07F2ACE135}" srcOrd="0" destOrd="0" presId="urn:microsoft.com/office/officeart/2005/8/layout/orgChart1"/>
    <dgm:cxn modelId="{434BD69E-6E13-423D-BDD0-855F0861C03E}" type="presParOf" srcId="{44E8CE9D-C112-43AF-8052-548A6BC5E134}" destId="{73C883C4-3265-44BF-BCC1-260FB9EE2B1E}" srcOrd="1" destOrd="0" presId="urn:microsoft.com/office/officeart/2005/8/layout/orgChart1"/>
    <dgm:cxn modelId="{0715A929-BB2E-403F-8BB2-1B45F03FB1FA}" type="presParOf" srcId="{07AF665B-ED63-4CFC-85E6-1FAC2F7615A9}" destId="{705459A5-7322-469D-8495-952616149842}" srcOrd="1" destOrd="0" presId="urn:microsoft.com/office/officeart/2005/8/layout/orgChart1"/>
    <dgm:cxn modelId="{DE695729-E5D7-4E28-A64B-62CDF409C0C2}" type="presParOf" srcId="{705459A5-7322-469D-8495-952616149842}" destId="{DF4D260F-9D9F-408A-A4BE-A47346E4B6F3}" srcOrd="0" destOrd="0" presId="urn:microsoft.com/office/officeart/2005/8/layout/orgChart1"/>
    <dgm:cxn modelId="{ED1EE890-4F64-4CDE-9EDF-6A8A3209ED30}" type="presParOf" srcId="{705459A5-7322-469D-8495-952616149842}" destId="{2631B6F8-7137-40E4-A417-7C17C944CB9C}" srcOrd="1" destOrd="0" presId="urn:microsoft.com/office/officeart/2005/8/layout/orgChart1"/>
    <dgm:cxn modelId="{BEA9F681-4214-4F78-B6F7-9DE5E010DE49}" type="presParOf" srcId="{2631B6F8-7137-40E4-A417-7C17C944CB9C}" destId="{ABC9EB90-1003-4A67-B32B-D962112E6F67}" srcOrd="0" destOrd="0" presId="urn:microsoft.com/office/officeart/2005/8/layout/orgChart1"/>
    <dgm:cxn modelId="{6B5BCBF6-7F14-470E-87DA-F05E5DB18F33}" type="presParOf" srcId="{ABC9EB90-1003-4A67-B32B-D962112E6F67}" destId="{5DC9B65D-AC5F-443C-9794-62C779B1B3DE}" srcOrd="0" destOrd="0" presId="urn:microsoft.com/office/officeart/2005/8/layout/orgChart1"/>
    <dgm:cxn modelId="{2BE587E3-DDF0-475C-AD07-9D42E6CB4C8F}" type="presParOf" srcId="{ABC9EB90-1003-4A67-B32B-D962112E6F67}" destId="{175BC7D5-A5BD-4955-A953-1FE3C746C943}" srcOrd="1" destOrd="0" presId="urn:microsoft.com/office/officeart/2005/8/layout/orgChart1"/>
    <dgm:cxn modelId="{02A7B790-C739-4268-B972-0C9B77C9E640}" type="presParOf" srcId="{2631B6F8-7137-40E4-A417-7C17C944CB9C}" destId="{594A462A-A173-4148-8D95-47C55BB6B6F4}" srcOrd="1" destOrd="0" presId="urn:microsoft.com/office/officeart/2005/8/layout/orgChart1"/>
    <dgm:cxn modelId="{62E6EAD9-3FC7-487A-B495-A6A518914ECA}" type="presParOf" srcId="{594A462A-A173-4148-8D95-47C55BB6B6F4}" destId="{4ABD14ED-54F4-4EC6-8436-CCEC55E368B6}" srcOrd="0" destOrd="0" presId="urn:microsoft.com/office/officeart/2005/8/layout/orgChart1"/>
    <dgm:cxn modelId="{55D39AC1-CC80-47B3-B52A-4B3076B048E7}" type="presParOf" srcId="{594A462A-A173-4148-8D95-47C55BB6B6F4}" destId="{E6BD6697-5404-41FC-B72C-56917460B87F}" srcOrd="1" destOrd="0" presId="urn:microsoft.com/office/officeart/2005/8/layout/orgChart1"/>
    <dgm:cxn modelId="{881BBF25-656D-4408-BB86-35593F5E9EC3}" type="presParOf" srcId="{E6BD6697-5404-41FC-B72C-56917460B87F}" destId="{E8810067-34F7-4982-B9C5-CB40820096E9}" srcOrd="0" destOrd="0" presId="urn:microsoft.com/office/officeart/2005/8/layout/orgChart1"/>
    <dgm:cxn modelId="{FE600E25-622E-4C3B-B4A4-62B8D02A3851}" type="presParOf" srcId="{E8810067-34F7-4982-B9C5-CB40820096E9}" destId="{F10409D8-CCE9-43D6-B63D-64520F676F09}" srcOrd="0" destOrd="0" presId="urn:microsoft.com/office/officeart/2005/8/layout/orgChart1"/>
    <dgm:cxn modelId="{2AED416E-BEAE-447B-8216-2C1761D8C6D7}" type="presParOf" srcId="{E8810067-34F7-4982-B9C5-CB40820096E9}" destId="{040280A3-81AE-4FC2-AF81-505F3E2C53EC}" srcOrd="1" destOrd="0" presId="urn:microsoft.com/office/officeart/2005/8/layout/orgChart1"/>
    <dgm:cxn modelId="{731E5DBF-A37D-45CF-817F-54E68DA27AD2}" type="presParOf" srcId="{E6BD6697-5404-41FC-B72C-56917460B87F}" destId="{43ECE02C-3A37-4875-8A7E-94396B15F5B8}" srcOrd="1" destOrd="0" presId="urn:microsoft.com/office/officeart/2005/8/layout/orgChart1"/>
    <dgm:cxn modelId="{924F9E2D-BF5B-471A-98C6-8F656063B4E0}" type="presParOf" srcId="{E6BD6697-5404-41FC-B72C-56917460B87F}" destId="{8186BCCD-A766-4A87-91E1-86223FB59B49}" srcOrd="2" destOrd="0" presId="urn:microsoft.com/office/officeart/2005/8/layout/orgChart1"/>
    <dgm:cxn modelId="{0409E1B6-7B59-453A-A3CC-613EBD845654}" type="presParOf" srcId="{594A462A-A173-4148-8D95-47C55BB6B6F4}" destId="{A9946A8D-5301-467F-891D-45AD68BA6F41}" srcOrd="2" destOrd="0" presId="urn:microsoft.com/office/officeart/2005/8/layout/orgChart1"/>
    <dgm:cxn modelId="{70A0DB95-5844-442E-A251-7334B5527771}" type="presParOf" srcId="{594A462A-A173-4148-8D95-47C55BB6B6F4}" destId="{E5BA10C3-B169-4253-9183-59BE2D0C89EE}" srcOrd="3" destOrd="0" presId="urn:microsoft.com/office/officeart/2005/8/layout/orgChart1"/>
    <dgm:cxn modelId="{38351F51-8F90-422B-96C9-B0139FCAD00C}" type="presParOf" srcId="{E5BA10C3-B169-4253-9183-59BE2D0C89EE}" destId="{E63CE998-AE6D-4422-A981-37887465211A}" srcOrd="0" destOrd="0" presId="urn:microsoft.com/office/officeart/2005/8/layout/orgChart1"/>
    <dgm:cxn modelId="{70035873-4479-4FEC-BDD5-030D1A3DBD63}" type="presParOf" srcId="{E63CE998-AE6D-4422-A981-37887465211A}" destId="{5573B749-E89A-4563-90DE-E85C8F468615}" srcOrd="0" destOrd="0" presId="urn:microsoft.com/office/officeart/2005/8/layout/orgChart1"/>
    <dgm:cxn modelId="{92671B56-B05E-41E4-9807-67907229172E}" type="presParOf" srcId="{E63CE998-AE6D-4422-A981-37887465211A}" destId="{8A3F4386-2384-417A-BAD7-B2EDCA59E537}" srcOrd="1" destOrd="0" presId="urn:microsoft.com/office/officeart/2005/8/layout/orgChart1"/>
    <dgm:cxn modelId="{A2CA2CA9-FE44-4159-A9F2-FF1BAFAD8311}" type="presParOf" srcId="{E5BA10C3-B169-4253-9183-59BE2D0C89EE}" destId="{E09CBFA0-768D-45B7-BE0D-B59519E503F9}" srcOrd="1" destOrd="0" presId="urn:microsoft.com/office/officeart/2005/8/layout/orgChart1"/>
    <dgm:cxn modelId="{10BFB491-3EB5-4F34-AD80-0F5EFACA6DAF}" type="presParOf" srcId="{E5BA10C3-B169-4253-9183-59BE2D0C89EE}" destId="{DD689278-C311-4B6E-BE1B-C8C28C4EE7AF}" srcOrd="2" destOrd="0" presId="urn:microsoft.com/office/officeart/2005/8/layout/orgChart1"/>
    <dgm:cxn modelId="{AF60D1D9-995F-4B19-A58D-10CEF73D44F6}" type="presParOf" srcId="{2631B6F8-7137-40E4-A417-7C17C944CB9C}" destId="{28019BD9-A6D2-45BB-8A9A-7CA094A927B0}" srcOrd="2" destOrd="0" presId="urn:microsoft.com/office/officeart/2005/8/layout/orgChart1"/>
    <dgm:cxn modelId="{7A2F159F-BE1E-431B-9EAD-2214F0A71B8B}" type="presParOf" srcId="{07AF665B-ED63-4CFC-85E6-1FAC2F7615A9}" destId="{4C276843-015A-49FB-AABD-1137ED6DB2F6}" srcOrd="2" destOrd="0" presId="urn:microsoft.com/office/officeart/2005/8/layout/orgChart1"/>
    <dgm:cxn modelId="{B4778351-7768-43C7-9101-FBDF735C328C}" type="presParOf" srcId="{9B79059C-3A79-430A-A501-9166F96E3D41}" destId="{C057C1B6-455C-4772-BC4D-CF04E80727DB}" srcOrd="2" destOrd="0" presId="urn:microsoft.com/office/officeart/2005/8/layout/orgChart1"/>
    <dgm:cxn modelId="{4F4F5973-40D6-40D6-95EA-809BC9494607}" type="presParOf" srcId="{3D93A5B1-BF9C-4F46-A10A-1683D256AFEF}" destId="{4D78393A-ABAE-4290-9A20-3623E6B15DE8}"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A7A585B0-CDF9-4ABE-B65F-0BE17DEF86F0}"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GB"/>
        </a:p>
      </dgm:t>
    </dgm:pt>
    <dgm:pt modelId="{10FA84A3-13F3-458C-846D-A08E173B75E0}">
      <dgm:prSet phldrT="[Text]" custT="1"/>
      <dgm:spPr>
        <a:xfrm>
          <a:off x="2170793" y="568"/>
          <a:ext cx="915851" cy="45792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Index assessed to the cascade</a:t>
          </a:r>
        </a:p>
      </dgm:t>
    </dgm:pt>
    <dgm:pt modelId="{62C1A7B2-7F09-493D-8E98-40193E3A9784}" type="parTrans" cxnId="{5628E326-32A0-4459-8E29-1BF46A9DA135}">
      <dgm:prSet/>
      <dgm:spPr/>
      <dgm:t>
        <a:bodyPr/>
        <a:lstStyle/>
        <a:p>
          <a:endParaRPr lang="en-GB" sz="900"/>
        </a:p>
      </dgm:t>
    </dgm:pt>
    <dgm:pt modelId="{747728DA-9432-4CED-866B-E8173FF72185}" type="sibTrans" cxnId="{5628E326-32A0-4459-8E29-1BF46A9DA135}">
      <dgm:prSet/>
      <dgm:spPr/>
      <dgm:t>
        <a:bodyPr/>
        <a:lstStyle/>
        <a:p>
          <a:endParaRPr lang="en-GB" sz="900"/>
        </a:p>
      </dgm:t>
    </dgm:pt>
    <dgm:pt modelId="{B7853F75-DCD4-4689-A014-BE758EFB205B}">
      <dgm:prSet phldrT="[Text]" custT="1"/>
      <dgm:spPr>
        <a:xfrm>
          <a:off x="1062613" y="650822"/>
          <a:ext cx="915851" cy="45792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MFH</a:t>
          </a:r>
        </a:p>
      </dgm:t>
    </dgm:pt>
    <dgm:pt modelId="{CCDDA3A2-7767-4D9C-8A51-1837E8269106}" type="parTrans" cxnId="{8C98472C-4800-42C5-A992-8FB4E03E9ECF}">
      <dgm:prSet/>
      <dgm:spPr>
        <a:xfrm>
          <a:off x="1520538" y="458493"/>
          <a:ext cx="1108179" cy="192328"/>
        </a:xfrm>
        <a:custGeom>
          <a:avLst/>
          <a:gdLst/>
          <a:ahLst/>
          <a:cxnLst/>
          <a:rect l="0" t="0" r="0" b="0"/>
          <a:pathLst>
            <a:path>
              <a:moveTo>
                <a:pt x="1108179" y="0"/>
              </a:moveTo>
              <a:lnTo>
                <a:pt x="1108179" y="96164"/>
              </a:lnTo>
              <a:lnTo>
                <a:pt x="0" y="96164"/>
              </a:lnTo>
              <a:lnTo>
                <a:pt x="0" y="192328"/>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en-GB" sz="900"/>
        </a:p>
      </dgm:t>
    </dgm:pt>
    <dgm:pt modelId="{6517000A-3175-45DC-8690-081855F4B562}" type="sibTrans" cxnId="{8C98472C-4800-42C5-A992-8FB4E03E9ECF}">
      <dgm:prSet/>
      <dgm:spPr/>
      <dgm:t>
        <a:bodyPr/>
        <a:lstStyle/>
        <a:p>
          <a:endParaRPr lang="en-GB" sz="900"/>
        </a:p>
      </dgm:t>
    </dgm:pt>
    <dgm:pt modelId="{28975DD7-73F4-4D5D-A486-4A90D2DA3110}">
      <dgm:prSet phldrT="[Text]" custT="1"/>
      <dgm:spPr>
        <a:xfrm>
          <a:off x="3278972" y="650822"/>
          <a:ext cx="915851" cy="45792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Not MFH</a:t>
          </a:r>
        </a:p>
      </dgm:t>
    </dgm:pt>
    <dgm:pt modelId="{F1D4A5EF-A7A2-4569-9346-0447553C946A}" type="parTrans" cxnId="{6E18E561-A62C-4B87-B90A-73D4A2CFCF4E}">
      <dgm:prSet/>
      <dgm:spPr>
        <a:xfrm>
          <a:off x="2628718" y="458493"/>
          <a:ext cx="1108179" cy="192328"/>
        </a:xfrm>
        <a:custGeom>
          <a:avLst/>
          <a:gdLst/>
          <a:ahLst/>
          <a:cxnLst/>
          <a:rect l="0" t="0" r="0" b="0"/>
          <a:pathLst>
            <a:path>
              <a:moveTo>
                <a:pt x="0" y="0"/>
              </a:moveTo>
              <a:lnTo>
                <a:pt x="0" y="96164"/>
              </a:lnTo>
              <a:lnTo>
                <a:pt x="1108179" y="96164"/>
              </a:lnTo>
              <a:lnTo>
                <a:pt x="1108179" y="192328"/>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en-GB"/>
        </a:p>
      </dgm:t>
    </dgm:pt>
    <dgm:pt modelId="{28AE104B-88FB-404B-9291-B22A15B5B180}" type="sibTrans" cxnId="{6E18E561-A62C-4B87-B90A-73D4A2CFCF4E}">
      <dgm:prSet/>
      <dgm:spPr/>
      <dgm:t>
        <a:bodyPr/>
        <a:lstStyle/>
        <a:p>
          <a:endParaRPr lang="en-GB"/>
        </a:p>
      </dgm:t>
    </dgm:pt>
    <dgm:pt modelId="{EE58568C-5F5A-4AB9-89E4-3DC46C1B439D}">
      <dgm:prSet phldrT="[Text]" custT="1"/>
      <dgm:spPr>
        <a:xfrm>
          <a:off x="508523" y="1301076"/>
          <a:ext cx="915851" cy="45792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Index selected to the cascade</a:t>
          </a:r>
        </a:p>
      </dgm:t>
    </dgm:pt>
    <dgm:pt modelId="{9FCE06FB-6B79-4702-AFE7-57BDE5E77340}" type="parTrans" cxnId="{9A4831FE-0B64-4FF6-AC5D-58FFA0E549F7}">
      <dgm:prSet/>
      <dgm:spPr>
        <a:xfrm>
          <a:off x="966448" y="1108748"/>
          <a:ext cx="554089" cy="192328"/>
        </a:xfrm>
        <a:custGeom>
          <a:avLst/>
          <a:gdLst/>
          <a:ahLst/>
          <a:cxnLst/>
          <a:rect l="0" t="0" r="0" b="0"/>
          <a:pathLst>
            <a:path>
              <a:moveTo>
                <a:pt x="554089" y="0"/>
              </a:moveTo>
              <a:lnTo>
                <a:pt x="554089" y="96164"/>
              </a:lnTo>
              <a:lnTo>
                <a:pt x="0" y="96164"/>
              </a:lnTo>
              <a:lnTo>
                <a:pt x="0" y="192328"/>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691933C1-CAA4-4A04-B026-025E204CFEE1}" type="sibTrans" cxnId="{9A4831FE-0B64-4FF6-AC5D-58FFA0E549F7}">
      <dgm:prSet/>
      <dgm:spPr/>
      <dgm:t>
        <a:bodyPr/>
        <a:lstStyle/>
        <a:p>
          <a:endParaRPr lang="en-GB"/>
        </a:p>
      </dgm:t>
    </dgm:pt>
    <dgm:pt modelId="{8A7EDCE4-191E-42CF-ABEB-DFACAC5407AF}">
      <dgm:prSet phldrT="[Text]" custT="1"/>
      <dgm:spPr>
        <a:xfrm>
          <a:off x="1616703" y="1301076"/>
          <a:ext cx="915851" cy="45792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Index not selected to the cascade</a:t>
          </a:r>
        </a:p>
      </dgm:t>
    </dgm:pt>
    <dgm:pt modelId="{7CD16C5D-8069-4EA8-8A53-1BDD47E5DC8F}" type="parTrans" cxnId="{16A7FBB8-FCF3-4DF2-BF2C-AD6EF1BAEB84}">
      <dgm:prSet/>
      <dgm:spPr>
        <a:xfrm>
          <a:off x="1520538" y="1108748"/>
          <a:ext cx="554089" cy="192328"/>
        </a:xfrm>
        <a:custGeom>
          <a:avLst/>
          <a:gdLst/>
          <a:ahLst/>
          <a:cxnLst/>
          <a:rect l="0" t="0" r="0" b="0"/>
          <a:pathLst>
            <a:path>
              <a:moveTo>
                <a:pt x="0" y="0"/>
              </a:moveTo>
              <a:lnTo>
                <a:pt x="0" y="96164"/>
              </a:lnTo>
              <a:lnTo>
                <a:pt x="554089" y="96164"/>
              </a:lnTo>
              <a:lnTo>
                <a:pt x="554089" y="192328"/>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C8D60D78-7CC9-420E-AD3E-E125BAB77017}" type="sibTrans" cxnId="{16A7FBB8-FCF3-4DF2-BF2C-AD6EF1BAEB84}">
      <dgm:prSet/>
      <dgm:spPr/>
      <dgm:t>
        <a:bodyPr/>
        <a:lstStyle/>
        <a:p>
          <a:endParaRPr lang="en-GB"/>
        </a:p>
      </dgm:t>
    </dgm:pt>
    <dgm:pt modelId="{60252335-F6BC-4C3F-A7D0-94F6E66803FE}">
      <dgm:prSet phldrT="[Text]" custT="1"/>
      <dgm:spPr>
        <a:xfrm>
          <a:off x="2724882" y="1301076"/>
          <a:ext cx="915851" cy="45792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Index selected to the cascade</a:t>
          </a:r>
        </a:p>
      </dgm:t>
    </dgm:pt>
    <dgm:pt modelId="{80B3270A-6C79-4A8A-A3BA-D248CBC1DC4F}" type="parTrans" cxnId="{FEB35955-8A3C-4577-8C27-3E06BB640A2D}">
      <dgm:prSet/>
      <dgm:spPr>
        <a:xfrm>
          <a:off x="3182808" y="1108748"/>
          <a:ext cx="554089" cy="192328"/>
        </a:xfrm>
        <a:custGeom>
          <a:avLst/>
          <a:gdLst/>
          <a:ahLst/>
          <a:cxnLst/>
          <a:rect l="0" t="0" r="0" b="0"/>
          <a:pathLst>
            <a:path>
              <a:moveTo>
                <a:pt x="554089" y="0"/>
              </a:moveTo>
              <a:lnTo>
                <a:pt x="554089" y="96164"/>
              </a:lnTo>
              <a:lnTo>
                <a:pt x="0" y="96164"/>
              </a:lnTo>
              <a:lnTo>
                <a:pt x="0" y="192328"/>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960A3638-5275-46A0-8DCE-8C26C2369695}" type="sibTrans" cxnId="{FEB35955-8A3C-4577-8C27-3E06BB640A2D}">
      <dgm:prSet/>
      <dgm:spPr/>
      <dgm:t>
        <a:bodyPr/>
        <a:lstStyle/>
        <a:p>
          <a:endParaRPr lang="en-GB"/>
        </a:p>
      </dgm:t>
    </dgm:pt>
    <dgm:pt modelId="{96C4CBA1-8BFC-4B72-9C93-19D2707DB393}">
      <dgm:prSet phldrT="[Text]" custT="1"/>
      <dgm:spPr>
        <a:xfrm>
          <a:off x="3833062" y="1301076"/>
          <a:ext cx="915851" cy="45792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Index not selected to the cascade</a:t>
          </a:r>
        </a:p>
      </dgm:t>
    </dgm:pt>
    <dgm:pt modelId="{3AF7B56B-B4F7-4BEF-8DDC-63CD939950F5}" type="parTrans" cxnId="{974A27EE-C76F-4265-9962-5E83FCA6C55E}">
      <dgm:prSet/>
      <dgm:spPr>
        <a:xfrm>
          <a:off x="3736898" y="1108748"/>
          <a:ext cx="554089" cy="192328"/>
        </a:xfrm>
        <a:custGeom>
          <a:avLst/>
          <a:gdLst/>
          <a:ahLst/>
          <a:cxnLst/>
          <a:rect l="0" t="0" r="0" b="0"/>
          <a:pathLst>
            <a:path>
              <a:moveTo>
                <a:pt x="0" y="0"/>
              </a:moveTo>
              <a:lnTo>
                <a:pt x="0" y="96164"/>
              </a:lnTo>
              <a:lnTo>
                <a:pt x="554089" y="96164"/>
              </a:lnTo>
              <a:lnTo>
                <a:pt x="554089" y="192328"/>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D6DC9A50-5F7A-4FCD-A07C-577B2BCA8560}" type="sibTrans" cxnId="{974A27EE-C76F-4265-9962-5E83FCA6C55E}">
      <dgm:prSet/>
      <dgm:spPr/>
      <dgm:t>
        <a:bodyPr/>
        <a:lstStyle/>
        <a:p>
          <a:endParaRPr lang="en-GB"/>
        </a:p>
      </dgm:t>
    </dgm:pt>
    <dgm:pt modelId="{22EC511F-88DE-4D2E-9E95-40D32FD4C22C}">
      <dgm:prSet phldrT="[Text]" custT="1"/>
      <dgm:spPr>
        <a:xfrm>
          <a:off x="737486" y="1951331"/>
          <a:ext cx="915851" cy="45792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Relatives' outcomes</a:t>
          </a:r>
        </a:p>
      </dgm:t>
    </dgm:pt>
    <dgm:pt modelId="{82582BAB-C769-4DFD-B47A-AD50E95BEC0C}" type="parTrans" cxnId="{B4A5CBF3-7A8C-47C3-8A0A-79DCD0AA439D}">
      <dgm:prSet/>
      <dgm:spPr>
        <a:xfrm>
          <a:off x="600108" y="1759002"/>
          <a:ext cx="137377" cy="421291"/>
        </a:xfrm>
        <a:custGeom>
          <a:avLst/>
          <a:gdLst/>
          <a:ahLst/>
          <a:cxnLst/>
          <a:rect l="0" t="0" r="0" b="0"/>
          <a:pathLst>
            <a:path>
              <a:moveTo>
                <a:pt x="0" y="0"/>
              </a:moveTo>
              <a:lnTo>
                <a:pt x="0" y="421291"/>
              </a:lnTo>
              <a:lnTo>
                <a:pt x="137377" y="421291"/>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A8C2B967-81F7-45AB-9887-BC01A1314492}" type="sibTrans" cxnId="{B4A5CBF3-7A8C-47C3-8A0A-79DCD0AA439D}">
      <dgm:prSet/>
      <dgm:spPr/>
      <dgm:t>
        <a:bodyPr/>
        <a:lstStyle/>
        <a:p>
          <a:endParaRPr lang="en-GB"/>
        </a:p>
      </dgm:t>
    </dgm:pt>
    <dgm:pt modelId="{D7935334-A364-40E5-A396-883241FAF3E3}">
      <dgm:prSet phldrT="[Text]" custT="1"/>
      <dgm:spPr>
        <a:xfrm>
          <a:off x="1845665" y="1951331"/>
          <a:ext cx="915851" cy="45792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Relatives' outcomes</a:t>
          </a:r>
        </a:p>
      </dgm:t>
    </dgm:pt>
    <dgm:pt modelId="{2118216D-2F27-4AEA-A230-1E8E53AC6C6E}" type="parTrans" cxnId="{B6AA484E-92B8-4922-809E-995DFD7582D9}">
      <dgm:prSet/>
      <dgm:spPr>
        <a:xfrm>
          <a:off x="1708288" y="1759002"/>
          <a:ext cx="137377" cy="421291"/>
        </a:xfrm>
        <a:custGeom>
          <a:avLst/>
          <a:gdLst/>
          <a:ahLst/>
          <a:cxnLst/>
          <a:rect l="0" t="0" r="0" b="0"/>
          <a:pathLst>
            <a:path>
              <a:moveTo>
                <a:pt x="0" y="0"/>
              </a:moveTo>
              <a:lnTo>
                <a:pt x="0" y="421291"/>
              </a:lnTo>
              <a:lnTo>
                <a:pt x="137377" y="421291"/>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2B261E95-99DD-496C-ABAF-B3205D8115A5}" type="sibTrans" cxnId="{B6AA484E-92B8-4922-809E-995DFD7582D9}">
      <dgm:prSet/>
      <dgm:spPr/>
      <dgm:t>
        <a:bodyPr/>
        <a:lstStyle/>
        <a:p>
          <a:endParaRPr lang="en-GB"/>
        </a:p>
      </dgm:t>
    </dgm:pt>
    <dgm:pt modelId="{3229E515-EF32-43BC-ACD0-B669273C2E86}">
      <dgm:prSet phldrT="[Text]" custT="1"/>
      <dgm:spPr>
        <a:xfrm>
          <a:off x="2953845" y="1951331"/>
          <a:ext cx="915851" cy="45792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Relatives' outcomes</a:t>
          </a:r>
        </a:p>
      </dgm:t>
    </dgm:pt>
    <dgm:pt modelId="{F8BA7414-3FB3-471A-9A74-046E84BC7849}" type="parTrans" cxnId="{03E88846-8752-45BE-967F-E77068866CD8}">
      <dgm:prSet/>
      <dgm:spPr>
        <a:xfrm>
          <a:off x="2816468" y="1759002"/>
          <a:ext cx="137377" cy="421291"/>
        </a:xfrm>
        <a:custGeom>
          <a:avLst/>
          <a:gdLst/>
          <a:ahLst/>
          <a:cxnLst/>
          <a:rect l="0" t="0" r="0" b="0"/>
          <a:pathLst>
            <a:path>
              <a:moveTo>
                <a:pt x="0" y="0"/>
              </a:moveTo>
              <a:lnTo>
                <a:pt x="0" y="421291"/>
              </a:lnTo>
              <a:lnTo>
                <a:pt x="137377" y="421291"/>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DA9EAAE7-5EF1-479E-B39A-0B816B61A9B0}" type="sibTrans" cxnId="{03E88846-8752-45BE-967F-E77068866CD8}">
      <dgm:prSet/>
      <dgm:spPr/>
      <dgm:t>
        <a:bodyPr/>
        <a:lstStyle/>
        <a:p>
          <a:endParaRPr lang="en-GB"/>
        </a:p>
      </dgm:t>
    </dgm:pt>
    <dgm:pt modelId="{BDC5847D-EF93-424F-ABF4-0C2F87AE7878}">
      <dgm:prSet phldrT="[Text]" custT="1"/>
      <dgm:spPr>
        <a:xfrm>
          <a:off x="4062025" y="1951331"/>
          <a:ext cx="915851" cy="45792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Relatives' outcomes</a:t>
          </a:r>
        </a:p>
      </dgm:t>
    </dgm:pt>
    <dgm:pt modelId="{7B0EEF29-FBCC-4363-B3C0-A92525677225}" type="parTrans" cxnId="{F7844C9C-470F-40AC-8E1A-E1E94EB0FA28}">
      <dgm:prSet/>
      <dgm:spPr>
        <a:xfrm>
          <a:off x="3924647" y="1759002"/>
          <a:ext cx="137377" cy="421291"/>
        </a:xfrm>
        <a:custGeom>
          <a:avLst/>
          <a:gdLst/>
          <a:ahLst/>
          <a:cxnLst/>
          <a:rect l="0" t="0" r="0" b="0"/>
          <a:pathLst>
            <a:path>
              <a:moveTo>
                <a:pt x="0" y="0"/>
              </a:moveTo>
              <a:lnTo>
                <a:pt x="0" y="421291"/>
              </a:lnTo>
              <a:lnTo>
                <a:pt x="137377" y="421291"/>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2B661C21-19A4-4AA1-981A-6F09A08640C3}" type="sibTrans" cxnId="{F7844C9C-470F-40AC-8E1A-E1E94EB0FA28}">
      <dgm:prSet/>
      <dgm:spPr/>
      <dgm:t>
        <a:bodyPr/>
        <a:lstStyle/>
        <a:p>
          <a:endParaRPr lang="en-GB"/>
        </a:p>
      </dgm:t>
    </dgm:pt>
    <dgm:pt modelId="{B8CAFAD1-C512-4E7E-BD93-30F55AE91B58}" type="pres">
      <dgm:prSet presAssocID="{A7A585B0-CDF9-4ABE-B65F-0BE17DEF86F0}" presName="hierChild1" presStyleCnt="0">
        <dgm:presLayoutVars>
          <dgm:orgChart val="1"/>
          <dgm:chPref val="1"/>
          <dgm:dir/>
          <dgm:animOne val="branch"/>
          <dgm:animLvl val="lvl"/>
          <dgm:resizeHandles/>
        </dgm:presLayoutVars>
      </dgm:prSet>
      <dgm:spPr/>
      <dgm:t>
        <a:bodyPr/>
        <a:lstStyle/>
        <a:p>
          <a:endParaRPr lang="en-US"/>
        </a:p>
      </dgm:t>
    </dgm:pt>
    <dgm:pt modelId="{36EF05BB-36C3-48C1-85F7-783DE518B9AC}" type="pres">
      <dgm:prSet presAssocID="{10FA84A3-13F3-458C-846D-A08E173B75E0}" presName="hierRoot1" presStyleCnt="0">
        <dgm:presLayoutVars>
          <dgm:hierBranch val="init"/>
        </dgm:presLayoutVars>
      </dgm:prSet>
      <dgm:spPr/>
    </dgm:pt>
    <dgm:pt modelId="{DFE5C151-195B-47BE-9462-4C90B91DCA06}" type="pres">
      <dgm:prSet presAssocID="{10FA84A3-13F3-458C-846D-A08E173B75E0}" presName="rootComposite1" presStyleCnt="0"/>
      <dgm:spPr/>
    </dgm:pt>
    <dgm:pt modelId="{42392C77-4C4C-4737-AA49-211D6C57D686}" type="pres">
      <dgm:prSet presAssocID="{10FA84A3-13F3-458C-846D-A08E173B75E0}" presName="rootText1" presStyleLbl="node0" presStyleIdx="0" presStyleCnt="1">
        <dgm:presLayoutVars>
          <dgm:chPref val="3"/>
        </dgm:presLayoutVars>
      </dgm:prSet>
      <dgm:spPr/>
      <dgm:t>
        <a:bodyPr/>
        <a:lstStyle/>
        <a:p>
          <a:endParaRPr lang="en-US"/>
        </a:p>
      </dgm:t>
    </dgm:pt>
    <dgm:pt modelId="{4ED367C5-F665-4544-A9E3-617078F8C61B}" type="pres">
      <dgm:prSet presAssocID="{10FA84A3-13F3-458C-846D-A08E173B75E0}" presName="rootConnector1" presStyleLbl="node1" presStyleIdx="0" presStyleCnt="0"/>
      <dgm:spPr/>
      <dgm:t>
        <a:bodyPr/>
        <a:lstStyle/>
        <a:p>
          <a:endParaRPr lang="en-US"/>
        </a:p>
      </dgm:t>
    </dgm:pt>
    <dgm:pt modelId="{289BC178-74B3-4497-BF4E-FE94172E75CC}" type="pres">
      <dgm:prSet presAssocID="{10FA84A3-13F3-458C-846D-A08E173B75E0}" presName="hierChild2" presStyleCnt="0"/>
      <dgm:spPr/>
    </dgm:pt>
    <dgm:pt modelId="{6E1AB90C-8B51-480C-A7E1-EA2858163C64}" type="pres">
      <dgm:prSet presAssocID="{CCDDA3A2-7767-4D9C-8A51-1837E8269106}" presName="Name37" presStyleLbl="parChTrans1D2" presStyleIdx="0" presStyleCnt="2"/>
      <dgm:spPr/>
      <dgm:t>
        <a:bodyPr/>
        <a:lstStyle/>
        <a:p>
          <a:endParaRPr lang="en-US"/>
        </a:p>
      </dgm:t>
    </dgm:pt>
    <dgm:pt modelId="{8A7B3CA3-BB6B-4FA2-A30D-1DD7D8ED79D9}" type="pres">
      <dgm:prSet presAssocID="{B7853F75-DCD4-4689-A014-BE758EFB205B}" presName="hierRoot2" presStyleCnt="0">
        <dgm:presLayoutVars>
          <dgm:hierBranch val="init"/>
        </dgm:presLayoutVars>
      </dgm:prSet>
      <dgm:spPr/>
    </dgm:pt>
    <dgm:pt modelId="{6FFB2A81-AC80-45E4-9A84-AB6F8FC39C9C}" type="pres">
      <dgm:prSet presAssocID="{B7853F75-DCD4-4689-A014-BE758EFB205B}" presName="rootComposite" presStyleCnt="0"/>
      <dgm:spPr/>
    </dgm:pt>
    <dgm:pt modelId="{5DD08153-8ED4-4CFF-8C61-C0D14497A1C7}" type="pres">
      <dgm:prSet presAssocID="{B7853F75-DCD4-4689-A014-BE758EFB205B}" presName="rootText" presStyleLbl="node2" presStyleIdx="0" presStyleCnt="2">
        <dgm:presLayoutVars>
          <dgm:chPref val="3"/>
        </dgm:presLayoutVars>
      </dgm:prSet>
      <dgm:spPr/>
      <dgm:t>
        <a:bodyPr/>
        <a:lstStyle/>
        <a:p>
          <a:endParaRPr lang="en-US"/>
        </a:p>
      </dgm:t>
    </dgm:pt>
    <dgm:pt modelId="{5D45341B-1A9F-45E4-9E57-9E643CACD3E7}" type="pres">
      <dgm:prSet presAssocID="{B7853F75-DCD4-4689-A014-BE758EFB205B}" presName="rootConnector" presStyleLbl="node2" presStyleIdx="0" presStyleCnt="2"/>
      <dgm:spPr/>
      <dgm:t>
        <a:bodyPr/>
        <a:lstStyle/>
        <a:p>
          <a:endParaRPr lang="en-US"/>
        </a:p>
      </dgm:t>
    </dgm:pt>
    <dgm:pt modelId="{819121A1-E4E5-497D-B3D6-6C8B40574A14}" type="pres">
      <dgm:prSet presAssocID="{B7853F75-DCD4-4689-A014-BE758EFB205B}" presName="hierChild4" presStyleCnt="0"/>
      <dgm:spPr/>
    </dgm:pt>
    <dgm:pt modelId="{F70E19A7-C7F9-47C1-B29B-AEEFE1227F76}" type="pres">
      <dgm:prSet presAssocID="{9FCE06FB-6B79-4702-AFE7-57BDE5E77340}" presName="Name37" presStyleLbl="parChTrans1D3" presStyleIdx="0" presStyleCnt="4"/>
      <dgm:spPr/>
      <dgm:t>
        <a:bodyPr/>
        <a:lstStyle/>
        <a:p>
          <a:endParaRPr lang="en-US"/>
        </a:p>
      </dgm:t>
    </dgm:pt>
    <dgm:pt modelId="{C831B6B0-E1A0-4683-A1AD-EA85D30E8B61}" type="pres">
      <dgm:prSet presAssocID="{EE58568C-5F5A-4AB9-89E4-3DC46C1B439D}" presName="hierRoot2" presStyleCnt="0">
        <dgm:presLayoutVars>
          <dgm:hierBranch val="init"/>
        </dgm:presLayoutVars>
      </dgm:prSet>
      <dgm:spPr/>
    </dgm:pt>
    <dgm:pt modelId="{D15AC399-269D-49ED-A446-CE5E83E7CFA5}" type="pres">
      <dgm:prSet presAssocID="{EE58568C-5F5A-4AB9-89E4-3DC46C1B439D}" presName="rootComposite" presStyleCnt="0"/>
      <dgm:spPr/>
    </dgm:pt>
    <dgm:pt modelId="{DC4EB3F7-A351-45E2-B0D1-55AD42BECF23}" type="pres">
      <dgm:prSet presAssocID="{EE58568C-5F5A-4AB9-89E4-3DC46C1B439D}" presName="rootText" presStyleLbl="node3" presStyleIdx="0" presStyleCnt="4">
        <dgm:presLayoutVars>
          <dgm:chPref val="3"/>
        </dgm:presLayoutVars>
      </dgm:prSet>
      <dgm:spPr/>
      <dgm:t>
        <a:bodyPr/>
        <a:lstStyle/>
        <a:p>
          <a:endParaRPr lang="en-US"/>
        </a:p>
      </dgm:t>
    </dgm:pt>
    <dgm:pt modelId="{7535287A-77E7-49D7-AFAD-6C313F9089A9}" type="pres">
      <dgm:prSet presAssocID="{EE58568C-5F5A-4AB9-89E4-3DC46C1B439D}" presName="rootConnector" presStyleLbl="node3" presStyleIdx="0" presStyleCnt="4"/>
      <dgm:spPr/>
      <dgm:t>
        <a:bodyPr/>
        <a:lstStyle/>
        <a:p>
          <a:endParaRPr lang="en-US"/>
        </a:p>
      </dgm:t>
    </dgm:pt>
    <dgm:pt modelId="{A0A9DBB2-00CF-416C-90B3-8BC8B6502F56}" type="pres">
      <dgm:prSet presAssocID="{EE58568C-5F5A-4AB9-89E4-3DC46C1B439D}" presName="hierChild4" presStyleCnt="0"/>
      <dgm:spPr/>
    </dgm:pt>
    <dgm:pt modelId="{29E382C5-3770-438C-AA32-F34F05B556E1}" type="pres">
      <dgm:prSet presAssocID="{82582BAB-C769-4DFD-B47A-AD50E95BEC0C}" presName="Name37" presStyleLbl="parChTrans1D4" presStyleIdx="0" presStyleCnt="4"/>
      <dgm:spPr/>
      <dgm:t>
        <a:bodyPr/>
        <a:lstStyle/>
        <a:p>
          <a:endParaRPr lang="en-US"/>
        </a:p>
      </dgm:t>
    </dgm:pt>
    <dgm:pt modelId="{671200FE-0C82-41E0-8395-AD2F807A0A8C}" type="pres">
      <dgm:prSet presAssocID="{22EC511F-88DE-4D2E-9E95-40D32FD4C22C}" presName="hierRoot2" presStyleCnt="0">
        <dgm:presLayoutVars>
          <dgm:hierBranch val="init"/>
        </dgm:presLayoutVars>
      </dgm:prSet>
      <dgm:spPr/>
    </dgm:pt>
    <dgm:pt modelId="{34BBB6E1-6069-478F-8D23-33F0BAF9CA2A}" type="pres">
      <dgm:prSet presAssocID="{22EC511F-88DE-4D2E-9E95-40D32FD4C22C}" presName="rootComposite" presStyleCnt="0"/>
      <dgm:spPr/>
    </dgm:pt>
    <dgm:pt modelId="{3053D49C-B84B-43D0-88FB-167A3F7F765F}" type="pres">
      <dgm:prSet presAssocID="{22EC511F-88DE-4D2E-9E95-40D32FD4C22C}" presName="rootText" presStyleLbl="node4" presStyleIdx="0" presStyleCnt="4">
        <dgm:presLayoutVars>
          <dgm:chPref val="3"/>
        </dgm:presLayoutVars>
      </dgm:prSet>
      <dgm:spPr/>
      <dgm:t>
        <a:bodyPr/>
        <a:lstStyle/>
        <a:p>
          <a:endParaRPr lang="en-US"/>
        </a:p>
      </dgm:t>
    </dgm:pt>
    <dgm:pt modelId="{21D6E275-672A-4DE1-B7F7-A5541E3B2779}" type="pres">
      <dgm:prSet presAssocID="{22EC511F-88DE-4D2E-9E95-40D32FD4C22C}" presName="rootConnector" presStyleLbl="node4" presStyleIdx="0" presStyleCnt="4"/>
      <dgm:spPr/>
      <dgm:t>
        <a:bodyPr/>
        <a:lstStyle/>
        <a:p>
          <a:endParaRPr lang="en-US"/>
        </a:p>
      </dgm:t>
    </dgm:pt>
    <dgm:pt modelId="{291EAC46-2246-457C-A853-2D7D72F7E8C6}" type="pres">
      <dgm:prSet presAssocID="{22EC511F-88DE-4D2E-9E95-40D32FD4C22C}" presName="hierChild4" presStyleCnt="0"/>
      <dgm:spPr/>
    </dgm:pt>
    <dgm:pt modelId="{2DB48E48-E5E6-4C5E-A1B7-1AD2193DEEE6}" type="pres">
      <dgm:prSet presAssocID="{22EC511F-88DE-4D2E-9E95-40D32FD4C22C}" presName="hierChild5" presStyleCnt="0"/>
      <dgm:spPr/>
    </dgm:pt>
    <dgm:pt modelId="{4C9B9652-E748-4F45-BA47-D40C7A337682}" type="pres">
      <dgm:prSet presAssocID="{EE58568C-5F5A-4AB9-89E4-3DC46C1B439D}" presName="hierChild5" presStyleCnt="0"/>
      <dgm:spPr/>
    </dgm:pt>
    <dgm:pt modelId="{71A3299B-9ACD-4A06-A7E4-4FEECC5DF43F}" type="pres">
      <dgm:prSet presAssocID="{7CD16C5D-8069-4EA8-8A53-1BDD47E5DC8F}" presName="Name37" presStyleLbl="parChTrans1D3" presStyleIdx="1" presStyleCnt="4"/>
      <dgm:spPr/>
      <dgm:t>
        <a:bodyPr/>
        <a:lstStyle/>
        <a:p>
          <a:endParaRPr lang="en-US"/>
        </a:p>
      </dgm:t>
    </dgm:pt>
    <dgm:pt modelId="{845121EF-CD7D-45C7-ADAD-4070475EE1BC}" type="pres">
      <dgm:prSet presAssocID="{8A7EDCE4-191E-42CF-ABEB-DFACAC5407AF}" presName="hierRoot2" presStyleCnt="0">
        <dgm:presLayoutVars>
          <dgm:hierBranch val="init"/>
        </dgm:presLayoutVars>
      </dgm:prSet>
      <dgm:spPr/>
    </dgm:pt>
    <dgm:pt modelId="{13037CC1-68CF-4225-B790-508464822002}" type="pres">
      <dgm:prSet presAssocID="{8A7EDCE4-191E-42CF-ABEB-DFACAC5407AF}" presName="rootComposite" presStyleCnt="0"/>
      <dgm:spPr/>
    </dgm:pt>
    <dgm:pt modelId="{3F422290-6222-4987-A2E6-0C891C70DBEB}" type="pres">
      <dgm:prSet presAssocID="{8A7EDCE4-191E-42CF-ABEB-DFACAC5407AF}" presName="rootText" presStyleLbl="node3" presStyleIdx="1" presStyleCnt="4">
        <dgm:presLayoutVars>
          <dgm:chPref val="3"/>
        </dgm:presLayoutVars>
      </dgm:prSet>
      <dgm:spPr/>
      <dgm:t>
        <a:bodyPr/>
        <a:lstStyle/>
        <a:p>
          <a:endParaRPr lang="en-US"/>
        </a:p>
      </dgm:t>
    </dgm:pt>
    <dgm:pt modelId="{CE77D053-4E71-4AB3-9E77-2984C1D7CA1D}" type="pres">
      <dgm:prSet presAssocID="{8A7EDCE4-191E-42CF-ABEB-DFACAC5407AF}" presName="rootConnector" presStyleLbl="node3" presStyleIdx="1" presStyleCnt="4"/>
      <dgm:spPr/>
      <dgm:t>
        <a:bodyPr/>
        <a:lstStyle/>
        <a:p>
          <a:endParaRPr lang="en-US"/>
        </a:p>
      </dgm:t>
    </dgm:pt>
    <dgm:pt modelId="{736DD51B-F6AE-412A-BC93-2E1DD0CC3AC8}" type="pres">
      <dgm:prSet presAssocID="{8A7EDCE4-191E-42CF-ABEB-DFACAC5407AF}" presName="hierChild4" presStyleCnt="0"/>
      <dgm:spPr/>
    </dgm:pt>
    <dgm:pt modelId="{D932F8FD-7581-48A1-8CEC-7B8829253D2B}" type="pres">
      <dgm:prSet presAssocID="{2118216D-2F27-4AEA-A230-1E8E53AC6C6E}" presName="Name37" presStyleLbl="parChTrans1D4" presStyleIdx="1" presStyleCnt="4"/>
      <dgm:spPr/>
      <dgm:t>
        <a:bodyPr/>
        <a:lstStyle/>
        <a:p>
          <a:endParaRPr lang="en-US"/>
        </a:p>
      </dgm:t>
    </dgm:pt>
    <dgm:pt modelId="{A06F010E-3F65-454C-9242-26C32CEE21B5}" type="pres">
      <dgm:prSet presAssocID="{D7935334-A364-40E5-A396-883241FAF3E3}" presName="hierRoot2" presStyleCnt="0">
        <dgm:presLayoutVars>
          <dgm:hierBranch val="init"/>
        </dgm:presLayoutVars>
      </dgm:prSet>
      <dgm:spPr/>
    </dgm:pt>
    <dgm:pt modelId="{37BCC741-F5FE-4E29-A213-4912F90BE7C9}" type="pres">
      <dgm:prSet presAssocID="{D7935334-A364-40E5-A396-883241FAF3E3}" presName="rootComposite" presStyleCnt="0"/>
      <dgm:spPr/>
    </dgm:pt>
    <dgm:pt modelId="{65EFBAF8-F5BA-4334-B4CA-30C9B800BA4B}" type="pres">
      <dgm:prSet presAssocID="{D7935334-A364-40E5-A396-883241FAF3E3}" presName="rootText" presStyleLbl="node4" presStyleIdx="1" presStyleCnt="4">
        <dgm:presLayoutVars>
          <dgm:chPref val="3"/>
        </dgm:presLayoutVars>
      </dgm:prSet>
      <dgm:spPr/>
      <dgm:t>
        <a:bodyPr/>
        <a:lstStyle/>
        <a:p>
          <a:endParaRPr lang="en-US"/>
        </a:p>
      </dgm:t>
    </dgm:pt>
    <dgm:pt modelId="{82DD6F5D-E2BF-4EDE-B0ED-95C153632032}" type="pres">
      <dgm:prSet presAssocID="{D7935334-A364-40E5-A396-883241FAF3E3}" presName="rootConnector" presStyleLbl="node4" presStyleIdx="1" presStyleCnt="4"/>
      <dgm:spPr/>
      <dgm:t>
        <a:bodyPr/>
        <a:lstStyle/>
        <a:p>
          <a:endParaRPr lang="en-US"/>
        </a:p>
      </dgm:t>
    </dgm:pt>
    <dgm:pt modelId="{B3BB0F7A-0F4C-4A73-9CB4-77AF36CE635D}" type="pres">
      <dgm:prSet presAssocID="{D7935334-A364-40E5-A396-883241FAF3E3}" presName="hierChild4" presStyleCnt="0"/>
      <dgm:spPr/>
    </dgm:pt>
    <dgm:pt modelId="{A9E09F86-6ED8-4574-82B6-1D63AF536C96}" type="pres">
      <dgm:prSet presAssocID="{D7935334-A364-40E5-A396-883241FAF3E3}" presName="hierChild5" presStyleCnt="0"/>
      <dgm:spPr/>
    </dgm:pt>
    <dgm:pt modelId="{90F28C0E-261E-4456-95D4-BFD1147E47DF}" type="pres">
      <dgm:prSet presAssocID="{8A7EDCE4-191E-42CF-ABEB-DFACAC5407AF}" presName="hierChild5" presStyleCnt="0"/>
      <dgm:spPr/>
    </dgm:pt>
    <dgm:pt modelId="{1719186A-7074-46E1-AD60-3B07B945F024}" type="pres">
      <dgm:prSet presAssocID="{B7853F75-DCD4-4689-A014-BE758EFB205B}" presName="hierChild5" presStyleCnt="0"/>
      <dgm:spPr/>
    </dgm:pt>
    <dgm:pt modelId="{FD49B4DC-A480-4159-9E20-24EC5103AF6A}" type="pres">
      <dgm:prSet presAssocID="{F1D4A5EF-A7A2-4569-9346-0447553C946A}" presName="Name37" presStyleLbl="parChTrans1D2" presStyleIdx="1" presStyleCnt="2"/>
      <dgm:spPr/>
      <dgm:t>
        <a:bodyPr/>
        <a:lstStyle/>
        <a:p>
          <a:endParaRPr lang="en-US"/>
        </a:p>
      </dgm:t>
    </dgm:pt>
    <dgm:pt modelId="{9CE2DB4E-6B3E-4595-8D88-EE6BE1752D0C}" type="pres">
      <dgm:prSet presAssocID="{28975DD7-73F4-4D5D-A486-4A90D2DA3110}" presName="hierRoot2" presStyleCnt="0">
        <dgm:presLayoutVars>
          <dgm:hierBranch val="init"/>
        </dgm:presLayoutVars>
      </dgm:prSet>
      <dgm:spPr/>
    </dgm:pt>
    <dgm:pt modelId="{48874B0D-2D69-46B1-A68F-BE87944D4E8E}" type="pres">
      <dgm:prSet presAssocID="{28975DD7-73F4-4D5D-A486-4A90D2DA3110}" presName="rootComposite" presStyleCnt="0"/>
      <dgm:spPr/>
    </dgm:pt>
    <dgm:pt modelId="{688515E2-BDE6-4E03-9DBF-D08CEE5249E3}" type="pres">
      <dgm:prSet presAssocID="{28975DD7-73F4-4D5D-A486-4A90D2DA3110}" presName="rootText" presStyleLbl="node2" presStyleIdx="1" presStyleCnt="2">
        <dgm:presLayoutVars>
          <dgm:chPref val="3"/>
        </dgm:presLayoutVars>
      </dgm:prSet>
      <dgm:spPr/>
      <dgm:t>
        <a:bodyPr/>
        <a:lstStyle/>
        <a:p>
          <a:endParaRPr lang="en-US"/>
        </a:p>
      </dgm:t>
    </dgm:pt>
    <dgm:pt modelId="{1E7E8CE7-59EE-4844-B590-AE9F405BC291}" type="pres">
      <dgm:prSet presAssocID="{28975DD7-73F4-4D5D-A486-4A90D2DA3110}" presName="rootConnector" presStyleLbl="node2" presStyleIdx="1" presStyleCnt="2"/>
      <dgm:spPr/>
      <dgm:t>
        <a:bodyPr/>
        <a:lstStyle/>
        <a:p>
          <a:endParaRPr lang="en-US"/>
        </a:p>
      </dgm:t>
    </dgm:pt>
    <dgm:pt modelId="{54504434-E361-495E-9286-4EBB1C2545DC}" type="pres">
      <dgm:prSet presAssocID="{28975DD7-73F4-4D5D-A486-4A90D2DA3110}" presName="hierChild4" presStyleCnt="0"/>
      <dgm:spPr/>
    </dgm:pt>
    <dgm:pt modelId="{E73C9E23-066C-4C69-8FE0-715EC00569EF}" type="pres">
      <dgm:prSet presAssocID="{80B3270A-6C79-4A8A-A3BA-D248CBC1DC4F}" presName="Name37" presStyleLbl="parChTrans1D3" presStyleIdx="2" presStyleCnt="4"/>
      <dgm:spPr/>
      <dgm:t>
        <a:bodyPr/>
        <a:lstStyle/>
        <a:p>
          <a:endParaRPr lang="en-US"/>
        </a:p>
      </dgm:t>
    </dgm:pt>
    <dgm:pt modelId="{E77A05DE-7616-498F-8604-5CEAC083D773}" type="pres">
      <dgm:prSet presAssocID="{60252335-F6BC-4C3F-A7D0-94F6E66803FE}" presName="hierRoot2" presStyleCnt="0">
        <dgm:presLayoutVars>
          <dgm:hierBranch val="init"/>
        </dgm:presLayoutVars>
      </dgm:prSet>
      <dgm:spPr/>
    </dgm:pt>
    <dgm:pt modelId="{A9D06FC7-50BF-4C88-9023-19B50A4AD0AD}" type="pres">
      <dgm:prSet presAssocID="{60252335-F6BC-4C3F-A7D0-94F6E66803FE}" presName="rootComposite" presStyleCnt="0"/>
      <dgm:spPr/>
    </dgm:pt>
    <dgm:pt modelId="{E03F6FFE-B08B-4712-81EB-EADF909CD5CF}" type="pres">
      <dgm:prSet presAssocID="{60252335-F6BC-4C3F-A7D0-94F6E66803FE}" presName="rootText" presStyleLbl="node3" presStyleIdx="2" presStyleCnt="4">
        <dgm:presLayoutVars>
          <dgm:chPref val="3"/>
        </dgm:presLayoutVars>
      </dgm:prSet>
      <dgm:spPr/>
      <dgm:t>
        <a:bodyPr/>
        <a:lstStyle/>
        <a:p>
          <a:endParaRPr lang="en-US"/>
        </a:p>
      </dgm:t>
    </dgm:pt>
    <dgm:pt modelId="{57058667-855B-4CA5-BF8E-9C9499FC854A}" type="pres">
      <dgm:prSet presAssocID="{60252335-F6BC-4C3F-A7D0-94F6E66803FE}" presName="rootConnector" presStyleLbl="node3" presStyleIdx="2" presStyleCnt="4"/>
      <dgm:spPr/>
      <dgm:t>
        <a:bodyPr/>
        <a:lstStyle/>
        <a:p>
          <a:endParaRPr lang="en-US"/>
        </a:p>
      </dgm:t>
    </dgm:pt>
    <dgm:pt modelId="{F67A9378-0FC3-4AC3-93E3-DD54296020DE}" type="pres">
      <dgm:prSet presAssocID="{60252335-F6BC-4C3F-A7D0-94F6E66803FE}" presName="hierChild4" presStyleCnt="0"/>
      <dgm:spPr/>
    </dgm:pt>
    <dgm:pt modelId="{AA3DC55F-0D5A-4090-8E84-91A4D787BFC0}" type="pres">
      <dgm:prSet presAssocID="{F8BA7414-3FB3-471A-9A74-046E84BC7849}" presName="Name37" presStyleLbl="parChTrans1D4" presStyleIdx="2" presStyleCnt="4"/>
      <dgm:spPr/>
      <dgm:t>
        <a:bodyPr/>
        <a:lstStyle/>
        <a:p>
          <a:endParaRPr lang="en-US"/>
        </a:p>
      </dgm:t>
    </dgm:pt>
    <dgm:pt modelId="{55329807-11AC-4173-AFE0-66FD743B5121}" type="pres">
      <dgm:prSet presAssocID="{3229E515-EF32-43BC-ACD0-B669273C2E86}" presName="hierRoot2" presStyleCnt="0">
        <dgm:presLayoutVars>
          <dgm:hierBranch val="init"/>
        </dgm:presLayoutVars>
      </dgm:prSet>
      <dgm:spPr/>
    </dgm:pt>
    <dgm:pt modelId="{31FFA46E-3332-4A23-B5BE-C78DF58D309E}" type="pres">
      <dgm:prSet presAssocID="{3229E515-EF32-43BC-ACD0-B669273C2E86}" presName="rootComposite" presStyleCnt="0"/>
      <dgm:spPr/>
    </dgm:pt>
    <dgm:pt modelId="{0FF57729-31D9-4738-9FA8-8C21530E2394}" type="pres">
      <dgm:prSet presAssocID="{3229E515-EF32-43BC-ACD0-B669273C2E86}" presName="rootText" presStyleLbl="node4" presStyleIdx="2" presStyleCnt="4">
        <dgm:presLayoutVars>
          <dgm:chPref val="3"/>
        </dgm:presLayoutVars>
      </dgm:prSet>
      <dgm:spPr/>
      <dgm:t>
        <a:bodyPr/>
        <a:lstStyle/>
        <a:p>
          <a:endParaRPr lang="en-US"/>
        </a:p>
      </dgm:t>
    </dgm:pt>
    <dgm:pt modelId="{AB78F01D-6ED0-4626-8697-9BA922AFFE65}" type="pres">
      <dgm:prSet presAssocID="{3229E515-EF32-43BC-ACD0-B669273C2E86}" presName="rootConnector" presStyleLbl="node4" presStyleIdx="2" presStyleCnt="4"/>
      <dgm:spPr/>
      <dgm:t>
        <a:bodyPr/>
        <a:lstStyle/>
        <a:p>
          <a:endParaRPr lang="en-US"/>
        </a:p>
      </dgm:t>
    </dgm:pt>
    <dgm:pt modelId="{59D5995D-2B7E-4E73-AA2B-691D080D9111}" type="pres">
      <dgm:prSet presAssocID="{3229E515-EF32-43BC-ACD0-B669273C2E86}" presName="hierChild4" presStyleCnt="0"/>
      <dgm:spPr/>
    </dgm:pt>
    <dgm:pt modelId="{008D91E2-92E1-45A7-9B42-D1C5631302B9}" type="pres">
      <dgm:prSet presAssocID="{3229E515-EF32-43BC-ACD0-B669273C2E86}" presName="hierChild5" presStyleCnt="0"/>
      <dgm:spPr/>
    </dgm:pt>
    <dgm:pt modelId="{F088EBD4-643A-4AD7-B89F-6644E995AFF9}" type="pres">
      <dgm:prSet presAssocID="{60252335-F6BC-4C3F-A7D0-94F6E66803FE}" presName="hierChild5" presStyleCnt="0"/>
      <dgm:spPr/>
    </dgm:pt>
    <dgm:pt modelId="{4D5C1E4A-5EBE-43BF-AFCA-0F4B58523927}" type="pres">
      <dgm:prSet presAssocID="{3AF7B56B-B4F7-4BEF-8DDC-63CD939950F5}" presName="Name37" presStyleLbl="parChTrans1D3" presStyleIdx="3" presStyleCnt="4"/>
      <dgm:spPr/>
      <dgm:t>
        <a:bodyPr/>
        <a:lstStyle/>
        <a:p>
          <a:endParaRPr lang="en-US"/>
        </a:p>
      </dgm:t>
    </dgm:pt>
    <dgm:pt modelId="{7B8A1257-4269-4850-BC1A-116899D423B3}" type="pres">
      <dgm:prSet presAssocID="{96C4CBA1-8BFC-4B72-9C93-19D2707DB393}" presName="hierRoot2" presStyleCnt="0">
        <dgm:presLayoutVars>
          <dgm:hierBranch val="init"/>
        </dgm:presLayoutVars>
      </dgm:prSet>
      <dgm:spPr/>
    </dgm:pt>
    <dgm:pt modelId="{ED3601F0-7F17-4DE5-AE00-DC8A5EFC6506}" type="pres">
      <dgm:prSet presAssocID="{96C4CBA1-8BFC-4B72-9C93-19D2707DB393}" presName="rootComposite" presStyleCnt="0"/>
      <dgm:spPr/>
    </dgm:pt>
    <dgm:pt modelId="{81297831-24B7-4C13-AFD9-877ED8A350B8}" type="pres">
      <dgm:prSet presAssocID="{96C4CBA1-8BFC-4B72-9C93-19D2707DB393}" presName="rootText" presStyleLbl="node3" presStyleIdx="3" presStyleCnt="4">
        <dgm:presLayoutVars>
          <dgm:chPref val="3"/>
        </dgm:presLayoutVars>
      </dgm:prSet>
      <dgm:spPr/>
      <dgm:t>
        <a:bodyPr/>
        <a:lstStyle/>
        <a:p>
          <a:endParaRPr lang="en-US"/>
        </a:p>
      </dgm:t>
    </dgm:pt>
    <dgm:pt modelId="{E696CBFD-02DF-40D8-BA2C-3F78B31DC12B}" type="pres">
      <dgm:prSet presAssocID="{96C4CBA1-8BFC-4B72-9C93-19D2707DB393}" presName="rootConnector" presStyleLbl="node3" presStyleIdx="3" presStyleCnt="4"/>
      <dgm:spPr/>
      <dgm:t>
        <a:bodyPr/>
        <a:lstStyle/>
        <a:p>
          <a:endParaRPr lang="en-US"/>
        </a:p>
      </dgm:t>
    </dgm:pt>
    <dgm:pt modelId="{20DE1079-7F1C-4584-92A1-6D3676D287F1}" type="pres">
      <dgm:prSet presAssocID="{96C4CBA1-8BFC-4B72-9C93-19D2707DB393}" presName="hierChild4" presStyleCnt="0"/>
      <dgm:spPr/>
    </dgm:pt>
    <dgm:pt modelId="{BBCF462A-0CE5-4BA4-AFFD-5FDBEA0D4166}" type="pres">
      <dgm:prSet presAssocID="{7B0EEF29-FBCC-4363-B3C0-A92525677225}" presName="Name37" presStyleLbl="parChTrans1D4" presStyleIdx="3" presStyleCnt="4"/>
      <dgm:spPr/>
      <dgm:t>
        <a:bodyPr/>
        <a:lstStyle/>
        <a:p>
          <a:endParaRPr lang="en-US"/>
        </a:p>
      </dgm:t>
    </dgm:pt>
    <dgm:pt modelId="{F4E9EC22-1230-41A2-80A5-FA67C2D576BF}" type="pres">
      <dgm:prSet presAssocID="{BDC5847D-EF93-424F-ABF4-0C2F87AE7878}" presName="hierRoot2" presStyleCnt="0">
        <dgm:presLayoutVars>
          <dgm:hierBranch val="init"/>
        </dgm:presLayoutVars>
      </dgm:prSet>
      <dgm:spPr/>
    </dgm:pt>
    <dgm:pt modelId="{470496EA-A042-4773-93FB-9140310C3181}" type="pres">
      <dgm:prSet presAssocID="{BDC5847D-EF93-424F-ABF4-0C2F87AE7878}" presName="rootComposite" presStyleCnt="0"/>
      <dgm:spPr/>
    </dgm:pt>
    <dgm:pt modelId="{E2495730-D715-47FE-A6BE-3E7C959A5E1E}" type="pres">
      <dgm:prSet presAssocID="{BDC5847D-EF93-424F-ABF4-0C2F87AE7878}" presName="rootText" presStyleLbl="node4" presStyleIdx="3" presStyleCnt="4">
        <dgm:presLayoutVars>
          <dgm:chPref val="3"/>
        </dgm:presLayoutVars>
      </dgm:prSet>
      <dgm:spPr/>
      <dgm:t>
        <a:bodyPr/>
        <a:lstStyle/>
        <a:p>
          <a:endParaRPr lang="en-US"/>
        </a:p>
      </dgm:t>
    </dgm:pt>
    <dgm:pt modelId="{F276AD20-32F8-493A-9402-878186677B74}" type="pres">
      <dgm:prSet presAssocID="{BDC5847D-EF93-424F-ABF4-0C2F87AE7878}" presName="rootConnector" presStyleLbl="node4" presStyleIdx="3" presStyleCnt="4"/>
      <dgm:spPr/>
      <dgm:t>
        <a:bodyPr/>
        <a:lstStyle/>
        <a:p>
          <a:endParaRPr lang="en-US"/>
        </a:p>
      </dgm:t>
    </dgm:pt>
    <dgm:pt modelId="{B792DF28-5C90-4DF0-94D5-9BB0313B058C}" type="pres">
      <dgm:prSet presAssocID="{BDC5847D-EF93-424F-ABF4-0C2F87AE7878}" presName="hierChild4" presStyleCnt="0"/>
      <dgm:spPr/>
    </dgm:pt>
    <dgm:pt modelId="{4BC37BD9-7C13-4274-AD2A-6B577CC8BADA}" type="pres">
      <dgm:prSet presAssocID="{BDC5847D-EF93-424F-ABF4-0C2F87AE7878}" presName="hierChild5" presStyleCnt="0"/>
      <dgm:spPr/>
    </dgm:pt>
    <dgm:pt modelId="{D3AAB41C-AADC-4734-A72F-D84D82A63D0D}" type="pres">
      <dgm:prSet presAssocID="{96C4CBA1-8BFC-4B72-9C93-19D2707DB393}" presName="hierChild5" presStyleCnt="0"/>
      <dgm:spPr/>
    </dgm:pt>
    <dgm:pt modelId="{1763D7ED-EF3C-4424-B140-565D4E5256ED}" type="pres">
      <dgm:prSet presAssocID="{28975DD7-73F4-4D5D-A486-4A90D2DA3110}" presName="hierChild5" presStyleCnt="0"/>
      <dgm:spPr/>
    </dgm:pt>
    <dgm:pt modelId="{0EB26093-141C-4AA1-8F2B-FBC600222CA4}" type="pres">
      <dgm:prSet presAssocID="{10FA84A3-13F3-458C-846D-A08E173B75E0}" presName="hierChild3" presStyleCnt="0"/>
      <dgm:spPr/>
    </dgm:pt>
  </dgm:ptLst>
  <dgm:cxnLst>
    <dgm:cxn modelId="{488567E3-B3F2-4F2B-8481-977BF9061DBE}" type="presOf" srcId="{80B3270A-6C79-4A8A-A3BA-D248CBC1DC4F}" destId="{E73C9E23-066C-4C69-8FE0-715EC00569EF}" srcOrd="0" destOrd="0" presId="urn:microsoft.com/office/officeart/2005/8/layout/orgChart1"/>
    <dgm:cxn modelId="{0486E1BA-4AE5-4D6A-BB89-F75631F66098}" type="presOf" srcId="{2118216D-2F27-4AEA-A230-1E8E53AC6C6E}" destId="{D932F8FD-7581-48A1-8CEC-7B8829253D2B}" srcOrd="0" destOrd="0" presId="urn:microsoft.com/office/officeart/2005/8/layout/orgChart1"/>
    <dgm:cxn modelId="{B448B1FE-82F5-4F5E-BC57-21BA6AB54957}" type="presOf" srcId="{D7935334-A364-40E5-A396-883241FAF3E3}" destId="{65EFBAF8-F5BA-4334-B4CA-30C9B800BA4B}" srcOrd="0" destOrd="0" presId="urn:microsoft.com/office/officeart/2005/8/layout/orgChart1"/>
    <dgm:cxn modelId="{FEB35955-8A3C-4577-8C27-3E06BB640A2D}" srcId="{28975DD7-73F4-4D5D-A486-4A90D2DA3110}" destId="{60252335-F6BC-4C3F-A7D0-94F6E66803FE}" srcOrd="0" destOrd="0" parTransId="{80B3270A-6C79-4A8A-A3BA-D248CBC1DC4F}" sibTransId="{960A3638-5275-46A0-8DCE-8C26C2369695}"/>
    <dgm:cxn modelId="{1C41A55A-D66D-4971-BC19-730AF346DBBF}" type="presOf" srcId="{3AF7B56B-B4F7-4BEF-8DDC-63CD939950F5}" destId="{4D5C1E4A-5EBE-43BF-AFCA-0F4B58523927}" srcOrd="0" destOrd="0" presId="urn:microsoft.com/office/officeart/2005/8/layout/orgChart1"/>
    <dgm:cxn modelId="{F7844C9C-470F-40AC-8E1A-E1E94EB0FA28}" srcId="{96C4CBA1-8BFC-4B72-9C93-19D2707DB393}" destId="{BDC5847D-EF93-424F-ABF4-0C2F87AE7878}" srcOrd="0" destOrd="0" parTransId="{7B0EEF29-FBCC-4363-B3C0-A92525677225}" sibTransId="{2B661C21-19A4-4AA1-981A-6F09A08640C3}"/>
    <dgm:cxn modelId="{85AEF54C-2857-4FDC-B451-9C4A21DF6DB7}" type="presOf" srcId="{82582BAB-C769-4DFD-B47A-AD50E95BEC0C}" destId="{29E382C5-3770-438C-AA32-F34F05B556E1}" srcOrd="0" destOrd="0" presId="urn:microsoft.com/office/officeart/2005/8/layout/orgChart1"/>
    <dgm:cxn modelId="{BDA7C6D7-0B91-48A3-94EF-F7EEFF66FFA2}" type="presOf" srcId="{10FA84A3-13F3-458C-846D-A08E173B75E0}" destId="{42392C77-4C4C-4737-AA49-211D6C57D686}" srcOrd="0" destOrd="0" presId="urn:microsoft.com/office/officeart/2005/8/layout/orgChart1"/>
    <dgm:cxn modelId="{2E44F0D4-3CDC-4CDD-B339-C0AFE638DFB3}" type="presOf" srcId="{28975DD7-73F4-4D5D-A486-4A90D2DA3110}" destId="{1E7E8CE7-59EE-4844-B590-AE9F405BC291}" srcOrd="1" destOrd="0" presId="urn:microsoft.com/office/officeart/2005/8/layout/orgChart1"/>
    <dgm:cxn modelId="{6E18E561-A62C-4B87-B90A-73D4A2CFCF4E}" srcId="{10FA84A3-13F3-458C-846D-A08E173B75E0}" destId="{28975DD7-73F4-4D5D-A486-4A90D2DA3110}" srcOrd="1" destOrd="0" parTransId="{F1D4A5EF-A7A2-4569-9346-0447553C946A}" sibTransId="{28AE104B-88FB-404B-9291-B22A15B5B180}"/>
    <dgm:cxn modelId="{8161059F-0ECE-46F9-9853-87D80459607A}" type="presOf" srcId="{10FA84A3-13F3-458C-846D-A08E173B75E0}" destId="{4ED367C5-F665-4544-A9E3-617078F8C61B}" srcOrd="1" destOrd="0" presId="urn:microsoft.com/office/officeart/2005/8/layout/orgChart1"/>
    <dgm:cxn modelId="{99B2D2A0-9E6D-4619-BE16-0997974657B4}" type="presOf" srcId="{9FCE06FB-6B79-4702-AFE7-57BDE5E77340}" destId="{F70E19A7-C7F9-47C1-B29B-AEEFE1227F76}" srcOrd="0" destOrd="0" presId="urn:microsoft.com/office/officeart/2005/8/layout/orgChart1"/>
    <dgm:cxn modelId="{5628E326-32A0-4459-8E29-1BF46A9DA135}" srcId="{A7A585B0-CDF9-4ABE-B65F-0BE17DEF86F0}" destId="{10FA84A3-13F3-458C-846D-A08E173B75E0}" srcOrd="0" destOrd="0" parTransId="{62C1A7B2-7F09-493D-8E98-40193E3A9784}" sibTransId="{747728DA-9432-4CED-866B-E8173FF72185}"/>
    <dgm:cxn modelId="{35A080D4-FACF-45C5-93F1-A6D84D2FF3D0}" type="presOf" srcId="{96C4CBA1-8BFC-4B72-9C93-19D2707DB393}" destId="{81297831-24B7-4C13-AFD9-877ED8A350B8}" srcOrd="0" destOrd="0" presId="urn:microsoft.com/office/officeart/2005/8/layout/orgChart1"/>
    <dgm:cxn modelId="{03E88846-8752-45BE-967F-E77068866CD8}" srcId="{60252335-F6BC-4C3F-A7D0-94F6E66803FE}" destId="{3229E515-EF32-43BC-ACD0-B669273C2E86}" srcOrd="0" destOrd="0" parTransId="{F8BA7414-3FB3-471A-9A74-046E84BC7849}" sibTransId="{DA9EAAE7-5EF1-479E-B39A-0B816B61A9B0}"/>
    <dgm:cxn modelId="{B4A5CBF3-7A8C-47C3-8A0A-79DCD0AA439D}" srcId="{EE58568C-5F5A-4AB9-89E4-3DC46C1B439D}" destId="{22EC511F-88DE-4D2E-9E95-40D32FD4C22C}" srcOrd="0" destOrd="0" parTransId="{82582BAB-C769-4DFD-B47A-AD50E95BEC0C}" sibTransId="{A8C2B967-81F7-45AB-9887-BC01A1314492}"/>
    <dgm:cxn modelId="{1A24FE06-08F0-4035-B0DB-FF582152E22C}" type="presOf" srcId="{8A7EDCE4-191E-42CF-ABEB-DFACAC5407AF}" destId="{CE77D053-4E71-4AB3-9E77-2984C1D7CA1D}" srcOrd="1" destOrd="0" presId="urn:microsoft.com/office/officeart/2005/8/layout/orgChart1"/>
    <dgm:cxn modelId="{E259E392-4650-42C7-858E-A42B2CA6ECE1}" type="presOf" srcId="{EE58568C-5F5A-4AB9-89E4-3DC46C1B439D}" destId="{DC4EB3F7-A351-45E2-B0D1-55AD42BECF23}" srcOrd="0" destOrd="0" presId="urn:microsoft.com/office/officeart/2005/8/layout/orgChart1"/>
    <dgm:cxn modelId="{5C3920D4-AAEC-49A9-8E46-E146851923FF}" type="presOf" srcId="{F8BA7414-3FB3-471A-9A74-046E84BC7849}" destId="{AA3DC55F-0D5A-4090-8E84-91A4D787BFC0}" srcOrd="0" destOrd="0" presId="urn:microsoft.com/office/officeart/2005/8/layout/orgChart1"/>
    <dgm:cxn modelId="{8C98472C-4800-42C5-A992-8FB4E03E9ECF}" srcId="{10FA84A3-13F3-458C-846D-A08E173B75E0}" destId="{B7853F75-DCD4-4689-A014-BE758EFB205B}" srcOrd="0" destOrd="0" parTransId="{CCDDA3A2-7767-4D9C-8A51-1837E8269106}" sibTransId="{6517000A-3175-45DC-8690-081855F4B562}"/>
    <dgm:cxn modelId="{D8B5D83C-6D0D-4FCD-9D00-667295DA2F2D}" type="presOf" srcId="{D7935334-A364-40E5-A396-883241FAF3E3}" destId="{82DD6F5D-E2BF-4EDE-B0ED-95C153632032}" srcOrd="1" destOrd="0" presId="urn:microsoft.com/office/officeart/2005/8/layout/orgChart1"/>
    <dgm:cxn modelId="{F93B5FC5-09CB-42D2-9EC9-B88D6A230460}" type="presOf" srcId="{60252335-F6BC-4C3F-A7D0-94F6E66803FE}" destId="{E03F6FFE-B08B-4712-81EB-EADF909CD5CF}" srcOrd="0" destOrd="0" presId="urn:microsoft.com/office/officeart/2005/8/layout/orgChart1"/>
    <dgm:cxn modelId="{FE6BFFDC-4E44-4DA7-B3F9-2DB29CF6DE70}" type="presOf" srcId="{F1D4A5EF-A7A2-4569-9346-0447553C946A}" destId="{FD49B4DC-A480-4159-9E20-24EC5103AF6A}" srcOrd="0" destOrd="0" presId="urn:microsoft.com/office/officeart/2005/8/layout/orgChart1"/>
    <dgm:cxn modelId="{D4D1CA38-3C54-420B-9A48-0E911236C355}" type="presOf" srcId="{EE58568C-5F5A-4AB9-89E4-3DC46C1B439D}" destId="{7535287A-77E7-49D7-AFAD-6C313F9089A9}" srcOrd="1" destOrd="0" presId="urn:microsoft.com/office/officeart/2005/8/layout/orgChart1"/>
    <dgm:cxn modelId="{E122D594-D2F3-4CA7-AE47-C0615BA34FD7}" type="presOf" srcId="{7B0EEF29-FBCC-4363-B3C0-A92525677225}" destId="{BBCF462A-0CE5-4BA4-AFFD-5FDBEA0D4166}" srcOrd="0" destOrd="0" presId="urn:microsoft.com/office/officeart/2005/8/layout/orgChart1"/>
    <dgm:cxn modelId="{281C5E12-4BC7-4F8A-93A6-F08DFA8ADFDA}" type="presOf" srcId="{3229E515-EF32-43BC-ACD0-B669273C2E86}" destId="{0FF57729-31D9-4738-9FA8-8C21530E2394}" srcOrd="0" destOrd="0" presId="urn:microsoft.com/office/officeart/2005/8/layout/orgChart1"/>
    <dgm:cxn modelId="{B3B59972-DFC0-4C5B-891C-AE97DC2683FB}" type="presOf" srcId="{60252335-F6BC-4C3F-A7D0-94F6E66803FE}" destId="{57058667-855B-4CA5-BF8E-9C9499FC854A}" srcOrd="1" destOrd="0" presId="urn:microsoft.com/office/officeart/2005/8/layout/orgChart1"/>
    <dgm:cxn modelId="{E9371224-1062-4631-940C-F200728081B2}" type="presOf" srcId="{22EC511F-88DE-4D2E-9E95-40D32FD4C22C}" destId="{21D6E275-672A-4DE1-B7F7-A5541E3B2779}" srcOrd="1" destOrd="0" presId="urn:microsoft.com/office/officeart/2005/8/layout/orgChart1"/>
    <dgm:cxn modelId="{7FC4C9E9-8AE2-4DC6-AB1E-6EB8D72E5BA2}" type="presOf" srcId="{96C4CBA1-8BFC-4B72-9C93-19D2707DB393}" destId="{E696CBFD-02DF-40D8-BA2C-3F78B31DC12B}" srcOrd="1" destOrd="0" presId="urn:microsoft.com/office/officeart/2005/8/layout/orgChart1"/>
    <dgm:cxn modelId="{BD8A47E0-FBAF-49E6-8989-DA20E0C55C1A}" type="presOf" srcId="{BDC5847D-EF93-424F-ABF4-0C2F87AE7878}" destId="{F276AD20-32F8-493A-9402-878186677B74}" srcOrd="1" destOrd="0" presId="urn:microsoft.com/office/officeart/2005/8/layout/orgChart1"/>
    <dgm:cxn modelId="{D71242D3-9368-4FB7-B485-D38A202A075B}" type="presOf" srcId="{B7853F75-DCD4-4689-A014-BE758EFB205B}" destId="{5D45341B-1A9F-45E4-9E57-9E643CACD3E7}" srcOrd="1" destOrd="0" presId="urn:microsoft.com/office/officeart/2005/8/layout/orgChart1"/>
    <dgm:cxn modelId="{CF49723F-C2E0-4F88-A888-74D3400C2038}" type="presOf" srcId="{28975DD7-73F4-4D5D-A486-4A90D2DA3110}" destId="{688515E2-BDE6-4E03-9DBF-D08CEE5249E3}" srcOrd="0" destOrd="0" presId="urn:microsoft.com/office/officeart/2005/8/layout/orgChart1"/>
    <dgm:cxn modelId="{16A7FBB8-FCF3-4DF2-BF2C-AD6EF1BAEB84}" srcId="{B7853F75-DCD4-4689-A014-BE758EFB205B}" destId="{8A7EDCE4-191E-42CF-ABEB-DFACAC5407AF}" srcOrd="1" destOrd="0" parTransId="{7CD16C5D-8069-4EA8-8A53-1BDD47E5DC8F}" sibTransId="{C8D60D78-7CC9-420E-AD3E-E125BAB77017}"/>
    <dgm:cxn modelId="{EE191D19-191D-4D81-BE77-775E670726B3}" type="presOf" srcId="{22EC511F-88DE-4D2E-9E95-40D32FD4C22C}" destId="{3053D49C-B84B-43D0-88FB-167A3F7F765F}" srcOrd="0" destOrd="0" presId="urn:microsoft.com/office/officeart/2005/8/layout/orgChart1"/>
    <dgm:cxn modelId="{974A27EE-C76F-4265-9962-5E83FCA6C55E}" srcId="{28975DD7-73F4-4D5D-A486-4A90D2DA3110}" destId="{96C4CBA1-8BFC-4B72-9C93-19D2707DB393}" srcOrd="1" destOrd="0" parTransId="{3AF7B56B-B4F7-4BEF-8DDC-63CD939950F5}" sibTransId="{D6DC9A50-5F7A-4FCD-A07C-577B2BCA8560}"/>
    <dgm:cxn modelId="{1B7513D4-6C9B-40EB-8810-18E5A9C61545}" type="presOf" srcId="{A7A585B0-CDF9-4ABE-B65F-0BE17DEF86F0}" destId="{B8CAFAD1-C512-4E7E-BD93-30F55AE91B58}" srcOrd="0" destOrd="0" presId="urn:microsoft.com/office/officeart/2005/8/layout/orgChart1"/>
    <dgm:cxn modelId="{DF99FDFD-847C-4BA6-936F-47061178B37B}" type="presOf" srcId="{3229E515-EF32-43BC-ACD0-B669273C2E86}" destId="{AB78F01D-6ED0-4626-8697-9BA922AFFE65}" srcOrd="1" destOrd="0" presId="urn:microsoft.com/office/officeart/2005/8/layout/orgChart1"/>
    <dgm:cxn modelId="{977B6039-EAEA-4298-A28E-50A4A13D0F41}" type="presOf" srcId="{8A7EDCE4-191E-42CF-ABEB-DFACAC5407AF}" destId="{3F422290-6222-4987-A2E6-0C891C70DBEB}" srcOrd="0" destOrd="0" presId="urn:microsoft.com/office/officeart/2005/8/layout/orgChart1"/>
    <dgm:cxn modelId="{11D46483-3436-4AA7-A88C-4B11C5085CF8}" type="presOf" srcId="{CCDDA3A2-7767-4D9C-8A51-1837E8269106}" destId="{6E1AB90C-8B51-480C-A7E1-EA2858163C64}" srcOrd="0" destOrd="0" presId="urn:microsoft.com/office/officeart/2005/8/layout/orgChart1"/>
    <dgm:cxn modelId="{CDF579D3-2003-4289-A809-5ACE719C7C5F}" type="presOf" srcId="{BDC5847D-EF93-424F-ABF4-0C2F87AE7878}" destId="{E2495730-D715-47FE-A6BE-3E7C959A5E1E}" srcOrd="0" destOrd="0" presId="urn:microsoft.com/office/officeart/2005/8/layout/orgChart1"/>
    <dgm:cxn modelId="{9A4831FE-0B64-4FF6-AC5D-58FFA0E549F7}" srcId="{B7853F75-DCD4-4689-A014-BE758EFB205B}" destId="{EE58568C-5F5A-4AB9-89E4-3DC46C1B439D}" srcOrd="0" destOrd="0" parTransId="{9FCE06FB-6B79-4702-AFE7-57BDE5E77340}" sibTransId="{691933C1-CAA4-4A04-B026-025E204CFEE1}"/>
    <dgm:cxn modelId="{A981B36E-0075-4904-979B-3342BEF8D157}" type="presOf" srcId="{B7853F75-DCD4-4689-A014-BE758EFB205B}" destId="{5DD08153-8ED4-4CFF-8C61-C0D14497A1C7}" srcOrd="0" destOrd="0" presId="urn:microsoft.com/office/officeart/2005/8/layout/orgChart1"/>
    <dgm:cxn modelId="{B6AA484E-92B8-4922-809E-995DFD7582D9}" srcId="{8A7EDCE4-191E-42CF-ABEB-DFACAC5407AF}" destId="{D7935334-A364-40E5-A396-883241FAF3E3}" srcOrd="0" destOrd="0" parTransId="{2118216D-2F27-4AEA-A230-1E8E53AC6C6E}" sibTransId="{2B261E95-99DD-496C-ABAF-B3205D8115A5}"/>
    <dgm:cxn modelId="{ED6A8419-75B0-49A2-8AF4-17AB810CB6E6}" type="presOf" srcId="{7CD16C5D-8069-4EA8-8A53-1BDD47E5DC8F}" destId="{71A3299B-9ACD-4A06-A7E4-4FEECC5DF43F}" srcOrd="0" destOrd="0" presId="urn:microsoft.com/office/officeart/2005/8/layout/orgChart1"/>
    <dgm:cxn modelId="{EB177AB8-2231-4212-9BE9-3232EB07543D}" type="presParOf" srcId="{B8CAFAD1-C512-4E7E-BD93-30F55AE91B58}" destId="{36EF05BB-36C3-48C1-85F7-783DE518B9AC}" srcOrd="0" destOrd="0" presId="urn:microsoft.com/office/officeart/2005/8/layout/orgChart1"/>
    <dgm:cxn modelId="{3E31872C-B590-442A-BFAD-48A5E1E161BE}" type="presParOf" srcId="{36EF05BB-36C3-48C1-85F7-783DE518B9AC}" destId="{DFE5C151-195B-47BE-9462-4C90B91DCA06}" srcOrd="0" destOrd="0" presId="urn:microsoft.com/office/officeart/2005/8/layout/orgChart1"/>
    <dgm:cxn modelId="{7B72C104-DF82-4FE6-82B7-16812F8A468D}" type="presParOf" srcId="{DFE5C151-195B-47BE-9462-4C90B91DCA06}" destId="{42392C77-4C4C-4737-AA49-211D6C57D686}" srcOrd="0" destOrd="0" presId="urn:microsoft.com/office/officeart/2005/8/layout/orgChart1"/>
    <dgm:cxn modelId="{E68C55CC-8513-4A92-BA4E-CEE359666DA4}" type="presParOf" srcId="{DFE5C151-195B-47BE-9462-4C90B91DCA06}" destId="{4ED367C5-F665-4544-A9E3-617078F8C61B}" srcOrd="1" destOrd="0" presId="urn:microsoft.com/office/officeart/2005/8/layout/orgChart1"/>
    <dgm:cxn modelId="{E5E1C4CD-F038-4804-8216-208BC2AE1306}" type="presParOf" srcId="{36EF05BB-36C3-48C1-85F7-783DE518B9AC}" destId="{289BC178-74B3-4497-BF4E-FE94172E75CC}" srcOrd="1" destOrd="0" presId="urn:microsoft.com/office/officeart/2005/8/layout/orgChart1"/>
    <dgm:cxn modelId="{91B237D5-ED75-4250-90DE-7A6F276D753A}" type="presParOf" srcId="{289BC178-74B3-4497-BF4E-FE94172E75CC}" destId="{6E1AB90C-8B51-480C-A7E1-EA2858163C64}" srcOrd="0" destOrd="0" presId="urn:microsoft.com/office/officeart/2005/8/layout/orgChart1"/>
    <dgm:cxn modelId="{F9AB744E-960C-43E4-839C-AA7B5AD16942}" type="presParOf" srcId="{289BC178-74B3-4497-BF4E-FE94172E75CC}" destId="{8A7B3CA3-BB6B-4FA2-A30D-1DD7D8ED79D9}" srcOrd="1" destOrd="0" presId="urn:microsoft.com/office/officeart/2005/8/layout/orgChart1"/>
    <dgm:cxn modelId="{B3C19ACE-D29D-4B9B-868F-AB6649DFCA9F}" type="presParOf" srcId="{8A7B3CA3-BB6B-4FA2-A30D-1DD7D8ED79D9}" destId="{6FFB2A81-AC80-45E4-9A84-AB6F8FC39C9C}" srcOrd="0" destOrd="0" presId="urn:microsoft.com/office/officeart/2005/8/layout/orgChart1"/>
    <dgm:cxn modelId="{BD8B4C1C-A8D6-43EE-A705-B3690801DD31}" type="presParOf" srcId="{6FFB2A81-AC80-45E4-9A84-AB6F8FC39C9C}" destId="{5DD08153-8ED4-4CFF-8C61-C0D14497A1C7}" srcOrd="0" destOrd="0" presId="urn:microsoft.com/office/officeart/2005/8/layout/orgChart1"/>
    <dgm:cxn modelId="{6CC674A1-0E86-4CE6-8219-81E889A88392}" type="presParOf" srcId="{6FFB2A81-AC80-45E4-9A84-AB6F8FC39C9C}" destId="{5D45341B-1A9F-45E4-9E57-9E643CACD3E7}" srcOrd="1" destOrd="0" presId="urn:microsoft.com/office/officeart/2005/8/layout/orgChart1"/>
    <dgm:cxn modelId="{7DCE7598-E7BF-4BCD-8F16-E3AD71083F69}" type="presParOf" srcId="{8A7B3CA3-BB6B-4FA2-A30D-1DD7D8ED79D9}" destId="{819121A1-E4E5-497D-B3D6-6C8B40574A14}" srcOrd="1" destOrd="0" presId="urn:microsoft.com/office/officeart/2005/8/layout/orgChart1"/>
    <dgm:cxn modelId="{696D0453-D0BE-49BD-89AA-6274E1FD5AFD}" type="presParOf" srcId="{819121A1-E4E5-497D-B3D6-6C8B40574A14}" destId="{F70E19A7-C7F9-47C1-B29B-AEEFE1227F76}" srcOrd="0" destOrd="0" presId="urn:microsoft.com/office/officeart/2005/8/layout/orgChart1"/>
    <dgm:cxn modelId="{6D3F7547-6B7F-423C-9698-9AD1AA659480}" type="presParOf" srcId="{819121A1-E4E5-497D-B3D6-6C8B40574A14}" destId="{C831B6B0-E1A0-4683-A1AD-EA85D30E8B61}" srcOrd="1" destOrd="0" presId="urn:microsoft.com/office/officeart/2005/8/layout/orgChart1"/>
    <dgm:cxn modelId="{FACD21AE-F13C-4B9A-A25D-81F33C3AD520}" type="presParOf" srcId="{C831B6B0-E1A0-4683-A1AD-EA85D30E8B61}" destId="{D15AC399-269D-49ED-A446-CE5E83E7CFA5}" srcOrd="0" destOrd="0" presId="urn:microsoft.com/office/officeart/2005/8/layout/orgChart1"/>
    <dgm:cxn modelId="{D1B86119-5AB8-498B-8C26-BB5D04E690D5}" type="presParOf" srcId="{D15AC399-269D-49ED-A446-CE5E83E7CFA5}" destId="{DC4EB3F7-A351-45E2-B0D1-55AD42BECF23}" srcOrd="0" destOrd="0" presId="urn:microsoft.com/office/officeart/2005/8/layout/orgChart1"/>
    <dgm:cxn modelId="{65125097-5809-4F4E-B118-690B0C500558}" type="presParOf" srcId="{D15AC399-269D-49ED-A446-CE5E83E7CFA5}" destId="{7535287A-77E7-49D7-AFAD-6C313F9089A9}" srcOrd="1" destOrd="0" presId="urn:microsoft.com/office/officeart/2005/8/layout/orgChart1"/>
    <dgm:cxn modelId="{D1EBCC82-C119-4035-976D-3C4F6C730C5D}" type="presParOf" srcId="{C831B6B0-E1A0-4683-A1AD-EA85D30E8B61}" destId="{A0A9DBB2-00CF-416C-90B3-8BC8B6502F56}" srcOrd="1" destOrd="0" presId="urn:microsoft.com/office/officeart/2005/8/layout/orgChart1"/>
    <dgm:cxn modelId="{D309095F-A030-4791-A035-442383B011EC}" type="presParOf" srcId="{A0A9DBB2-00CF-416C-90B3-8BC8B6502F56}" destId="{29E382C5-3770-438C-AA32-F34F05B556E1}" srcOrd="0" destOrd="0" presId="urn:microsoft.com/office/officeart/2005/8/layout/orgChart1"/>
    <dgm:cxn modelId="{DE4CBBFF-7569-4E8B-9A9E-7D760948A462}" type="presParOf" srcId="{A0A9DBB2-00CF-416C-90B3-8BC8B6502F56}" destId="{671200FE-0C82-41E0-8395-AD2F807A0A8C}" srcOrd="1" destOrd="0" presId="urn:microsoft.com/office/officeart/2005/8/layout/orgChart1"/>
    <dgm:cxn modelId="{94D5ED9D-CAB0-4DE0-972E-410CFBD6C2E6}" type="presParOf" srcId="{671200FE-0C82-41E0-8395-AD2F807A0A8C}" destId="{34BBB6E1-6069-478F-8D23-33F0BAF9CA2A}" srcOrd="0" destOrd="0" presId="urn:microsoft.com/office/officeart/2005/8/layout/orgChart1"/>
    <dgm:cxn modelId="{C4C5103F-4E84-4EA2-A92A-A8D2FAB49C1B}" type="presParOf" srcId="{34BBB6E1-6069-478F-8D23-33F0BAF9CA2A}" destId="{3053D49C-B84B-43D0-88FB-167A3F7F765F}" srcOrd="0" destOrd="0" presId="urn:microsoft.com/office/officeart/2005/8/layout/orgChart1"/>
    <dgm:cxn modelId="{4AAF63E6-60FD-47A9-8125-5884F32DA6DE}" type="presParOf" srcId="{34BBB6E1-6069-478F-8D23-33F0BAF9CA2A}" destId="{21D6E275-672A-4DE1-B7F7-A5541E3B2779}" srcOrd="1" destOrd="0" presId="urn:microsoft.com/office/officeart/2005/8/layout/orgChart1"/>
    <dgm:cxn modelId="{8727E1B5-EBB6-40CB-9F77-FD21DEBBCDA5}" type="presParOf" srcId="{671200FE-0C82-41E0-8395-AD2F807A0A8C}" destId="{291EAC46-2246-457C-A853-2D7D72F7E8C6}" srcOrd="1" destOrd="0" presId="urn:microsoft.com/office/officeart/2005/8/layout/orgChart1"/>
    <dgm:cxn modelId="{C15D6ECD-EFC3-47F3-BADB-5826A8470CBC}" type="presParOf" srcId="{671200FE-0C82-41E0-8395-AD2F807A0A8C}" destId="{2DB48E48-E5E6-4C5E-A1B7-1AD2193DEEE6}" srcOrd="2" destOrd="0" presId="urn:microsoft.com/office/officeart/2005/8/layout/orgChart1"/>
    <dgm:cxn modelId="{6AEDF7FA-313D-47D2-9865-9F0BE8F92DA2}" type="presParOf" srcId="{C831B6B0-E1A0-4683-A1AD-EA85D30E8B61}" destId="{4C9B9652-E748-4F45-BA47-D40C7A337682}" srcOrd="2" destOrd="0" presId="urn:microsoft.com/office/officeart/2005/8/layout/orgChart1"/>
    <dgm:cxn modelId="{B62AE31B-56D5-4EA1-B106-C0E27886F718}" type="presParOf" srcId="{819121A1-E4E5-497D-B3D6-6C8B40574A14}" destId="{71A3299B-9ACD-4A06-A7E4-4FEECC5DF43F}" srcOrd="2" destOrd="0" presId="urn:microsoft.com/office/officeart/2005/8/layout/orgChart1"/>
    <dgm:cxn modelId="{03645D4B-6B05-44A4-85BA-8609BEE51085}" type="presParOf" srcId="{819121A1-E4E5-497D-B3D6-6C8B40574A14}" destId="{845121EF-CD7D-45C7-ADAD-4070475EE1BC}" srcOrd="3" destOrd="0" presId="urn:microsoft.com/office/officeart/2005/8/layout/orgChart1"/>
    <dgm:cxn modelId="{757E42C6-804B-4DBC-A890-8BCD40CF55B7}" type="presParOf" srcId="{845121EF-CD7D-45C7-ADAD-4070475EE1BC}" destId="{13037CC1-68CF-4225-B790-508464822002}" srcOrd="0" destOrd="0" presId="urn:microsoft.com/office/officeart/2005/8/layout/orgChart1"/>
    <dgm:cxn modelId="{A3F8FE3B-FAE1-4838-BE40-E97629DDD225}" type="presParOf" srcId="{13037CC1-68CF-4225-B790-508464822002}" destId="{3F422290-6222-4987-A2E6-0C891C70DBEB}" srcOrd="0" destOrd="0" presId="urn:microsoft.com/office/officeart/2005/8/layout/orgChart1"/>
    <dgm:cxn modelId="{729FEEF8-9362-4E08-9A76-43FD62118A55}" type="presParOf" srcId="{13037CC1-68CF-4225-B790-508464822002}" destId="{CE77D053-4E71-4AB3-9E77-2984C1D7CA1D}" srcOrd="1" destOrd="0" presId="urn:microsoft.com/office/officeart/2005/8/layout/orgChart1"/>
    <dgm:cxn modelId="{9C75B5A2-4F01-48D6-8E86-C2311D0063F9}" type="presParOf" srcId="{845121EF-CD7D-45C7-ADAD-4070475EE1BC}" destId="{736DD51B-F6AE-412A-BC93-2E1DD0CC3AC8}" srcOrd="1" destOrd="0" presId="urn:microsoft.com/office/officeart/2005/8/layout/orgChart1"/>
    <dgm:cxn modelId="{FD392790-0006-47A5-AE6F-AB965C5E59F3}" type="presParOf" srcId="{736DD51B-F6AE-412A-BC93-2E1DD0CC3AC8}" destId="{D932F8FD-7581-48A1-8CEC-7B8829253D2B}" srcOrd="0" destOrd="0" presId="urn:microsoft.com/office/officeart/2005/8/layout/orgChart1"/>
    <dgm:cxn modelId="{1B5BCBE8-B036-40F7-AB31-35BB6C43ECCF}" type="presParOf" srcId="{736DD51B-F6AE-412A-BC93-2E1DD0CC3AC8}" destId="{A06F010E-3F65-454C-9242-26C32CEE21B5}" srcOrd="1" destOrd="0" presId="urn:microsoft.com/office/officeart/2005/8/layout/orgChart1"/>
    <dgm:cxn modelId="{5894C62D-951B-4CAB-9CCC-74C3902464A6}" type="presParOf" srcId="{A06F010E-3F65-454C-9242-26C32CEE21B5}" destId="{37BCC741-F5FE-4E29-A213-4912F90BE7C9}" srcOrd="0" destOrd="0" presId="urn:microsoft.com/office/officeart/2005/8/layout/orgChart1"/>
    <dgm:cxn modelId="{F86C1E56-3CC1-4EDB-BEFA-BF39D00E45B3}" type="presParOf" srcId="{37BCC741-F5FE-4E29-A213-4912F90BE7C9}" destId="{65EFBAF8-F5BA-4334-B4CA-30C9B800BA4B}" srcOrd="0" destOrd="0" presId="urn:microsoft.com/office/officeart/2005/8/layout/orgChart1"/>
    <dgm:cxn modelId="{6B13905E-34FF-4EF9-9452-A08B370A4284}" type="presParOf" srcId="{37BCC741-F5FE-4E29-A213-4912F90BE7C9}" destId="{82DD6F5D-E2BF-4EDE-B0ED-95C153632032}" srcOrd="1" destOrd="0" presId="urn:microsoft.com/office/officeart/2005/8/layout/orgChart1"/>
    <dgm:cxn modelId="{90663AA6-C443-4CD5-94F7-CBB7652B180E}" type="presParOf" srcId="{A06F010E-3F65-454C-9242-26C32CEE21B5}" destId="{B3BB0F7A-0F4C-4A73-9CB4-77AF36CE635D}" srcOrd="1" destOrd="0" presId="urn:microsoft.com/office/officeart/2005/8/layout/orgChart1"/>
    <dgm:cxn modelId="{F2171D94-4BD0-49D0-A6CC-53AA1C2AFA96}" type="presParOf" srcId="{A06F010E-3F65-454C-9242-26C32CEE21B5}" destId="{A9E09F86-6ED8-4574-82B6-1D63AF536C96}" srcOrd="2" destOrd="0" presId="urn:microsoft.com/office/officeart/2005/8/layout/orgChart1"/>
    <dgm:cxn modelId="{107B6A22-1730-4137-8988-57FD64A30521}" type="presParOf" srcId="{845121EF-CD7D-45C7-ADAD-4070475EE1BC}" destId="{90F28C0E-261E-4456-95D4-BFD1147E47DF}" srcOrd="2" destOrd="0" presId="urn:microsoft.com/office/officeart/2005/8/layout/orgChart1"/>
    <dgm:cxn modelId="{863D848C-6DA8-4A5D-AD2C-BE4D412A48C1}" type="presParOf" srcId="{8A7B3CA3-BB6B-4FA2-A30D-1DD7D8ED79D9}" destId="{1719186A-7074-46E1-AD60-3B07B945F024}" srcOrd="2" destOrd="0" presId="urn:microsoft.com/office/officeart/2005/8/layout/orgChart1"/>
    <dgm:cxn modelId="{82E1D26A-5E8B-404C-B174-7311F14E5A8A}" type="presParOf" srcId="{289BC178-74B3-4497-BF4E-FE94172E75CC}" destId="{FD49B4DC-A480-4159-9E20-24EC5103AF6A}" srcOrd="2" destOrd="0" presId="urn:microsoft.com/office/officeart/2005/8/layout/orgChart1"/>
    <dgm:cxn modelId="{3DB604E2-A3B7-4640-9D78-65B081790A0D}" type="presParOf" srcId="{289BC178-74B3-4497-BF4E-FE94172E75CC}" destId="{9CE2DB4E-6B3E-4595-8D88-EE6BE1752D0C}" srcOrd="3" destOrd="0" presId="urn:microsoft.com/office/officeart/2005/8/layout/orgChart1"/>
    <dgm:cxn modelId="{B26314F0-DC15-4260-9AC9-0C8770457B7F}" type="presParOf" srcId="{9CE2DB4E-6B3E-4595-8D88-EE6BE1752D0C}" destId="{48874B0D-2D69-46B1-A68F-BE87944D4E8E}" srcOrd="0" destOrd="0" presId="urn:microsoft.com/office/officeart/2005/8/layout/orgChart1"/>
    <dgm:cxn modelId="{FEB44C3E-678C-42EC-86AF-8EFE555CCCD4}" type="presParOf" srcId="{48874B0D-2D69-46B1-A68F-BE87944D4E8E}" destId="{688515E2-BDE6-4E03-9DBF-D08CEE5249E3}" srcOrd="0" destOrd="0" presId="urn:microsoft.com/office/officeart/2005/8/layout/orgChart1"/>
    <dgm:cxn modelId="{00E8EA75-7D51-4A6C-8080-F1E4410C6D7A}" type="presParOf" srcId="{48874B0D-2D69-46B1-A68F-BE87944D4E8E}" destId="{1E7E8CE7-59EE-4844-B590-AE9F405BC291}" srcOrd="1" destOrd="0" presId="urn:microsoft.com/office/officeart/2005/8/layout/orgChart1"/>
    <dgm:cxn modelId="{30AB7DB5-DB73-489D-932A-FF98CC72B5F7}" type="presParOf" srcId="{9CE2DB4E-6B3E-4595-8D88-EE6BE1752D0C}" destId="{54504434-E361-495E-9286-4EBB1C2545DC}" srcOrd="1" destOrd="0" presId="urn:microsoft.com/office/officeart/2005/8/layout/orgChart1"/>
    <dgm:cxn modelId="{19BAED74-7FFC-4642-AC9D-97D7B31E1280}" type="presParOf" srcId="{54504434-E361-495E-9286-4EBB1C2545DC}" destId="{E73C9E23-066C-4C69-8FE0-715EC00569EF}" srcOrd="0" destOrd="0" presId="urn:microsoft.com/office/officeart/2005/8/layout/orgChart1"/>
    <dgm:cxn modelId="{34FB88D3-9C85-4BBD-B986-2ECDB9430F37}" type="presParOf" srcId="{54504434-E361-495E-9286-4EBB1C2545DC}" destId="{E77A05DE-7616-498F-8604-5CEAC083D773}" srcOrd="1" destOrd="0" presId="urn:microsoft.com/office/officeart/2005/8/layout/orgChart1"/>
    <dgm:cxn modelId="{3115EECB-39E5-4529-9ED4-F2151B358DC4}" type="presParOf" srcId="{E77A05DE-7616-498F-8604-5CEAC083D773}" destId="{A9D06FC7-50BF-4C88-9023-19B50A4AD0AD}" srcOrd="0" destOrd="0" presId="urn:microsoft.com/office/officeart/2005/8/layout/orgChart1"/>
    <dgm:cxn modelId="{1A7A27B4-C3C4-474C-A494-4A8FBECC3EC5}" type="presParOf" srcId="{A9D06FC7-50BF-4C88-9023-19B50A4AD0AD}" destId="{E03F6FFE-B08B-4712-81EB-EADF909CD5CF}" srcOrd="0" destOrd="0" presId="urn:microsoft.com/office/officeart/2005/8/layout/orgChart1"/>
    <dgm:cxn modelId="{4BCDFB0A-E9B7-488E-8571-EF00CF9CA636}" type="presParOf" srcId="{A9D06FC7-50BF-4C88-9023-19B50A4AD0AD}" destId="{57058667-855B-4CA5-BF8E-9C9499FC854A}" srcOrd="1" destOrd="0" presId="urn:microsoft.com/office/officeart/2005/8/layout/orgChart1"/>
    <dgm:cxn modelId="{1F67A00C-9A85-4FD2-B466-8D5EECD535C8}" type="presParOf" srcId="{E77A05DE-7616-498F-8604-5CEAC083D773}" destId="{F67A9378-0FC3-4AC3-93E3-DD54296020DE}" srcOrd="1" destOrd="0" presId="urn:microsoft.com/office/officeart/2005/8/layout/orgChart1"/>
    <dgm:cxn modelId="{899F8E4C-AB5A-4223-BA5E-8E4F7964D3EA}" type="presParOf" srcId="{F67A9378-0FC3-4AC3-93E3-DD54296020DE}" destId="{AA3DC55F-0D5A-4090-8E84-91A4D787BFC0}" srcOrd="0" destOrd="0" presId="urn:microsoft.com/office/officeart/2005/8/layout/orgChart1"/>
    <dgm:cxn modelId="{6616E31F-7058-47DE-830F-8E1C402FE10E}" type="presParOf" srcId="{F67A9378-0FC3-4AC3-93E3-DD54296020DE}" destId="{55329807-11AC-4173-AFE0-66FD743B5121}" srcOrd="1" destOrd="0" presId="urn:microsoft.com/office/officeart/2005/8/layout/orgChart1"/>
    <dgm:cxn modelId="{12064047-3DE7-4FCF-8F5C-668654DD4C91}" type="presParOf" srcId="{55329807-11AC-4173-AFE0-66FD743B5121}" destId="{31FFA46E-3332-4A23-B5BE-C78DF58D309E}" srcOrd="0" destOrd="0" presId="urn:microsoft.com/office/officeart/2005/8/layout/orgChart1"/>
    <dgm:cxn modelId="{001C32A8-05C1-4196-B888-BEF8F219B09E}" type="presParOf" srcId="{31FFA46E-3332-4A23-B5BE-C78DF58D309E}" destId="{0FF57729-31D9-4738-9FA8-8C21530E2394}" srcOrd="0" destOrd="0" presId="urn:microsoft.com/office/officeart/2005/8/layout/orgChart1"/>
    <dgm:cxn modelId="{22836272-9F36-433F-98D4-3C0389E0A16D}" type="presParOf" srcId="{31FFA46E-3332-4A23-B5BE-C78DF58D309E}" destId="{AB78F01D-6ED0-4626-8697-9BA922AFFE65}" srcOrd="1" destOrd="0" presId="urn:microsoft.com/office/officeart/2005/8/layout/orgChart1"/>
    <dgm:cxn modelId="{60E674B5-421B-4352-B9DD-99FA226D9565}" type="presParOf" srcId="{55329807-11AC-4173-AFE0-66FD743B5121}" destId="{59D5995D-2B7E-4E73-AA2B-691D080D9111}" srcOrd="1" destOrd="0" presId="urn:microsoft.com/office/officeart/2005/8/layout/orgChart1"/>
    <dgm:cxn modelId="{35B9BCF2-0061-4ADD-9846-37C27BC8CE82}" type="presParOf" srcId="{55329807-11AC-4173-AFE0-66FD743B5121}" destId="{008D91E2-92E1-45A7-9B42-D1C5631302B9}" srcOrd="2" destOrd="0" presId="urn:microsoft.com/office/officeart/2005/8/layout/orgChart1"/>
    <dgm:cxn modelId="{B44A9F2E-625E-4853-A673-E9103E564684}" type="presParOf" srcId="{E77A05DE-7616-498F-8604-5CEAC083D773}" destId="{F088EBD4-643A-4AD7-B89F-6644E995AFF9}" srcOrd="2" destOrd="0" presId="urn:microsoft.com/office/officeart/2005/8/layout/orgChart1"/>
    <dgm:cxn modelId="{A728BD05-61DA-4D53-B318-EFD25CD35128}" type="presParOf" srcId="{54504434-E361-495E-9286-4EBB1C2545DC}" destId="{4D5C1E4A-5EBE-43BF-AFCA-0F4B58523927}" srcOrd="2" destOrd="0" presId="urn:microsoft.com/office/officeart/2005/8/layout/orgChart1"/>
    <dgm:cxn modelId="{E199A202-F7F1-47A9-8577-D92675459713}" type="presParOf" srcId="{54504434-E361-495E-9286-4EBB1C2545DC}" destId="{7B8A1257-4269-4850-BC1A-116899D423B3}" srcOrd="3" destOrd="0" presId="urn:microsoft.com/office/officeart/2005/8/layout/orgChart1"/>
    <dgm:cxn modelId="{AD93269E-69C8-4662-B43A-EC83F2B0D6FC}" type="presParOf" srcId="{7B8A1257-4269-4850-BC1A-116899D423B3}" destId="{ED3601F0-7F17-4DE5-AE00-DC8A5EFC6506}" srcOrd="0" destOrd="0" presId="urn:microsoft.com/office/officeart/2005/8/layout/orgChart1"/>
    <dgm:cxn modelId="{6A286D14-45F7-47F3-A94F-3BF539DF7533}" type="presParOf" srcId="{ED3601F0-7F17-4DE5-AE00-DC8A5EFC6506}" destId="{81297831-24B7-4C13-AFD9-877ED8A350B8}" srcOrd="0" destOrd="0" presId="urn:microsoft.com/office/officeart/2005/8/layout/orgChart1"/>
    <dgm:cxn modelId="{25921DD9-91F7-430F-8E32-276B3F3360B7}" type="presParOf" srcId="{ED3601F0-7F17-4DE5-AE00-DC8A5EFC6506}" destId="{E696CBFD-02DF-40D8-BA2C-3F78B31DC12B}" srcOrd="1" destOrd="0" presId="urn:microsoft.com/office/officeart/2005/8/layout/orgChart1"/>
    <dgm:cxn modelId="{488781DB-6FE0-4910-B5BE-90761ABFC3EF}" type="presParOf" srcId="{7B8A1257-4269-4850-BC1A-116899D423B3}" destId="{20DE1079-7F1C-4584-92A1-6D3676D287F1}" srcOrd="1" destOrd="0" presId="urn:microsoft.com/office/officeart/2005/8/layout/orgChart1"/>
    <dgm:cxn modelId="{2C33F7FD-14F2-4788-AF34-9CB9F653CBEC}" type="presParOf" srcId="{20DE1079-7F1C-4584-92A1-6D3676D287F1}" destId="{BBCF462A-0CE5-4BA4-AFFD-5FDBEA0D4166}" srcOrd="0" destOrd="0" presId="urn:microsoft.com/office/officeart/2005/8/layout/orgChart1"/>
    <dgm:cxn modelId="{E549B5D0-C045-42F9-BE4C-ECA1A81990B0}" type="presParOf" srcId="{20DE1079-7F1C-4584-92A1-6D3676D287F1}" destId="{F4E9EC22-1230-41A2-80A5-FA67C2D576BF}" srcOrd="1" destOrd="0" presId="urn:microsoft.com/office/officeart/2005/8/layout/orgChart1"/>
    <dgm:cxn modelId="{AA2280B9-404C-43F5-AB20-578948236631}" type="presParOf" srcId="{F4E9EC22-1230-41A2-80A5-FA67C2D576BF}" destId="{470496EA-A042-4773-93FB-9140310C3181}" srcOrd="0" destOrd="0" presId="urn:microsoft.com/office/officeart/2005/8/layout/orgChart1"/>
    <dgm:cxn modelId="{BDBDE077-E4EC-4CDC-B47C-2FBC426129B8}" type="presParOf" srcId="{470496EA-A042-4773-93FB-9140310C3181}" destId="{E2495730-D715-47FE-A6BE-3E7C959A5E1E}" srcOrd="0" destOrd="0" presId="urn:microsoft.com/office/officeart/2005/8/layout/orgChart1"/>
    <dgm:cxn modelId="{74E52746-7FCC-467C-ABFB-2539C530B66D}" type="presParOf" srcId="{470496EA-A042-4773-93FB-9140310C3181}" destId="{F276AD20-32F8-493A-9402-878186677B74}" srcOrd="1" destOrd="0" presId="urn:microsoft.com/office/officeart/2005/8/layout/orgChart1"/>
    <dgm:cxn modelId="{2BB3E047-693E-491B-81DE-358B4D5921AE}" type="presParOf" srcId="{F4E9EC22-1230-41A2-80A5-FA67C2D576BF}" destId="{B792DF28-5C90-4DF0-94D5-9BB0313B058C}" srcOrd="1" destOrd="0" presId="urn:microsoft.com/office/officeart/2005/8/layout/orgChart1"/>
    <dgm:cxn modelId="{A5A3B272-5314-44FB-95E2-99249CA9DFB5}" type="presParOf" srcId="{F4E9EC22-1230-41A2-80A5-FA67C2D576BF}" destId="{4BC37BD9-7C13-4274-AD2A-6B577CC8BADA}" srcOrd="2" destOrd="0" presId="urn:microsoft.com/office/officeart/2005/8/layout/orgChart1"/>
    <dgm:cxn modelId="{9B2382A6-16D2-482D-86FC-1E5837376FA9}" type="presParOf" srcId="{7B8A1257-4269-4850-BC1A-116899D423B3}" destId="{D3AAB41C-AADC-4734-A72F-D84D82A63D0D}" srcOrd="2" destOrd="0" presId="urn:microsoft.com/office/officeart/2005/8/layout/orgChart1"/>
    <dgm:cxn modelId="{FA18CAC1-B5E5-4C51-9B6C-4973B64353FB}" type="presParOf" srcId="{9CE2DB4E-6B3E-4595-8D88-EE6BE1752D0C}" destId="{1763D7ED-EF3C-4424-B140-565D4E5256ED}" srcOrd="2" destOrd="0" presId="urn:microsoft.com/office/officeart/2005/8/layout/orgChart1"/>
    <dgm:cxn modelId="{26266BD5-93A7-4219-AD9C-4CB29305BAA0}" type="presParOf" srcId="{36EF05BB-36C3-48C1-85F7-783DE518B9AC}" destId="{0EB26093-141C-4AA1-8F2B-FBC600222CA4}" srcOrd="2" destOrd="0" presId="urn:microsoft.com/office/officeart/2005/8/layout/orgChart1"/>
  </dgm:cxnLst>
  <dgm:bg/>
  <dgm:whole/>
  <dgm:extLst>
    <a:ext uri="http://schemas.microsoft.com/office/drawing/2008/diagram">
      <dsp:dataModelExt xmlns:dsp="http://schemas.microsoft.com/office/drawing/2008/diagram" relId="rId5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9D8D202-9852-406C-A22F-5F5E630F64AD}"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GB"/>
        </a:p>
      </dgm:t>
    </dgm:pt>
    <dgm:pt modelId="{25B9185E-A7B3-4FBD-A827-C27A8FA583AB}">
      <dgm:prSet phldrT="[Text]" custT="1"/>
      <dgm:spPr>
        <a:xfrm>
          <a:off x="2520608" y="1522"/>
          <a:ext cx="783732" cy="39186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MFH index selected to the cascade</a:t>
          </a:r>
        </a:p>
      </dgm:t>
    </dgm:pt>
    <dgm:pt modelId="{584828A7-6FA9-44D7-B277-4B36ACBAF81B}" type="parTrans" cxnId="{FFE4C311-9B42-4D1B-A3C4-10890BCDB207}">
      <dgm:prSet/>
      <dgm:spPr/>
      <dgm:t>
        <a:bodyPr/>
        <a:lstStyle/>
        <a:p>
          <a:endParaRPr lang="en-GB" sz="900"/>
        </a:p>
      </dgm:t>
    </dgm:pt>
    <dgm:pt modelId="{0FA17762-BAB8-47BD-BE42-8B00D4024898}" type="sibTrans" cxnId="{FFE4C311-9B42-4D1B-A3C4-10890BCDB207}">
      <dgm:prSet/>
      <dgm:spPr/>
      <dgm:t>
        <a:bodyPr/>
        <a:lstStyle/>
        <a:p>
          <a:endParaRPr lang="en-GB" sz="900"/>
        </a:p>
      </dgm:t>
    </dgm:pt>
    <dgm:pt modelId="{CEAE98E3-2653-4BE2-A3B9-BD85F7210F6B}">
      <dgm:prSet phldrT="[Text]" custT="1"/>
      <dgm:spPr>
        <a:xfrm>
          <a:off x="3468924" y="1114422"/>
          <a:ext cx="783732" cy="39186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Not MFH</a:t>
          </a:r>
        </a:p>
      </dgm:t>
    </dgm:pt>
    <dgm:pt modelId="{9D99FC28-CE75-4E46-84C5-06EB1382BEDD}" type="parTrans" cxnId="{61D2B9D1-B1F7-4E6F-9633-5AC26BC96E06}">
      <dgm:prSet/>
      <dgm:spPr>
        <a:xfrm>
          <a:off x="2912474" y="949838"/>
          <a:ext cx="948315" cy="164583"/>
        </a:xfrm>
        <a:custGeom>
          <a:avLst/>
          <a:gdLst/>
          <a:ahLst/>
          <a:cxnLst/>
          <a:rect l="0" t="0" r="0" b="0"/>
          <a:pathLst>
            <a:path>
              <a:moveTo>
                <a:pt x="0" y="0"/>
              </a:moveTo>
              <a:lnTo>
                <a:pt x="0" y="82292"/>
              </a:lnTo>
              <a:lnTo>
                <a:pt x="948326" y="82292"/>
              </a:lnTo>
              <a:lnTo>
                <a:pt x="948326" y="16458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8CD99E33-D7F5-406B-94CF-3BEB67ED54B3}" type="sibTrans" cxnId="{61D2B9D1-B1F7-4E6F-9633-5AC26BC96E06}">
      <dgm:prSet/>
      <dgm:spPr/>
      <dgm:t>
        <a:bodyPr/>
        <a:lstStyle/>
        <a:p>
          <a:endParaRPr lang="en-GB" sz="900"/>
        </a:p>
      </dgm:t>
    </dgm:pt>
    <dgm:pt modelId="{AD797D0C-7388-458C-AB89-663EE5BC0343}">
      <dgm:prSet phldrT="[Text]" custT="1"/>
      <dgm:spPr>
        <a:xfrm>
          <a:off x="2994766" y="1670872"/>
          <a:ext cx="783732" cy="39186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FH</a:t>
          </a:r>
        </a:p>
      </dgm:t>
    </dgm:pt>
    <dgm:pt modelId="{C53D2B98-7831-46BD-BEE7-1173300DE050}" type="parTrans" cxnId="{B8E9BF35-4AA8-4393-9125-AE5669F22224}">
      <dgm:prSet/>
      <dgm:spPr>
        <a:xfrm>
          <a:off x="3386632" y="1506288"/>
          <a:ext cx="474157" cy="164583"/>
        </a:xfrm>
        <a:custGeom>
          <a:avLst/>
          <a:gdLst/>
          <a:ahLst/>
          <a:cxnLst/>
          <a:rect l="0" t="0" r="0" b="0"/>
          <a:pathLst>
            <a:path>
              <a:moveTo>
                <a:pt x="474163" y="0"/>
              </a:moveTo>
              <a:lnTo>
                <a:pt x="474163" y="82292"/>
              </a:lnTo>
              <a:lnTo>
                <a:pt x="0" y="82292"/>
              </a:lnTo>
              <a:lnTo>
                <a:pt x="0" y="16458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0151198B-DADC-47A8-A588-EF32DCFFE131}" type="sibTrans" cxnId="{B8E9BF35-4AA8-4393-9125-AE5669F22224}">
      <dgm:prSet/>
      <dgm:spPr/>
      <dgm:t>
        <a:bodyPr/>
        <a:lstStyle/>
        <a:p>
          <a:endParaRPr lang="en-GB" sz="900"/>
        </a:p>
      </dgm:t>
    </dgm:pt>
    <dgm:pt modelId="{C48FAD8A-CE17-4667-B4FD-43E34ECE3809}">
      <dgm:prSet phldrT="[Text]" custT="1"/>
      <dgm:spPr>
        <a:xfrm>
          <a:off x="1098134" y="1670872"/>
          <a:ext cx="783732" cy="39186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FH</a:t>
          </a:r>
        </a:p>
      </dgm:t>
    </dgm:pt>
    <dgm:pt modelId="{62EAFD36-979B-4D6D-864A-CC56ABB0B2C9}" type="parTrans" cxnId="{6664625B-E175-4B87-9089-D05E0EEB077B}">
      <dgm:prSet/>
      <dgm:spPr>
        <a:xfrm>
          <a:off x="1490001" y="1506288"/>
          <a:ext cx="474157" cy="164583"/>
        </a:xfrm>
        <a:custGeom>
          <a:avLst/>
          <a:gdLst/>
          <a:ahLst/>
          <a:cxnLst/>
          <a:rect l="0" t="0" r="0" b="0"/>
          <a:pathLst>
            <a:path>
              <a:moveTo>
                <a:pt x="474163" y="0"/>
              </a:moveTo>
              <a:lnTo>
                <a:pt x="474163" y="82292"/>
              </a:lnTo>
              <a:lnTo>
                <a:pt x="0" y="82292"/>
              </a:lnTo>
              <a:lnTo>
                <a:pt x="0" y="16458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9B863ED2-4D7D-40EA-AAE0-EC8B80B9FED9}" type="sibTrans" cxnId="{6664625B-E175-4B87-9089-D05E0EEB077B}">
      <dgm:prSet/>
      <dgm:spPr/>
      <dgm:t>
        <a:bodyPr/>
        <a:lstStyle/>
        <a:p>
          <a:endParaRPr lang="en-GB"/>
        </a:p>
      </dgm:t>
    </dgm:pt>
    <dgm:pt modelId="{143390B3-5B60-4404-835F-A0F8755CA6B2}">
      <dgm:prSet phldrT="[Text]" custT="1"/>
      <dgm:spPr>
        <a:xfrm>
          <a:off x="2046450" y="1670872"/>
          <a:ext cx="783732" cy="39186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solidFill>
              <a:latin typeface="Calibri" panose="020F0502020204030204"/>
              <a:ea typeface="+mn-ea"/>
              <a:cs typeface="+mn-cs"/>
            </a:rPr>
            <a:t>Diagnosis = Not FH</a:t>
          </a:r>
        </a:p>
      </dgm:t>
    </dgm:pt>
    <dgm:pt modelId="{7D7892C5-1E89-4B32-B6AD-F391109D9A23}" type="parTrans" cxnId="{0FCB3B0B-E639-425C-8A39-5F1ACB38C5AE}">
      <dgm:prSet/>
      <dgm:spPr>
        <a:xfrm>
          <a:off x="1964159" y="1506288"/>
          <a:ext cx="474157" cy="164583"/>
        </a:xfrm>
        <a:custGeom>
          <a:avLst/>
          <a:gdLst/>
          <a:ahLst/>
          <a:cxnLst/>
          <a:rect l="0" t="0" r="0" b="0"/>
          <a:pathLst>
            <a:path>
              <a:moveTo>
                <a:pt x="0" y="0"/>
              </a:moveTo>
              <a:lnTo>
                <a:pt x="0" y="82292"/>
              </a:lnTo>
              <a:lnTo>
                <a:pt x="474163" y="82292"/>
              </a:lnTo>
              <a:lnTo>
                <a:pt x="474163" y="16458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430CB396-B84C-4446-9902-E4D4038480AA}" type="sibTrans" cxnId="{0FCB3B0B-E639-425C-8A39-5F1ACB38C5AE}">
      <dgm:prSet/>
      <dgm:spPr/>
      <dgm:t>
        <a:bodyPr/>
        <a:lstStyle/>
        <a:p>
          <a:endParaRPr lang="en-GB"/>
        </a:p>
      </dgm:t>
    </dgm:pt>
    <dgm:pt modelId="{F1D887A2-787F-4822-9B59-5AA4C2AF2228}">
      <dgm:prSet phldrT="[Text]" custT="1"/>
      <dgm:spPr>
        <a:xfrm>
          <a:off x="3943082" y="1670872"/>
          <a:ext cx="783732" cy="39186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Not FH</a:t>
          </a:r>
        </a:p>
      </dgm:t>
    </dgm:pt>
    <dgm:pt modelId="{1E26AF82-7B27-46BE-AC98-B5B53B643E20}" type="parTrans" cxnId="{4A78902F-2E7D-40B0-B270-532EED01EA15}">
      <dgm:prSet/>
      <dgm:spPr>
        <a:xfrm>
          <a:off x="3860790" y="1506288"/>
          <a:ext cx="474157" cy="164583"/>
        </a:xfrm>
        <a:custGeom>
          <a:avLst/>
          <a:gdLst/>
          <a:ahLst/>
          <a:cxnLst/>
          <a:rect l="0" t="0" r="0" b="0"/>
          <a:pathLst>
            <a:path>
              <a:moveTo>
                <a:pt x="0" y="0"/>
              </a:moveTo>
              <a:lnTo>
                <a:pt x="0" y="82292"/>
              </a:lnTo>
              <a:lnTo>
                <a:pt x="474163" y="82292"/>
              </a:lnTo>
              <a:lnTo>
                <a:pt x="474163" y="16458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CE631060-0C1E-4B0C-B329-A980EC35EDB1}" type="sibTrans" cxnId="{4A78902F-2E7D-40B0-B270-532EED01EA15}">
      <dgm:prSet/>
      <dgm:spPr/>
      <dgm:t>
        <a:bodyPr/>
        <a:lstStyle/>
        <a:p>
          <a:endParaRPr lang="en-GB"/>
        </a:p>
      </dgm:t>
    </dgm:pt>
    <dgm:pt modelId="{79BA13B8-1D83-424E-9699-45F7A540ACF3}">
      <dgm:prSet phldrT="[Text]" custT="1"/>
      <dgm:spPr>
        <a:xfrm>
          <a:off x="1098134" y="2227321"/>
          <a:ext cx="783732" cy="39186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2nd degree tested</a:t>
          </a:r>
        </a:p>
      </dgm:t>
    </dgm:pt>
    <dgm:pt modelId="{9079A255-F017-465F-B885-FEDFD9A454C7}" type="parTrans" cxnId="{6D487B56-E47B-4DE4-AD9A-77947B653509}">
      <dgm:prSet/>
      <dgm:spPr>
        <a:xfrm>
          <a:off x="1444281" y="2062738"/>
          <a:ext cx="91440" cy="164583"/>
        </a:xfrm>
        <a:custGeom>
          <a:avLst/>
          <a:gdLst/>
          <a:ahLst/>
          <a:cxnLst/>
          <a:rect l="0" t="0" r="0" b="0"/>
          <a:pathLst>
            <a:path>
              <a:moveTo>
                <a:pt x="45720" y="0"/>
              </a:moveTo>
              <a:lnTo>
                <a:pt x="45720" y="16458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3E8663CF-3353-4985-A241-4789C5F319CA}" type="sibTrans" cxnId="{6D487B56-E47B-4DE4-AD9A-77947B653509}">
      <dgm:prSet/>
      <dgm:spPr/>
      <dgm:t>
        <a:bodyPr/>
        <a:lstStyle/>
        <a:p>
          <a:endParaRPr lang="en-GB"/>
        </a:p>
      </dgm:t>
    </dgm:pt>
    <dgm:pt modelId="{D7100DC8-B23C-443C-94C8-DB4F6527A76F}">
      <dgm:prSet phldrT="[Text]" custT="1"/>
      <dgm:spPr>
        <a:xfrm>
          <a:off x="623976" y="2783771"/>
          <a:ext cx="783732" cy="39186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MFH</a:t>
          </a:r>
        </a:p>
      </dgm:t>
    </dgm:pt>
    <dgm:pt modelId="{9239DFC6-5DD3-46B4-9F66-81B2931D202E}" type="parTrans" cxnId="{6441D39D-C229-49B1-86C0-C105D6C699DF}">
      <dgm:prSet/>
      <dgm:spPr>
        <a:xfrm>
          <a:off x="1015843" y="2619187"/>
          <a:ext cx="474157" cy="164583"/>
        </a:xfrm>
        <a:custGeom>
          <a:avLst/>
          <a:gdLst/>
          <a:ahLst/>
          <a:cxnLst/>
          <a:rect l="0" t="0" r="0" b="0"/>
          <a:pathLst>
            <a:path>
              <a:moveTo>
                <a:pt x="474163" y="0"/>
              </a:moveTo>
              <a:lnTo>
                <a:pt x="474163" y="82292"/>
              </a:lnTo>
              <a:lnTo>
                <a:pt x="0" y="82292"/>
              </a:lnTo>
              <a:lnTo>
                <a:pt x="0" y="16458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8008E848-827C-4A88-820C-37CA8155AE1B}" type="sibTrans" cxnId="{6441D39D-C229-49B1-86C0-C105D6C699DF}">
      <dgm:prSet/>
      <dgm:spPr/>
      <dgm:t>
        <a:bodyPr/>
        <a:lstStyle/>
        <a:p>
          <a:endParaRPr lang="en-GB"/>
        </a:p>
      </dgm:t>
    </dgm:pt>
    <dgm:pt modelId="{D8DA9F85-E381-4010-9D5B-B861FFA5696E}">
      <dgm:prSet phldrT="[Text]" custT="1"/>
      <dgm:spPr>
        <a:xfrm>
          <a:off x="1572292" y="2783771"/>
          <a:ext cx="783732" cy="39186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Not MFH</a:t>
          </a:r>
        </a:p>
      </dgm:t>
    </dgm:pt>
    <dgm:pt modelId="{358A851D-38D0-4AB9-B5C0-FED8D14DFB94}" type="parTrans" cxnId="{39D1A9E6-798B-4FD6-BF70-986EC3BCAE2B}">
      <dgm:prSet/>
      <dgm:spPr>
        <a:xfrm>
          <a:off x="1490001" y="2619187"/>
          <a:ext cx="474157" cy="164583"/>
        </a:xfrm>
        <a:custGeom>
          <a:avLst/>
          <a:gdLst/>
          <a:ahLst/>
          <a:cxnLst/>
          <a:rect l="0" t="0" r="0" b="0"/>
          <a:pathLst>
            <a:path>
              <a:moveTo>
                <a:pt x="0" y="0"/>
              </a:moveTo>
              <a:lnTo>
                <a:pt x="0" y="82292"/>
              </a:lnTo>
              <a:lnTo>
                <a:pt x="474163" y="82292"/>
              </a:lnTo>
              <a:lnTo>
                <a:pt x="474163" y="16458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60E2640E-5609-4B16-9F5E-B56DFDEAC18E}" type="sibTrans" cxnId="{39D1A9E6-798B-4FD6-BF70-986EC3BCAE2B}">
      <dgm:prSet/>
      <dgm:spPr/>
      <dgm:t>
        <a:bodyPr/>
        <a:lstStyle/>
        <a:p>
          <a:endParaRPr lang="en-GB"/>
        </a:p>
      </dgm:t>
    </dgm:pt>
    <dgm:pt modelId="{F6F3B0E1-D5CB-41A1-9619-44B2BAA90429}">
      <dgm:prSet phldrT="[Text]" custT="1"/>
      <dgm:spPr>
        <a:xfrm>
          <a:off x="819909" y="3340221"/>
          <a:ext cx="783732" cy="39186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FH</a:t>
          </a:r>
        </a:p>
      </dgm:t>
    </dgm:pt>
    <dgm:pt modelId="{CBA616EF-1BA3-4A68-B71C-1A61EDC07204}" type="parTrans" cxnId="{3E1FD184-FEF3-4508-B53B-8AF35C6709DF}">
      <dgm:prSet/>
      <dgm:spPr>
        <a:xfrm>
          <a:off x="702350" y="3175637"/>
          <a:ext cx="117559" cy="360516"/>
        </a:xfrm>
        <a:custGeom>
          <a:avLst/>
          <a:gdLst/>
          <a:ahLst/>
          <a:cxnLst/>
          <a:rect l="0" t="0" r="0" b="0"/>
          <a:pathLst>
            <a:path>
              <a:moveTo>
                <a:pt x="0" y="0"/>
              </a:moveTo>
              <a:lnTo>
                <a:pt x="0" y="360520"/>
              </a:lnTo>
              <a:lnTo>
                <a:pt x="117561" y="360520"/>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B5EFEC01-AB5D-4633-A853-DC47E810D265}" type="sibTrans" cxnId="{3E1FD184-FEF3-4508-B53B-8AF35C6709DF}">
      <dgm:prSet/>
      <dgm:spPr/>
      <dgm:t>
        <a:bodyPr/>
        <a:lstStyle/>
        <a:p>
          <a:endParaRPr lang="en-GB"/>
        </a:p>
      </dgm:t>
    </dgm:pt>
    <dgm:pt modelId="{FAF731B4-F80D-492C-A532-AC7426E46F6D}">
      <dgm:prSet phldrT="[Text]" custT="1"/>
      <dgm:spPr>
        <a:xfrm>
          <a:off x="819909" y="3896671"/>
          <a:ext cx="783732" cy="39186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Not FH</a:t>
          </a:r>
        </a:p>
      </dgm:t>
    </dgm:pt>
    <dgm:pt modelId="{D71992EE-97CE-4BCC-8808-6AF1FB7E12D8}" type="parTrans" cxnId="{6019CB59-BB62-458C-9751-CBF1230C604E}">
      <dgm:prSet/>
      <dgm:spPr>
        <a:xfrm>
          <a:off x="702350" y="3175637"/>
          <a:ext cx="117559" cy="916966"/>
        </a:xfrm>
        <a:custGeom>
          <a:avLst/>
          <a:gdLst/>
          <a:ahLst/>
          <a:cxnLst/>
          <a:rect l="0" t="0" r="0" b="0"/>
          <a:pathLst>
            <a:path>
              <a:moveTo>
                <a:pt x="0" y="0"/>
              </a:moveTo>
              <a:lnTo>
                <a:pt x="0" y="916976"/>
              </a:lnTo>
              <a:lnTo>
                <a:pt x="117561" y="916976"/>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FA9C8C61-2164-4311-A645-21835723772E}" type="sibTrans" cxnId="{6019CB59-BB62-458C-9751-CBF1230C604E}">
      <dgm:prSet/>
      <dgm:spPr/>
      <dgm:t>
        <a:bodyPr/>
        <a:lstStyle/>
        <a:p>
          <a:endParaRPr lang="en-GB"/>
        </a:p>
      </dgm:t>
    </dgm:pt>
    <dgm:pt modelId="{B2530C97-1A27-40E8-AD2E-1D3EB60302B9}">
      <dgm:prSet phldrT="[Text]" custT="1"/>
      <dgm:spPr>
        <a:xfrm>
          <a:off x="1768225" y="3340221"/>
          <a:ext cx="783732" cy="39186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FH</a:t>
          </a:r>
        </a:p>
      </dgm:t>
    </dgm:pt>
    <dgm:pt modelId="{2541E195-85BD-4170-AA89-B49FA48EECA6}" type="parTrans" cxnId="{1D802F66-C8D9-43A8-98E0-1194DCD7355C}">
      <dgm:prSet/>
      <dgm:spPr>
        <a:xfrm>
          <a:off x="1650666" y="3175637"/>
          <a:ext cx="117559" cy="360516"/>
        </a:xfrm>
        <a:custGeom>
          <a:avLst/>
          <a:gdLst/>
          <a:ahLst/>
          <a:cxnLst/>
          <a:rect l="0" t="0" r="0" b="0"/>
          <a:pathLst>
            <a:path>
              <a:moveTo>
                <a:pt x="0" y="0"/>
              </a:moveTo>
              <a:lnTo>
                <a:pt x="0" y="360520"/>
              </a:lnTo>
              <a:lnTo>
                <a:pt x="117561" y="360520"/>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EE3418B3-C75D-456B-A88D-E5E0A500D3B0}" type="sibTrans" cxnId="{1D802F66-C8D9-43A8-98E0-1194DCD7355C}">
      <dgm:prSet/>
      <dgm:spPr/>
      <dgm:t>
        <a:bodyPr/>
        <a:lstStyle/>
        <a:p>
          <a:endParaRPr lang="en-GB"/>
        </a:p>
      </dgm:t>
    </dgm:pt>
    <dgm:pt modelId="{AF2ADAAB-97CE-488B-B97D-C764E6D7DE6B}">
      <dgm:prSet phldrT="[Text]" custT="1"/>
      <dgm:spPr>
        <a:xfrm>
          <a:off x="1768225" y="3896671"/>
          <a:ext cx="783732" cy="39186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Not FH</a:t>
          </a:r>
        </a:p>
      </dgm:t>
    </dgm:pt>
    <dgm:pt modelId="{5AB8A65E-22B6-4CE8-873A-66C0D511BFCF}" type="parTrans" cxnId="{726C4E64-7006-4EC0-AFFD-108D7BCD2B52}">
      <dgm:prSet/>
      <dgm:spPr>
        <a:xfrm>
          <a:off x="1650666" y="3175637"/>
          <a:ext cx="117559" cy="916966"/>
        </a:xfrm>
        <a:custGeom>
          <a:avLst/>
          <a:gdLst/>
          <a:ahLst/>
          <a:cxnLst/>
          <a:rect l="0" t="0" r="0" b="0"/>
          <a:pathLst>
            <a:path>
              <a:moveTo>
                <a:pt x="0" y="0"/>
              </a:moveTo>
              <a:lnTo>
                <a:pt x="0" y="916976"/>
              </a:lnTo>
              <a:lnTo>
                <a:pt x="117561" y="916976"/>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5934632B-F2B6-4743-8B40-12C8E42F7AB5}" type="sibTrans" cxnId="{726C4E64-7006-4EC0-AFFD-108D7BCD2B52}">
      <dgm:prSet/>
      <dgm:spPr/>
      <dgm:t>
        <a:bodyPr/>
        <a:lstStyle/>
        <a:p>
          <a:endParaRPr lang="en-GB"/>
        </a:p>
      </dgm:t>
    </dgm:pt>
    <dgm:pt modelId="{449C9874-BBF1-4E26-9BEE-2478F12D0CB4}">
      <dgm:prSet phldrT="[Text]" custT="1"/>
      <dgm:spPr>
        <a:xfrm>
          <a:off x="2994766" y="2227321"/>
          <a:ext cx="783732" cy="39186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2nd degre tested</a:t>
          </a:r>
        </a:p>
      </dgm:t>
    </dgm:pt>
    <dgm:pt modelId="{21C60F7D-7A62-4E28-9E9F-23DC9A1F391C}" type="parTrans" cxnId="{E6268248-B262-4217-9958-7397C781FB88}">
      <dgm:prSet/>
      <dgm:spPr>
        <a:xfrm>
          <a:off x="3340912" y="2062738"/>
          <a:ext cx="91440" cy="164583"/>
        </a:xfrm>
        <a:custGeom>
          <a:avLst/>
          <a:gdLst/>
          <a:ahLst/>
          <a:cxnLst/>
          <a:rect l="0" t="0" r="0" b="0"/>
          <a:pathLst>
            <a:path>
              <a:moveTo>
                <a:pt x="45720" y="0"/>
              </a:moveTo>
              <a:lnTo>
                <a:pt x="45720" y="16458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08C2105A-A5FB-4151-9A2F-C09B9C884246}" type="sibTrans" cxnId="{E6268248-B262-4217-9958-7397C781FB88}">
      <dgm:prSet/>
      <dgm:spPr/>
      <dgm:t>
        <a:bodyPr/>
        <a:lstStyle/>
        <a:p>
          <a:endParaRPr lang="en-GB"/>
        </a:p>
      </dgm:t>
    </dgm:pt>
    <dgm:pt modelId="{67FBA1AB-431D-46DD-93D0-2228DA786EF4}">
      <dgm:prSet phldrT="[Text]" custT="1"/>
      <dgm:spPr>
        <a:xfrm>
          <a:off x="2994766" y="2783771"/>
          <a:ext cx="783732" cy="39186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Not MFH</a:t>
          </a:r>
        </a:p>
      </dgm:t>
    </dgm:pt>
    <dgm:pt modelId="{550008CC-6861-47ED-B1ED-031ABA4DC538}" type="parTrans" cxnId="{77592F99-2F46-4A9A-A054-5AFFCD6073F3}">
      <dgm:prSet/>
      <dgm:spPr>
        <a:xfrm>
          <a:off x="3340912" y="2619187"/>
          <a:ext cx="91440" cy="164583"/>
        </a:xfrm>
        <a:custGeom>
          <a:avLst/>
          <a:gdLst/>
          <a:ahLst/>
          <a:cxnLst/>
          <a:rect l="0" t="0" r="0" b="0"/>
          <a:pathLst>
            <a:path>
              <a:moveTo>
                <a:pt x="45720" y="0"/>
              </a:moveTo>
              <a:lnTo>
                <a:pt x="45720" y="16458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4054DDEF-D88E-4CCA-AFCB-5D1BAC4C0153}" type="sibTrans" cxnId="{77592F99-2F46-4A9A-A054-5AFFCD6073F3}">
      <dgm:prSet/>
      <dgm:spPr/>
      <dgm:t>
        <a:bodyPr/>
        <a:lstStyle/>
        <a:p>
          <a:endParaRPr lang="en-GB"/>
        </a:p>
      </dgm:t>
    </dgm:pt>
    <dgm:pt modelId="{B8849847-E238-4673-8FE9-D9DEFAA1824F}">
      <dgm:prSet phldrT="[Text]" custT="1"/>
      <dgm:spPr>
        <a:xfrm>
          <a:off x="3190699" y="3340221"/>
          <a:ext cx="783732" cy="39186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FH</a:t>
          </a:r>
        </a:p>
      </dgm:t>
    </dgm:pt>
    <dgm:pt modelId="{C4E2438E-F1E5-40FB-B8ED-362DBBA83DF9}" type="parTrans" cxnId="{63B35C19-6F6A-417E-BE61-FEBBC83DD011}">
      <dgm:prSet/>
      <dgm:spPr>
        <a:xfrm>
          <a:off x="3073140" y="3175637"/>
          <a:ext cx="117559" cy="360516"/>
        </a:xfrm>
        <a:custGeom>
          <a:avLst/>
          <a:gdLst/>
          <a:ahLst/>
          <a:cxnLst/>
          <a:rect l="0" t="0" r="0" b="0"/>
          <a:pathLst>
            <a:path>
              <a:moveTo>
                <a:pt x="0" y="0"/>
              </a:moveTo>
              <a:lnTo>
                <a:pt x="0" y="360520"/>
              </a:lnTo>
              <a:lnTo>
                <a:pt x="117561" y="360520"/>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2D5C5C0B-A752-4683-9FF3-45586DD6163B}" type="sibTrans" cxnId="{63B35C19-6F6A-417E-BE61-FEBBC83DD011}">
      <dgm:prSet/>
      <dgm:spPr/>
      <dgm:t>
        <a:bodyPr/>
        <a:lstStyle/>
        <a:p>
          <a:endParaRPr lang="en-GB"/>
        </a:p>
      </dgm:t>
    </dgm:pt>
    <dgm:pt modelId="{51CB8637-1211-4C03-85A9-A9BEAA2EB3D9}">
      <dgm:prSet phldrT="[Text]" custT="1"/>
      <dgm:spPr>
        <a:xfrm>
          <a:off x="3190699" y="3896671"/>
          <a:ext cx="783732" cy="39186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Not FH</a:t>
          </a:r>
        </a:p>
      </dgm:t>
    </dgm:pt>
    <dgm:pt modelId="{FE7F07C2-B79F-44B0-B3F3-483C0B796D55}" type="parTrans" cxnId="{DC95E2CD-2161-43FD-9781-E9E74BFE2ED6}">
      <dgm:prSet/>
      <dgm:spPr>
        <a:xfrm>
          <a:off x="3073140" y="3175637"/>
          <a:ext cx="117559" cy="916966"/>
        </a:xfrm>
        <a:custGeom>
          <a:avLst/>
          <a:gdLst/>
          <a:ahLst/>
          <a:cxnLst/>
          <a:rect l="0" t="0" r="0" b="0"/>
          <a:pathLst>
            <a:path>
              <a:moveTo>
                <a:pt x="0" y="0"/>
              </a:moveTo>
              <a:lnTo>
                <a:pt x="0" y="916976"/>
              </a:lnTo>
              <a:lnTo>
                <a:pt x="117561" y="916976"/>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62797D7C-C90F-409F-9D9A-84BD32D14C5B}" type="sibTrans" cxnId="{DC95E2CD-2161-43FD-9781-E9E74BFE2ED6}">
      <dgm:prSet/>
      <dgm:spPr/>
      <dgm:t>
        <a:bodyPr/>
        <a:lstStyle/>
        <a:p>
          <a:endParaRPr lang="en-GB"/>
        </a:p>
      </dgm:t>
    </dgm:pt>
    <dgm:pt modelId="{74143F08-5C6A-40DA-8FF3-075B10147A48}">
      <dgm:prSet phldrT="[Text]" custT="1"/>
      <dgm:spPr>
        <a:xfrm>
          <a:off x="3943082" y="2227321"/>
          <a:ext cx="783732" cy="39186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2nd degree not tested</a:t>
          </a:r>
        </a:p>
      </dgm:t>
    </dgm:pt>
    <dgm:pt modelId="{93E77398-E966-4911-B10D-A3A2E6CCAB6F}" type="parTrans" cxnId="{1A0A6BB3-A09E-4522-80FA-1DADD28787DA}">
      <dgm:prSet/>
      <dgm:spPr>
        <a:xfrm>
          <a:off x="4289228" y="2062738"/>
          <a:ext cx="91440" cy="164583"/>
        </a:xfrm>
        <a:custGeom>
          <a:avLst/>
          <a:gdLst/>
          <a:ahLst/>
          <a:cxnLst/>
          <a:rect l="0" t="0" r="0" b="0"/>
          <a:pathLst>
            <a:path>
              <a:moveTo>
                <a:pt x="45720" y="0"/>
              </a:moveTo>
              <a:lnTo>
                <a:pt x="45720" y="16458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630CB365-06DE-490B-B872-C8A6796A25DD}" type="sibTrans" cxnId="{1A0A6BB3-A09E-4522-80FA-1DADD28787DA}">
      <dgm:prSet/>
      <dgm:spPr/>
      <dgm:t>
        <a:bodyPr/>
        <a:lstStyle/>
        <a:p>
          <a:endParaRPr lang="en-GB"/>
        </a:p>
      </dgm:t>
    </dgm:pt>
    <dgm:pt modelId="{A94FF21D-5B83-4033-819C-F1B591A50E74}">
      <dgm:prSet phldrT="[Text]" custT="1"/>
      <dgm:spPr>
        <a:xfrm>
          <a:off x="4139015" y="2783771"/>
          <a:ext cx="783732" cy="39186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Not MFH</a:t>
          </a:r>
        </a:p>
      </dgm:t>
    </dgm:pt>
    <dgm:pt modelId="{F81109A4-BCD5-4B7C-BE00-A560C63EC956}" type="parTrans" cxnId="{D63657F1-210D-4B02-8838-D629286EE30C}">
      <dgm:prSet/>
      <dgm:spPr>
        <a:xfrm>
          <a:off x="4021456" y="2619187"/>
          <a:ext cx="117559" cy="360516"/>
        </a:xfrm>
        <a:custGeom>
          <a:avLst/>
          <a:gdLst/>
          <a:ahLst/>
          <a:cxnLst/>
          <a:rect l="0" t="0" r="0" b="0"/>
          <a:pathLst>
            <a:path>
              <a:moveTo>
                <a:pt x="0" y="0"/>
              </a:moveTo>
              <a:lnTo>
                <a:pt x="0" y="360520"/>
              </a:lnTo>
              <a:lnTo>
                <a:pt x="117561" y="360520"/>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341D4738-81E7-49C9-9C32-DD82E0935679}" type="sibTrans" cxnId="{D63657F1-210D-4B02-8838-D629286EE30C}">
      <dgm:prSet/>
      <dgm:spPr/>
      <dgm:t>
        <a:bodyPr/>
        <a:lstStyle/>
        <a:p>
          <a:endParaRPr lang="en-GB"/>
        </a:p>
      </dgm:t>
    </dgm:pt>
    <dgm:pt modelId="{7AD916A4-CAA8-461B-8884-05995F5F13DD}">
      <dgm:prSet phldrT="[Text]" custT="1"/>
      <dgm:spPr>
        <a:xfrm>
          <a:off x="2520608" y="557972"/>
          <a:ext cx="783732" cy="39186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1st degree tested</a:t>
          </a:r>
        </a:p>
      </dgm:t>
    </dgm:pt>
    <dgm:pt modelId="{EF447D44-AB88-449B-9028-A2E35A25F7C8}" type="parTrans" cxnId="{491DF467-544A-4673-B58C-164891FB4629}">
      <dgm:prSet/>
      <dgm:spPr>
        <a:xfrm>
          <a:off x="2866754" y="393388"/>
          <a:ext cx="91440" cy="164583"/>
        </a:xfrm>
        <a:custGeom>
          <a:avLst/>
          <a:gdLst/>
          <a:ahLst/>
          <a:cxnLst/>
          <a:rect l="0" t="0" r="0" b="0"/>
          <a:pathLst>
            <a:path>
              <a:moveTo>
                <a:pt x="45720" y="0"/>
              </a:moveTo>
              <a:lnTo>
                <a:pt x="45720" y="164585"/>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en-GB"/>
        </a:p>
      </dgm:t>
    </dgm:pt>
    <dgm:pt modelId="{367AEFDD-FD86-482D-B5D2-9C546191A1C5}" type="sibTrans" cxnId="{491DF467-544A-4673-B58C-164891FB4629}">
      <dgm:prSet/>
      <dgm:spPr/>
      <dgm:t>
        <a:bodyPr/>
        <a:lstStyle/>
        <a:p>
          <a:endParaRPr lang="en-GB"/>
        </a:p>
      </dgm:t>
    </dgm:pt>
    <dgm:pt modelId="{F7947748-EB0B-4FBC-8728-E62D39BBEC07}">
      <dgm:prSet phldrT="[Text]" custT="1"/>
      <dgm:spPr>
        <a:xfrm>
          <a:off x="1572292" y="1114422"/>
          <a:ext cx="783732" cy="391866"/>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MFH</a:t>
          </a:r>
        </a:p>
      </dgm:t>
    </dgm:pt>
    <dgm:pt modelId="{D8E353C7-7453-43E3-A54B-AFFB8893E00B}" type="parTrans" cxnId="{5CF3EACA-9155-4AC1-8006-667DCA939E25}">
      <dgm:prSet/>
      <dgm:spPr>
        <a:xfrm>
          <a:off x="1964159" y="949838"/>
          <a:ext cx="948315" cy="164583"/>
        </a:xfrm>
        <a:custGeom>
          <a:avLst/>
          <a:gdLst/>
          <a:ahLst/>
          <a:cxnLst/>
          <a:rect l="0" t="0" r="0" b="0"/>
          <a:pathLst>
            <a:path>
              <a:moveTo>
                <a:pt x="948326" y="0"/>
              </a:moveTo>
              <a:lnTo>
                <a:pt x="948326" y="82292"/>
              </a:lnTo>
              <a:lnTo>
                <a:pt x="0" y="82292"/>
              </a:lnTo>
              <a:lnTo>
                <a:pt x="0" y="16458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C1D921C6-CB2D-4DC3-A50A-785EA68F0B2A}" type="sibTrans" cxnId="{5CF3EACA-9155-4AC1-8006-667DCA939E25}">
      <dgm:prSet/>
      <dgm:spPr/>
      <dgm:t>
        <a:bodyPr/>
        <a:lstStyle/>
        <a:p>
          <a:endParaRPr lang="en-GB"/>
        </a:p>
      </dgm:t>
    </dgm:pt>
    <dgm:pt modelId="{53E7347A-F1D5-4F93-8C47-D0CC38D89C8A}" type="pres">
      <dgm:prSet presAssocID="{79D8D202-9852-406C-A22F-5F5E630F64AD}" presName="hierChild1" presStyleCnt="0">
        <dgm:presLayoutVars>
          <dgm:orgChart val="1"/>
          <dgm:chPref val="1"/>
          <dgm:dir/>
          <dgm:animOne val="branch"/>
          <dgm:animLvl val="lvl"/>
          <dgm:resizeHandles/>
        </dgm:presLayoutVars>
      </dgm:prSet>
      <dgm:spPr/>
      <dgm:t>
        <a:bodyPr/>
        <a:lstStyle/>
        <a:p>
          <a:endParaRPr lang="en-US"/>
        </a:p>
      </dgm:t>
    </dgm:pt>
    <dgm:pt modelId="{163104CE-3D12-455E-A349-394949887BC8}" type="pres">
      <dgm:prSet presAssocID="{25B9185E-A7B3-4FBD-A827-C27A8FA583AB}" presName="hierRoot1" presStyleCnt="0">
        <dgm:presLayoutVars>
          <dgm:hierBranch val="init"/>
        </dgm:presLayoutVars>
      </dgm:prSet>
      <dgm:spPr/>
    </dgm:pt>
    <dgm:pt modelId="{D350F5A4-43D0-494A-ACF5-43CE4C216BCC}" type="pres">
      <dgm:prSet presAssocID="{25B9185E-A7B3-4FBD-A827-C27A8FA583AB}" presName="rootComposite1" presStyleCnt="0"/>
      <dgm:spPr/>
    </dgm:pt>
    <dgm:pt modelId="{0EE64BBC-BBB6-4B56-ADC4-7E0926AB3337}" type="pres">
      <dgm:prSet presAssocID="{25B9185E-A7B3-4FBD-A827-C27A8FA583AB}" presName="rootText1" presStyleLbl="node0" presStyleIdx="0" presStyleCnt="1">
        <dgm:presLayoutVars>
          <dgm:chPref val="3"/>
        </dgm:presLayoutVars>
      </dgm:prSet>
      <dgm:spPr/>
      <dgm:t>
        <a:bodyPr/>
        <a:lstStyle/>
        <a:p>
          <a:endParaRPr lang="en-US"/>
        </a:p>
      </dgm:t>
    </dgm:pt>
    <dgm:pt modelId="{5FE88449-538E-4046-BDCD-5DF34E5F0229}" type="pres">
      <dgm:prSet presAssocID="{25B9185E-A7B3-4FBD-A827-C27A8FA583AB}" presName="rootConnector1" presStyleLbl="node1" presStyleIdx="0" presStyleCnt="0"/>
      <dgm:spPr/>
      <dgm:t>
        <a:bodyPr/>
        <a:lstStyle/>
        <a:p>
          <a:endParaRPr lang="en-US"/>
        </a:p>
      </dgm:t>
    </dgm:pt>
    <dgm:pt modelId="{5071BAB9-24A3-4424-9846-86B3C21DA984}" type="pres">
      <dgm:prSet presAssocID="{25B9185E-A7B3-4FBD-A827-C27A8FA583AB}" presName="hierChild2" presStyleCnt="0"/>
      <dgm:spPr/>
    </dgm:pt>
    <dgm:pt modelId="{50567102-280F-48A4-AC47-423421AB03C0}" type="pres">
      <dgm:prSet presAssocID="{EF447D44-AB88-449B-9028-A2E35A25F7C8}" presName="Name37" presStyleLbl="parChTrans1D2" presStyleIdx="0" presStyleCnt="1"/>
      <dgm:spPr/>
      <dgm:t>
        <a:bodyPr/>
        <a:lstStyle/>
        <a:p>
          <a:endParaRPr lang="en-US"/>
        </a:p>
      </dgm:t>
    </dgm:pt>
    <dgm:pt modelId="{825C9C5E-B163-44BB-B573-C025908E667F}" type="pres">
      <dgm:prSet presAssocID="{7AD916A4-CAA8-461B-8884-05995F5F13DD}" presName="hierRoot2" presStyleCnt="0">
        <dgm:presLayoutVars>
          <dgm:hierBranch val="init"/>
        </dgm:presLayoutVars>
      </dgm:prSet>
      <dgm:spPr/>
    </dgm:pt>
    <dgm:pt modelId="{E46A7433-3449-4D6A-8CA3-80E37D7222D3}" type="pres">
      <dgm:prSet presAssocID="{7AD916A4-CAA8-461B-8884-05995F5F13DD}" presName="rootComposite" presStyleCnt="0"/>
      <dgm:spPr/>
    </dgm:pt>
    <dgm:pt modelId="{AAACFB0A-717C-42F7-A3C1-63426B5D8BC6}" type="pres">
      <dgm:prSet presAssocID="{7AD916A4-CAA8-461B-8884-05995F5F13DD}" presName="rootText" presStyleLbl="node2" presStyleIdx="0" presStyleCnt="1">
        <dgm:presLayoutVars>
          <dgm:chPref val="3"/>
        </dgm:presLayoutVars>
      </dgm:prSet>
      <dgm:spPr/>
      <dgm:t>
        <a:bodyPr/>
        <a:lstStyle/>
        <a:p>
          <a:endParaRPr lang="en-US"/>
        </a:p>
      </dgm:t>
    </dgm:pt>
    <dgm:pt modelId="{8F6E2350-78DA-459E-B089-C5F49D77F422}" type="pres">
      <dgm:prSet presAssocID="{7AD916A4-CAA8-461B-8884-05995F5F13DD}" presName="rootConnector" presStyleLbl="node2" presStyleIdx="0" presStyleCnt="1"/>
      <dgm:spPr/>
      <dgm:t>
        <a:bodyPr/>
        <a:lstStyle/>
        <a:p>
          <a:endParaRPr lang="en-US"/>
        </a:p>
      </dgm:t>
    </dgm:pt>
    <dgm:pt modelId="{36971DB5-4183-4788-99BB-32FD87036C7B}" type="pres">
      <dgm:prSet presAssocID="{7AD916A4-CAA8-461B-8884-05995F5F13DD}" presName="hierChild4" presStyleCnt="0"/>
      <dgm:spPr/>
    </dgm:pt>
    <dgm:pt modelId="{ECE235DE-7E07-4ABB-8F23-3B915E44B454}" type="pres">
      <dgm:prSet presAssocID="{D8E353C7-7453-43E3-A54B-AFFB8893E00B}" presName="Name37" presStyleLbl="parChTrans1D3" presStyleIdx="0" presStyleCnt="2"/>
      <dgm:spPr/>
      <dgm:t>
        <a:bodyPr/>
        <a:lstStyle/>
        <a:p>
          <a:endParaRPr lang="en-US"/>
        </a:p>
      </dgm:t>
    </dgm:pt>
    <dgm:pt modelId="{C38B4BB1-15F7-431D-84D9-9334DC91FC2C}" type="pres">
      <dgm:prSet presAssocID="{F7947748-EB0B-4FBC-8728-E62D39BBEC07}" presName="hierRoot2" presStyleCnt="0">
        <dgm:presLayoutVars>
          <dgm:hierBranch val="init"/>
        </dgm:presLayoutVars>
      </dgm:prSet>
      <dgm:spPr/>
    </dgm:pt>
    <dgm:pt modelId="{E29A748C-4928-4D5F-A0A5-D1762FAF63CA}" type="pres">
      <dgm:prSet presAssocID="{F7947748-EB0B-4FBC-8728-E62D39BBEC07}" presName="rootComposite" presStyleCnt="0"/>
      <dgm:spPr/>
    </dgm:pt>
    <dgm:pt modelId="{3675BDA0-35E0-42DA-ACD6-142927013FC6}" type="pres">
      <dgm:prSet presAssocID="{F7947748-EB0B-4FBC-8728-E62D39BBEC07}" presName="rootText" presStyleLbl="node3" presStyleIdx="0" presStyleCnt="2">
        <dgm:presLayoutVars>
          <dgm:chPref val="3"/>
        </dgm:presLayoutVars>
      </dgm:prSet>
      <dgm:spPr/>
      <dgm:t>
        <a:bodyPr/>
        <a:lstStyle/>
        <a:p>
          <a:endParaRPr lang="en-US"/>
        </a:p>
      </dgm:t>
    </dgm:pt>
    <dgm:pt modelId="{C79B4589-B388-4FAE-89CC-83A5047D0CEF}" type="pres">
      <dgm:prSet presAssocID="{F7947748-EB0B-4FBC-8728-E62D39BBEC07}" presName="rootConnector" presStyleLbl="node3" presStyleIdx="0" presStyleCnt="2"/>
      <dgm:spPr/>
      <dgm:t>
        <a:bodyPr/>
        <a:lstStyle/>
        <a:p>
          <a:endParaRPr lang="en-US"/>
        </a:p>
      </dgm:t>
    </dgm:pt>
    <dgm:pt modelId="{22D23110-20E5-47A5-84AB-6B65A93F8508}" type="pres">
      <dgm:prSet presAssocID="{F7947748-EB0B-4FBC-8728-E62D39BBEC07}" presName="hierChild4" presStyleCnt="0"/>
      <dgm:spPr/>
    </dgm:pt>
    <dgm:pt modelId="{033330F6-0EF7-43DF-A542-F369147D51AC}" type="pres">
      <dgm:prSet presAssocID="{62EAFD36-979B-4D6D-864A-CC56ABB0B2C9}" presName="Name37" presStyleLbl="parChTrans1D4" presStyleIdx="0" presStyleCnt="17"/>
      <dgm:spPr/>
      <dgm:t>
        <a:bodyPr/>
        <a:lstStyle/>
        <a:p>
          <a:endParaRPr lang="en-US"/>
        </a:p>
      </dgm:t>
    </dgm:pt>
    <dgm:pt modelId="{62E70468-DC9D-4C3F-B768-0D430B299A9E}" type="pres">
      <dgm:prSet presAssocID="{C48FAD8A-CE17-4667-B4FD-43E34ECE3809}" presName="hierRoot2" presStyleCnt="0">
        <dgm:presLayoutVars>
          <dgm:hierBranch val="init"/>
        </dgm:presLayoutVars>
      </dgm:prSet>
      <dgm:spPr/>
    </dgm:pt>
    <dgm:pt modelId="{1323D2F7-17D7-441A-A6E7-A99FD384CBBB}" type="pres">
      <dgm:prSet presAssocID="{C48FAD8A-CE17-4667-B4FD-43E34ECE3809}" presName="rootComposite" presStyleCnt="0"/>
      <dgm:spPr/>
    </dgm:pt>
    <dgm:pt modelId="{2E9103E4-81F0-4C4A-9407-02995ECE572A}" type="pres">
      <dgm:prSet presAssocID="{C48FAD8A-CE17-4667-B4FD-43E34ECE3809}" presName="rootText" presStyleLbl="node4" presStyleIdx="0" presStyleCnt="17">
        <dgm:presLayoutVars>
          <dgm:chPref val="3"/>
        </dgm:presLayoutVars>
      </dgm:prSet>
      <dgm:spPr/>
      <dgm:t>
        <a:bodyPr/>
        <a:lstStyle/>
        <a:p>
          <a:endParaRPr lang="en-US"/>
        </a:p>
      </dgm:t>
    </dgm:pt>
    <dgm:pt modelId="{A2C3F429-0AF2-47E7-BF87-935E2AB86A69}" type="pres">
      <dgm:prSet presAssocID="{C48FAD8A-CE17-4667-B4FD-43E34ECE3809}" presName="rootConnector" presStyleLbl="node4" presStyleIdx="0" presStyleCnt="17"/>
      <dgm:spPr/>
      <dgm:t>
        <a:bodyPr/>
        <a:lstStyle/>
        <a:p>
          <a:endParaRPr lang="en-US"/>
        </a:p>
      </dgm:t>
    </dgm:pt>
    <dgm:pt modelId="{05187E68-6742-4B5A-ACD4-B1273F99587A}" type="pres">
      <dgm:prSet presAssocID="{C48FAD8A-CE17-4667-B4FD-43E34ECE3809}" presName="hierChild4" presStyleCnt="0"/>
      <dgm:spPr/>
    </dgm:pt>
    <dgm:pt modelId="{A11C61C7-C1DC-444C-A9F4-E937BBBB6F7A}" type="pres">
      <dgm:prSet presAssocID="{9079A255-F017-465F-B885-FEDFD9A454C7}" presName="Name37" presStyleLbl="parChTrans1D4" presStyleIdx="1" presStyleCnt="17"/>
      <dgm:spPr/>
      <dgm:t>
        <a:bodyPr/>
        <a:lstStyle/>
        <a:p>
          <a:endParaRPr lang="en-US"/>
        </a:p>
      </dgm:t>
    </dgm:pt>
    <dgm:pt modelId="{93B421E3-1D6E-4368-AE00-EE7B9A0F9AB3}" type="pres">
      <dgm:prSet presAssocID="{79BA13B8-1D83-424E-9699-45F7A540ACF3}" presName="hierRoot2" presStyleCnt="0">
        <dgm:presLayoutVars>
          <dgm:hierBranch val="init"/>
        </dgm:presLayoutVars>
      </dgm:prSet>
      <dgm:spPr/>
    </dgm:pt>
    <dgm:pt modelId="{9DCA8737-7B46-42E2-AF82-8A91A576282A}" type="pres">
      <dgm:prSet presAssocID="{79BA13B8-1D83-424E-9699-45F7A540ACF3}" presName="rootComposite" presStyleCnt="0"/>
      <dgm:spPr/>
    </dgm:pt>
    <dgm:pt modelId="{F08C4FA0-E3E1-4300-905C-247309683A00}" type="pres">
      <dgm:prSet presAssocID="{79BA13B8-1D83-424E-9699-45F7A540ACF3}" presName="rootText" presStyleLbl="node4" presStyleIdx="1" presStyleCnt="17">
        <dgm:presLayoutVars>
          <dgm:chPref val="3"/>
        </dgm:presLayoutVars>
      </dgm:prSet>
      <dgm:spPr/>
      <dgm:t>
        <a:bodyPr/>
        <a:lstStyle/>
        <a:p>
          <a:endParaRPr lang="en-US"/>
        </a:p>
      </dgm:t>
    </dgm:pt>
    <dgm:pt modelId="{5CDAE4D3-D750-43EE-8D55-C26CC831E584}" type="pres">
      <dgm:prSet presAssocID="{79BA13B8-1D83-424E-9699-45F7A540ACF3}" presName="rootConnector" presStyleLbl="node4" presStyleIdx="1" presStyleCnt="17"/>
      <dgm:spPr/>
      <dgm:t>
        <a:bodyPr/>
        <a:lstStyle/>
        <a:p>
          <a:endParaRPr lang="en-US"/>
        </a:p>
      </dgm:t>
    </dgm:pt>
    <dgm:pt modelId="{76F93385-96AE-4C13-8867-CCDD922DF8B1}" type="pres">
      <dgm:prSet presAssocID="{79BA13B8-1D83-424E-9699-45F7A540ACF3}" presName="hierChild4" presStyleCnt="0"/>
      <dgm:spPr/>
    </dgm:pt>
    <dgm:pt modelId="{C37B2D01-CCB3-4FBD-B4C2-E7643C15FA09}" type="pres">
      <dgm:prSet presAssocID="{9239DFC6-5DD3-46B4-9F66-81B2931D202E}" presName="Name37" presStyleLbl="parChTrans1D4" presStyleIdx="2" presStyleCnt="17"/>
      <dgm:spPr/>
      <dgm:t>
        <a:bodyPr/>
        <a:lstStyle/>
        <a:p>
          <a:endParaRPr lang="en-US"/>
        </a:p>
      </dgm:t>
    </dgm:pt>
    <dgm:pt modelId="{627F7932-EA10-40DA-A655-B9434E5B0A1A}" type="pres">
      <dgm:prSet presAssocID="{D7100DC8-B23C-443C-94C8-DB4F6527A76F}" presName="hierRoot2" presStyleCnt="0">
        <dgm:presLayoutVars>
          <dgm:hierBranch val="init"/>
        </dgm:presLayoutVars>
      </dgm:prSet>
      <dgm:spPr/>
    </dgm:pt>
    <dgm:pt modelId="{99DDE1BE-E4AF-4560-9E07-F767332563BD}" type="pres">
      <dgm:prSet presAssocID="{D7100DC8-B23C-443C-94C8-DB4F6527A76F}" presName="rootComposite" presStyleCnt="0"/>
      <dgm:spPr/>
    </dgm:pt>
    <dgm:pt modelId="{3760129B-7B62-4106-9B02-2A8ABE0AD845}" type="pres">
      <dgm:prSet presAssocID="{D7100DC8-B23C-443C-94C8-DB4F6527A76F}" presName="rootText" presStyleLbl="node4" presStyleIdx="2" presStyleCnt="17">
        <dgm:presLayoutVars>
          <dgm:chPref val="3"/>
        </dgm:presLayoutVars>
      </dgm:prSet>
      <dgm:spPr/>
      <dgm:t>
        <a:bodyPr/>
        <a:lstStyle/>
        <a:p>
          <a:endParaRPr lang="en-US"/>
        </a:p>
      </dgm:t>
    </dgm:pt>
    <dgm:pt modelId="{6130C871-2F6E-4CBC-9BE6-DD7D4CB6E5E6}" type="pres">
      <dgm:prSet presAssocID="{D7100DC8-B23C-443C-94C8-DB4F6527A76F}" presName="rootConnector" presStyleLbl="node4" presStyleIdx="2" presStyleCnt="17"/>
      <dgm:spPr/>
      <dgm:t>
        <a:bodyPr/>
        <a:lstStyle/>
        <a:p>
          <a:endParaRPr lang="en-US"/>
        </a:p>
      </dgm:t>
    </dgm:pt>
    <dgm:pt modelId="{5B598B2F-8C9D-4DCE-A49C-7D60CE34FD7F}" type="pres">
      <dgm:prSet presAssocID="{D7100DC8-B23C-443C-94C8-DB4F6527A76F}" presName="hierChild4" presStyleCnt="0"/>
      <dgm:spPr/>
    </dgm:pt>
    <dgm:pt modelId="{0B32F1A0-239C-4B0A-B278-C7F6F3DFB8A7}" type="pres">
      <dgm:prSet presAssocID="{CBA616EF-1BA3-4A68-B71C-1A61EDC07204}" presName="Name37" presStyleLbl="parChTrans1D4" presStyleIdx="3" presStyleCnt="17"/>
      <dgm:spPr/>
      <dgm:t>
        <a:bodyPr/>
        <a:lstStyle/>
        <a:p>
          <a:endParaRPr lang="en-US"/>
        </a:p>
      </dgm:t>
    </dgm:pt>
    <dgm:pt modelId="{305113AA-6542-4F20-9523-5F1E602BCC7F}" type="pres">
      <dgm:prSet presAssocID="{F6F3B0E1-D5CB-41A1-9619-44B2BAA90429}" presName="hierRoot2" presStyleCnt="0">
        <dgm:presLayoutVars>
          <dgm:hierBranch val="init"/>
        </dgm:presLayoutVars>
      </dgm:prSet>
      <dgm:spPr/>
    </dgm:pt>
    <dgm:pt modelId="{198AB4A1-8901-4062-A12D-3A6658D1DE9E}" type="pres">
      <dgm:prSet presAssocID="{F6F3B0E1-D5CB-41A1-9619-44B2BAA90429}" presName="rootComposite" presStyleCnt="0"/>
      <dgm:spPr/>
    </dgm:pt>
    <dgm:pt modelId="{242F925A-EBA2-445E-9D34-BF3936A3EFAD}" type="pres">
      <dgm:prSet presAssocID="{F6F3B0E1-D5CB-41A1-9619-44B2BAA90429}" presName="rootText" presStyleLbl="node4" presStyleIdx="3" presStyleCnt="17">
        <dgm:presLayoutVars>
          <dgm:chPref val="3"/>
        </dgm:presLayoutVars>
      </dgm:prSet>
      <dgm:spPr/>
      <dgm:t>
        <a:bodyPr/>
        <a:lstStyle/>
        <a:p>
          <a:endParaRPr lang="en-US"/>
        </a:p>
      </dgm:t>
    </dgm:pt>
    <dgm:pt modelId="{2867D92C-C341-4A19-B0A2-A955D2826E8F}" type="pres">
      <dgm:prSet presAssocID="{F6F3B0E1-D5CB-41A1-9619-44B2BAA90429}" presName="rootConnector" presStyleLbl="node4" presStyleIdx="3" presStyleCnt="17"/>
      <dgm:spPr/>
      <dgm:t>
        <a:bodyPr/>
        <a:lstStyle/>
        <a:p>
          <a:endParaRPr lang="en-US"/>
        </a:p>
      </dgm:t>
    </dgm:pt>
    <dgm:pt modelId="{EA2A3BF0-FF4A-4E57-A158-2E95AE9CA9B8}" type="pres">
      <dgm:prSet presAssocID="{F6F3B0E1-D5CB-41A1-9619-44B2BAA90429}" presName="hierChild4" presStyleCnt="0"/>
      <dgm:spPr/>
    </dgm:pt>
    <dgm:pt modelId="{ACDDFCDA-6C4A-4B1F-996F-F526EFB8D532}" type="pres">
      <dgm:prSet presAssocID="{F6F3B0E1-D5CB-41A1-9619-44B2BAA90429}" presName="hierChild5" presStyleCnt="0"/>
      <dgm:spPr/>
    </dgm:pt>
    <dgm:pt modelId="{28B9992D-AA71-4609-85DC-5D008094D9CA}" type="pres">
      <dgm:prSet presAssocID="{D71992EE-97CE-4BCC-8808-6AF1FB7E12D8}" presName="Name37" presStyleLbl="parChTrans1D4" presStyleIdx="4" presStyleCnt="17"/>
      <dgm:spPr/>
      <dgm:t>
        <a:bodyPr/>
        <a:lstStyle/>
        <a:p>
          <a:endParaRPr lang="en-US"/>
        </a:p>
      </dgm:t>
    </dgm:pt>
    <dgm:pt modelId="{E7E201FB-F6B7-4B8A-B41F-2E62A5355CE0}" type="pres">
      <dgm:prSet presAssocID="{FAF731B4-F80D-492C-A532-AC7426E46F6D}" presName="hierRoot2" presStyleCnt="0">
        <dgm:presLayoutVars>
          <dgm:hierBranch val="init"/>
        </dgm:presLayoutVars>
      </dgm:prSet>
      <dgm:spPr/>
    </dgm:pt>
    <dgm:pt modelId="{4A1B9459-4F06-45F3-A776-63541CBFEB29}" type="pres">
      <dgm:prSet presAssocID="{FAF731B4-F80D-492C-A532-AC7426E46F6D}" presName="rootComposite" presStyleCnt="0"/>
      <dgm:spPr/>
    </dgm:pt>
    <dgm:pt modelId="{C8B94286-B9AB-4CA5-88CD-BC3F55CF863E}" type="pres">
      <dgm:prSet presAssocID="{FAF731B4-F80D-492C-A532-AC7426E46F6D}" presName="rootText" presStyleLbl="node4" presStyleIdx="4" presStyleCnt="17">
        <dgm:presLayoutVars>
          <dgm:chPref val="3"/>
        </dgm:presLayoutVars>
      </dgm:prSet>
      <dgm:spPr/>
      <dgm:t>
        <a:bodyPr/>
        <a:lstStyle/>
        <a:p>
          <a:endParaRPr lang="en-US"/>
        </a:p>
      </dgm:t>
    </dgm:pt>
    <dgm:pt modelId="{996C9440-FF24-4753-B4E4-A187CF8B5DC8}" type="pres">
      <dgm:prSet presAssocID="{FAF731B4-F80D-492C-A532-AC7426E46F6D}" presName="rootConnector" presStyleLbl="node4" presStyleIdx="4" presStyleCnt="17"/>
      <dgm:spPr/>
      <dgm:t>
        <a:bodyPr/>
        <a:lstStyle/>
        <a:p>
          <a:endParaRPr lang="en-US"/>
        </a:p>
      </dgm:t>
    </dgm:pt>
    <dgm:pt modelId="{2EF3C91F-45E5-4E34-B93D-0C7EDFD3AA4F}" type="pres">
      <dgm:prSet presAssocID="{FAF731B4-F80D-492C-A532-AC7426E46F6D}" presName="hierChild4" presStyleCnt="0"/>
      <dgm:spPr/>
    </dgm:pt>
    <dgm:pt modelId="{F64F0AFF-FFDB-4119-8263-D4DF451452FE}" type="pres">
      <dgm:prSet presAssocID="{FAF731B4-F80D-492C-A532-AC7426E46F6D}" presName="hierChild5" presStyleCnt="0"/>
      <dgm:spPr/>
    </dgm:pt>
    <dgm:pt modelId="{8ED0DCD6-95EA-47D4-9AB9-88EC9AB163DD}" type="pres">
      <dgm:prSet presAssocID="{D7100DC8-B23C-443C-94C8-DB4F6527A76F}" presName="hierChild5" presStyleCnt="0"/>
      <dgm:spPr/>
    </dgm:pt>
    <dgm:pt modelId="{BF92477B-7894-4191-B013-8BC1CB9738FF}" type="pres">
      <dgm:prSet presAssocID="{358A851D-38D0-4AB9-B5C0-FED8D14DFB94}" presName="Name37" presStyleLbl="parChTrans1D4" presStyleIdx="5" presStyleCnt="17"/>
      <dgm:spPr/>
      <dgm:t>
        <a:bodyPr/>
        <a:lstStyle/>
        <a:p>
          <a:endParaRPr lang="en-US"/>
        </a:p>
      </dgm:t>
    </dgm:pt>
    <dgm:pt modelId="{EDF1E811-A05E-42FA-B48D-DB5E1FB4FDB4}" type="pres">
      <dgm:prSet presAssocID="{D8DA9F85-E381-4010-9D5B-B861FFA5696E}" presName="hierRoot2" presStyleCnt="0">
        <dgm:presLayoutVars>
          <dgm:hierBranch val="init"/>
        </dgm:presLayoutVars>
      </dgm:prSet>
      <dgm:spPr/>
    </dgm:pt>
    <dgm:pt modelId="{7AFF0286-F639-4031-9D17-B58BA6AA05F3}" type="pres">
      <dgm:prSet presAssocID="{D8DA9F85-E381-4010-9D5B-B861FFA5696E}" presName="rootComposite" presStyleCnt="0"/>
      <dgm:spPr/>
    </dgm:pt>
    <dgm:pt modelId="{5E13BA5E-5AB7-4EFB-A1E2-01A6968F0189}" type="pres">
      <dgm:prSet presAssocID="{D8DA9F85-E381-4010-9D5B-B861FFA5696E}" presName="rootText" presStyleLbl="node4" presStyleIdx="5" presStyleCnt="17">
        <dgm:presLayoutVars>
          <dgm:chPref val="3"/>
        </dgm:presLayoutVars>
      </dgm:prSet>
      <dgm:spPr/>
      <dgm:t>
        <a:bodyPr/>
        <a:lstStyle/>
        <a:p>
          <a:endParaRPr lang="en-US"/>
        </a:p>
      </dgm:t>
    </dgm:pt>
    <dgm:pt modelId="{24A3BDAA-E5E3-4E6B-86BD-79597AFFAF8D}" type="pres">
      <dgm:prSet presAssocID="{D8DA9F85-E381-4010-9D5B-B861FFA5696E}" presName="rootConnector" presStyleLbl="node4" presStyleIdx="5" presStyleCnt="17"/>
      <dgm:spPr/>
      <dgm:t>
        <a:bodyPr/>
        <a:lstStyle/>
        <a:p>
          <a:endParaRPr lang="en-US"/>
        </a:p>
      </dgm:t>
    </dgm:pt>
    <dgm:pt modelId="{24C0E819-173F-43D6-8C64-68646A003B01}" type="pres">
      <dgm:prSet presAssocID="{D8DA9F85-E381-4010-9D5B-B861FFA5696E}" presName="hierChild4" presStyleCnt="0"/>
      <dgm:spPr/>
    </dgm:pt>
    <dgm:pt modelId="{EAFE8778-059B-493C-A4D4-7FAC57E9B32E}" type="pres">
      <dgm:prSet presAssocID="{2541E195-85BD-4170-AA89-B49FA48EECA6}" presName="Name37" presStyleLbl="parChTrans1D4" presStyleIdx="6" presStyleCnt="17"/>
      <dgm:spPr/>
      <dgm:t>
        <a:bodyPr/>
        <a:lstStyle/>
        <a:p>
          <a:endParaRPr lang="en-US"/>
        </a:p>
      </dgm:t>
    </dgm:pt>
    <dgm:pt modelId="{8C6226A0-2AF4-4D1F-84BF-636F6EBB5606}" type="pres">
      <dgm:prSet presAssocID="{B2530C97-1A27-40E8-AD2E-1D3EB60302B9}" presName="hierRoot2" presStyleCnt="0">
        <dgm:presLayoutVars>
          <dgm:hierBranch val="init"/>
        </dgm:presLayoutVars>
      </dgm:prSet>
      <dgm:spPr/>
    </dgm:pt>
    <dgm:pt modelId="{01335FAC-7F76-4259-A61B-76FAD800093A}" type="pres">
      <dgm:prSet presAssocID="{B2530C97-1A27-40E8-AD2E-1D3EB60302B9}" presName="rootComposite" presStyleCnt="0"/>
      <dgm:spPr/>
    </dgm:pt>
    <dgm:pt modelId="{5D3DD938-67E1-40F6-A9F0-BD5471447F8E}" type="pres">
      <dgm:prSet presAssocID="{B2530C97-1A27-40E8-AD2E-1D3EB60302B9}" presName="rootText" presStyleLbl="node4" presStyleIdx="6" presStyleCnt="17">
        <dgm:presLayoutVars>
          <dgm:chPref val="3"/>
        </dgm:presLayoutVars>
      </dgm:prSet>
      <dgm:spPr/>
      <dgm:t>
        <a:bodyPr/>
        <a:lstStyle/>
        <a:p>
          <a:endParaRPr lang="en-US"/>
        </a:p>
      </dgm:t>
    </dgm:pt>
    <dgm:pt modelId="{2E6E2F1E-D787-47BD-B7A3-6EA801CEA8B0}" type="pres">
      <dgm:prSet presAssocID="{B2530C97-1A27-40E8-AD2E-1D3EB60302B9}" presName="rootConnector" presStyleLbl="node4" presStyleIdx="6" presStyleCnt="17"/>
      <dgm:spPr/>
      <dgm:t>
        <a:bodyPr/>
        <a:lstStyle/>
        <a:p>
          <a:endParaRPr lang="en-US"/>
        </a:p>
      </dgm:t>
    </dgm:pt>
    <dgm:pt modelId="{AFDF7A62-8FDF-4C73-90C6-29B115CB3A24}" type="pres">
      <dgm:prSet presAssocID="{B2530C97-1A27-40E8-AD2E-1D3EB60302B9}" presName="hierChild4" presStyleCnt="0"/>
      <dgm:spPr/>
    </dgm:pt>
    <dgm:pt modelId="{EF6862AD-643E-43F0-86BC-F96EFBE4533E}" type="pres">
      <dgm:prSet presAssocID="{B2530C97-1A27-40E8-AD2E-1D3EB60302B9}" presName="hierChild5" presStyleCnt="0"/>
      <dgm:spPr/>
    </dgm:pt>
    <dgm:pt modelId="{2865F9A1-7178-4D3A-9ECD-EC8595ED3089}" type="pres">
      <dgm:prSet presAssocID="{5AB8A65E-22B6-4CE8-873A-66C0D511BFCF}" presName="Name37" presStyleLbl="parChTrans1D4" presStyleIdx="7" presStyleCnt="17"/>
      <dgm:spPr/>
      <dgm:t>
        <a:bodyPr/>
        <a:lstStyle/>
        <a:p>
          <a:endParaRPr lang="en-US"/>
        </a:p>
      </dgm:t>
    </dgm:pt>
    <dgm:pt modelId="{BC55FA3E-BEA6-4910-91FF-A9831B2A072C}" type="pres">
      <dgm:prSet presAssocID="{AF2ADAAB-97CE-488B-B97D-C764E6D7DE6B}" presName="hierRoot2" presStyleCnt="0">
        <dgm:presLayoutVars>
          <dgm:hierBranch val="init"/>
        </dgm:presLayoutVars>
      </dgm:prSet>
      <dgm:spPr/>
    </dgm:pt>
    <dgm:pt modelId="{D1FEF060-DDF6-4874-867F-94E9287CFF8D}" type="pres">
      <dgm:prSet presAssocID="{AF2ADAAB-97CE-488B-B97D-C764E6D7DE6B}" presName="rootComposite" presStyleCnt="0"/>
      <dgm:spPr/>
    </dgm:pt>
    <dgm:pt modelId="{5CED4164-C089-4B54-8D5A-5DAF12BA0B1E}" type="pres">
      <dgm:prSet presAssocID="{AF2ADAAB-97CE-488B-B97D-C764E6D7DE6B}" presName="rootText" presStyleLbl="node4" presStyleIdx="7" presStyleCnt="17">
        <dgm:presLayoutVars>
          <dgm:chPref val="3"/>
        </dgm:presLayoutVars>
      </dgm:prSet>
      <dgm:spPr/>
      <dgm:t>
        <a:bodyPr/>
        <a:lstStyle/>
        <a:p>
          <a:endParaRPr lang="en-US"/>
        </a:p>
      </dgm:t>
    </dgm:pt>
    <dgm:pt modelId="{69BC7767-AF1C-419B-B199-A151F168E691}" type="pres">
      <dgm:prSet presAssocID="{AF2ADAAB-97CE-488B-B97D-C764E6D7DE6B}" presName="rootConnector" presStyleLbl="node4" presStyleIdx="7" presStyleCnt="17"/>
      <dgm:spPr/>
      <dgm:t>
        <a:bodyPr/>
        <a:lstStyle/>
        <a:p>
          <a:endParaRPr lang="en-US"/>
        </a:p>
      </dgm:t>
    </dgm:pt>
    <dgm:pt modelId="{B6EB3574-1675-4B1D-A8D3-EDC83A82D026}" type="pres">
      <dgm:prSet presAssocID="{AF2ADAAB-97CE-488B-B97D-C764E6D7DE6B}" presName="hierChild4" presStyleCnt="0"/>
      <dgm:spPr/>
    </dgm:pt>
    <dgm:pt modelId="{BE918AA5-04A4-4FEA-949E-DA1DAF4C6DE4}" type="pres">
      <dgm:prSet presAssocID="{AF2ADAAB-97CE-488B-B97D-C764E6D7DE6B}" presName="hierChild5" presStyleCnt="0"/>
      <dgm:spPr/>
    </dgm:pt>
    <dgm:pt modelId="{95BBB455-B804-4769-A4A2-CFC7917F9538}" type="pres">
      <dgm:prSet presAssocID="{D8DA9F85-E381-4010-9D5B-B861FFA5696E}" presName="hierChild5" presStyleCnt="0"/>
      <dgm:spPr/>
    </dgm:pt>
    <dgm:pt modelId="{50899EDA-8B65-46AB-9163-4089954D5ED6}" type="pres">
      <dgm:prSet presAssocID="{79BA13B8-1D83-424E-9699-45F7A540ACF3}" presName="hierChild5" presStyleCnt="0"/>
      <dgm:spPr/>
    </dgm:pt>
    <dgm:pt modelId="{B5718B80-6D76-41D8-9F06-45987F405636}" type="pres">
      <dgm:prSet presAssocID="{C48FAD8A-CE17-4667-B4FD-43E34ECE3809}" presName="hierChild5" presStyleCnt="0"/>
      <dgm:spPr/>
    </dgm:pt>
    <dgm:pt modelId="{0942F7DF-6FCE-4D12-8493-AD2B96CA5191}" type="pres">
      <dgm:prSet presAssocID="{7D7892C5-1E89-4B32-B6AD-F391109D9A23}" presName="Name37" presStyleLbl="parChTrans1D4" presStyleIdx="8" presStyleCnt="17"/>
      <dgm:spPr/>
      <dgm:t>
        <a:bodyPr/>
        <a:lstStyle/>
        <a:p>
          <a:endParaRPr lang="en-US"/>
        </a:p>
      </dgm:t>
    </dgm:pt>
    <dgm:pt modelId="{8FFA033E-3D2B-4209-863B-70BEE45619C9}" type="pres">
      <dgm:prSet presAssocID="{143390B3-5B60-4404-835F-A0F8755CA6B2}" presName="hierRoot2" presStyleCnt="0">
        <dgm:presLayoutVars>
          <dgm:hierBranch val="init"/>
        </dgm:presLayoutVars>
      </dgm:prSet>
      <dgm:spPr/>
    </dgm:pt>
    <dgm:pt modelId="{9380FBDC-115F-45F5-A238-2E41A67CF231}" type="pres">
      <dgm:prSet presAssocID="{143390B3-5B60-4404-835F-A0F8755CA6B2}" presName="rootComposite" presStyleCnt="0"/>
      <dgm:spPr/>
    </dgm:pt>
    <dgm:pt modelId="{3E2A4163-6689-40BA-8AF1-DD51CAD16EA9}" type="pres">
      <dgm:prSet presAssocID="{143390B3-5B60-4404-835F-A0F8755CA6B2}" presName="rootText" presStyleLbl="node4" presStyleIdx="8" presStyleCnt="17">
        <dgm:presLayoutVars>
          <dgm:chPref val="3"/>
        </dgm:presLayoutVars>
      </dgm:prSet>
      <dgm:spPr/>
      <dgm:t>
        <a:bodyPr/>
        <a:lstStyle/>
        <a:p>
          <a:endParaRPr lang="en-US"/>
        </a:p>
      </dgm:t>
    </dgm:pt>
    <dgm:pt modelId="{2439CC65-A8CA-4F4A-A704-4070A3849CA7}" type="pres">
      <dgm:prSet presAssocID="{143390B3-5B60-4404-835F-A0F8755CA6B2}" presName="rootConnector" presStyleLbl="node4" presStyleIdx="8" presStyleCnt="17"/>
      <dgm:spPr/>
      <dgm:t>
        <a:bodyPr/>
        <a:lstStyle/>
        <a:p>
          <a:endParaRPr lang="en-US"/>
        </a:p>
      </dgm:t>
    </dgm:pt>
    <dgm:pt modelId="{0A54C247-E05D-405C-BFD8-9F0481123885}" type="pres">
      <dgm:prSet presAssocID="{143390B3-5B60-4404-835F-A0F8755CA6B2}" presName="hierChild4" presStyleCnt="0"/>
      <dgm:spPr/>
    </dgm:pt>
    <dgm:pt modelId="{DE8FEDFA-FD5E-4C08-A975-7ECE83752352}" type="pres">
      <dgm:prSet presAssocID="{143390B3-5B60-4404-835F-A0F8755CA6B2}" presName="hierChild5" presStyleCnt="0"/>
      <dgm:spPr/>
    </dgm:pt>
    <dgm:pt modelId="{3A2FEA9C-B2F1-4B94-83C1-E0954CBC7EE0}" type="pres">
      <dgm:prSet presAssocID="{F7947748-EB0B-4FBC-8728-E62D39BBEC07}" presName="hierChild5" presStyleCnt="0"/>
      <dgm:spPr/>
    </dgm:pt>
    <dgm:pt modelId="{F8C781E6-845B-42C0-9558-F2E2906C757F}" type="pres">
      <dgm:prSet presAssocID="{9D99FC28-CE75-4E46-84C5-06EB1382BEDD}" presName="Name37" presStyleLbl="parChTrans1D3" presStyleIdx="1" presStyleCnt="2"/>
      <dgm:spPr/>
      <dgm:t>
        <a:bodyPr/>
        <a:lstStyle/>
        <a:p>
          <a:endParaRPr lang="en-US"/>
        </a:p>
      </dgm:t>
    </dgm:pt>
    <dgm:pt modelId="{CB3FE658-EE66-4978-A047-733760A56DB9}" type="pres">
      <dgm:prSet presAssocID="{CEAE98E3-2653-4BE2-A3B9-BD85F7210F6B}" presName="hierRoot2" presStyleCnt="0">
        <dgm:presLayoutVars>
          <dgm:hierBranch val="init"/>
        </dgm:presLayoutVars>
      </dgm:prSet>
      <dgm:spPr/>
    </dgm:pt>
    <dgm:pt modelId="{ABDB768E-2E54-49DA-B41B-795DC236484D}" type="pres">
      <dgm:prSet presAssocID="{CEAE98E3-2653-4BE2-A3B9-BD85F7210F6B}" presName="rootComposite" presStyleCnt="0"/>
      <dgm:spPr/>
    </dgm:pt>
    <dgm:pt modelId="{95200DCC-F0D4-445C-AF3B-A19F5EBCDBF2}" type="pres">
      <dgm:prSet presAssocID="{CEAE98E3-2653-4BE2-A3B9-BD85F7210F6B}" presName="rootText" presStyleLbl="node3" presStyleIdx="1" presStyleCnt="2">
        <dgm:presLayoutVars>
          <dgm:chPref val="3"/>
        </dgm:presLayoutVars>
      </dgm:prSet>
      <dgm:spPr/>
      <dgm:t>
        <a:bodyPr/>
        <a:lstStyle/>
        <a:p>
          <a:endParaRPr lang="en-US"/>
        </a:p>
      </dgm:t>
    </dgm:pt>
    <dgm:pt modelId="{72DEEE49-3EB3-49C2-8B3C-29AFDCF5EACB}" type="pres">
      <dgm:prSet presAssocID="{CEAE98E3-2653-4BE2-A3B9-BD85F7210F6B}" presName="rootConnector" presStyleLbl="node3" presStyleIdx="1" presStyleCnt="2"/>
      <dgm:spPr/>
      <dgm:t>
        <a:bodyPr/>
        <a:lstStyle/>
        <a:p>
          <a:endParaRPr lang="en-US"/>
        </a:p>
      </dgm:t>
    </dgm:pt>
    <dgm:pt modelId="{44007BD7-DA54-4BC6-9DD3-09D83CCD2C59}" type="pres">
      <dgm:prSet presAssocID="{CEAE98E3-2653-4BE2-A3B9-BD85F7210F6B}" presName="hierChild4" presStyleCnt="0"/>
      <dgm:spPr/>
    </dgm:pt>
    <dgm:pt modelId="{6D622B2F-7A10-4DA7-9BD0-B6F03305ABBD}" type="pres">
      <dgm:prSet presAssocID="{C53D2B98-7831-46BD-BEE7-1173300DE050}" presName="Name37" presStyleLbl="parChTrans1D4" presStyleIdx="9" presStyleCnt="17"/>
      <dgm:spPr/>
      <dgm:t>
        <a:bodyPr/>
        <a:lstStyle/>
        <a:p>
          <a:endParaRPr lang="en-US"/>
        </a:p>
      </dgm:t>
    </dgm:pt>
    <dgm:pt modelId="{5298A20F-1485-4BF4-BE9C-FC1D224FCFFF}" type="pres">
      <dgm:prSet presAssocID="{AD797D0C-7388-458C-AB89-663EE5BC0343}" presName="hierRoot2" presStyleCnt="0">
        <dgm:presLayoutVars>
          <dgm:hierBranch val="init"/>
        </dgm:presLayoutVars>
      </dgm:prSet>
      <dgm:spPr/>
    </dgm:pt>
    <dgm:pt modelId="{B8386038-B68B-421D-AFFC-1DB0D762DC4E}" type="pres">
      <dgm:prSet presAssocID="{AD797D0C-7388-458C-AB89-663EE5BC0343}" presName="rootComposite" presStyleCnt="0"/>
      <dgm:spPr/>
    </dgm:pt>
    <dgm:pt modelId="{D3FA62E5-9F18-4BFB-B56A-5AE2FDEF03A5}" type="pres">
      <dgm:prSet presAssocID="{AD797D0C-7388-458C-AB89-663EE5BC0343}" presName="rootText" presStyleLbl="node4" presStyleIdx="9" presStyleCnt="17">
        <dgm:presLayoutVars>
          <dgm:chPref val="3"/>
        </dgm:presLayoutVars>
      </dgm:prSet>
      <dgm:spPr/>
      <dgm:t>
        <a:bodyPr/>
        <a:lstStyle/>
        <a:p>
          <a:endParaRPr lang="en-US"/>
        </a:p>
      </dgm:t>
    </dgm:pt>
    <dgm:pt modelId="{CABCDB23-4090-4AE2-9773-004AE935A914}" type="pres">
      <dgm:prSet presAssocID="{AD797D0C-7388-458C-AB89-663EE5BC0343}" presName="rootConnector" presStyleLbl="node4" presStyleIdx="9" presStyleCnt="17"/>
      <dgm:spPr/>
      <dgm:t>
        <a:bodyPr/>
        <a:lstStyle/>
        <a:p>
          <a:endParaRPr lang="en-US"/>
        </a:p>
      </dgm:t>
    </dgm:pt>
    <dgm:pt modelId="{A8DBF17B-1760-478C-A036-DB62EADAD854}" type="pres">
      <dgm:prSet presAssocID="{AD797D0C-7388-458C-AB89-663EE5BC0343}" presName="hierChild4" presStyleCnt="0"/>
      <dgm:spPr/>
    </dgm:pt>
    <dgm:pt modelId="{17BD6B7B-4F2F-4628-9E68-27B835DC7FE6}" type="pres">
      <dgm:prSet presAssocID="{21C60F7D-7A62-4E28-9E9F-23DC9A1F391C}" presName="Name37" presStyleLbl="parChTrans1D4" presStyleIdx="10" presStyleCnt="17"/>
      <dgm:spPr/>
      <dgm:t>
        <a:bodyPr/>
        <a:lstStyle/>
        <a:p>
          <a:endParaRPr lang="en-US"/>
        </a:p>
      </dgm:t>
    </dgm:pt>
    <dgm:pt modelId="{06D40202-9A21-41CD-8713-57F6E96B0BA4}" type="pres">
      <dgm:prSet presAssocID="{449C9874-BBF1-4E26-9BEE-2478F12D0CB4}" presName="hierRoot2" presStyleCnt="0">
        <dgm:presLayoutVars>
          <dgm:hierBranch val="init"/>
        </dgm:presLayoutVars>
      </dgm:prSet>
      <dgm:spPr/>
    </dgm:pt>
    <dgm:pt modelId="{EAAB3F96-53CE-4A89-8202-D5396A0BEA29}" type="pres">
      <dgm:prSet presAssocID="{449C9874-BBF1-4E26-9BEE-2478F12D0CB4}" presName="rootComposite" presStyleCnt="0"/>
      <dgm:spPr/>
    </dgm:pt>
    <dgm:pt modelId="{F401E333-BC6E-4712-AA3A-2EF027285606}" type="pres">
      <dgm:prSet presAssocID="{449C9874-BBF1-4E26-9BEE-2478F12D0CB4}" presName="rootText" presStyleLbl="node4" presStyleIdx="10" presStyleCnt="17">
        <dgm:presLayoutVars>
          <dgm:chPref val="3"/>
        </dgm:presLayoutVars>
      </dgm:prSet>
      <dgm:spPr/>
      <dgm:t>
        <a:bodyPr/>
        <a:lstStyle/>
        <a:p>
          <a:endParaRPr lang="en-US"/>
        </a:p>
      </dgm:t>
    </dgm:pt>
    <dgm:pt modelId="{A0CC9026-A9E7-432F-9420-C4907B0F58A7}" type="pres">
      <dgm:prSet presAssocID="{449C9874-BBF1-4E26-9BEE-2478F12D0CB4}" presName="rootConnector" presStyleLbl="node4" presStyleIdx="10" presStyleCnt="17"/>
      <dgm:spPr/>
      <dgm:t>
        <a:bodyPr/>
        <a:lstStyle/>
        <a:p>
          <a:endParaRPr lang="en-US"/>
        </a:p>
      </dgm:t>
    </dgm:pt>
    <dgm:pt modelId="{C7A0DD47-77EE-4498-80E7-E159875471D0}" type="pres">
      <dgm:prSet presAssocID="{449C9874-BBF1-4E26-9BEE-2478F12D0CB4}" presName="hierChild4" presStyleCnt="0"/>
      <dgm:spPr/>
    </dgm:pt>
    <dgm:pt modelId="{4A19EF8E-6DE8-454A-800F-55CA37CDD517}" type="pres">
      <dgm:prSet presAssocID="{550008CC-6861-47ED-B1ED-031ABA4DC538}" presName="Name37" presStyleLbl="parChTrans1D4" presStyleIdx="11" presStyleCnt="17"/>
      <dgm:spPr/>
      <dgm:t>
        <a:bodyPr/>
        <a:lstStyle/>
        <a:p>
          <a:endParaRPr lang="en-US"/>
        </a:p>
      </dgm:t>
    </dgm:pt>
    <dgm:pt modelId="{925C57A5-940F-48FE-8B15-F05CC47C54E9}" type="pres">
      <dgm:prSet presAssocID="{67FBA1AB-431D-46DD-93D0-2228DA786EF4}" presName="hierRoot2" presStyleCnt="0">
        <dgm:presLayoutVars>
          <dgm:hierBranch val="init"/>
        </dgm:presLayoutVars>
      </dgm:prSet>
      <dgm:spPr/>
    </dgm:pt>
    <dgm:pt modelId="{FE907665-BB96-460D-A7DD-E25872254800}" type="pres">
      <dgm:prSet presAssocID="{67FBA1AB-431D-46DD-93D0-2228DA786EF4}" presName="rootComposite" presStyleCnt="0"/>
      <dgm:spPr/>
    </dgm:pt>
    <dgm:pt modelId="{A4A2A490-26F7-4726-89B8-2C762E7B3B58}" type="pres">
      <dgm:prSet presAssocID="{67FBA1AB-431D-46DD-93D0-2228DA786EF4}" presName="rootText" presStyleLbl="node4" presStyleIdx="11" presStyleCnt="17">
        <dgm:presLayoutVars>
          <dgm:chPref val="3"/>
        </dgm:presLayoutVars>
      </dgm:prSet>
      <dgm:spPr/>
      <dgm:t>
        <a:bodyPr/>
        <a:lstStyle/>
        <a:p>
          <a:endParaRPr lang="en-US"/>
        </a:p>
      </dgm:t>
    </dgm:pt>
    <dgm:pt modelId="{F8C6B2D1-FBD4-496D-8DEC-A26E1CB49123}" type="pres">
      <dgm:prSet presAssocID="{67FBA1AB-431D-46DD-93D0-2228DA786EF4}" presName="rootConnector" presStyleLbl="node4" presStyleIdx="11" presStyleCnt="17"/>
      <dgm:spPr/>
      <dgm:t>
        <a:bodyPr/>
        <a:lstStyle/>
        <a:p>
          <a:endParaRPr lang="en-US"/>
        </a:p>
      </dgm:t>
    </dgm:pt>
    <dgm:pt modelId="{A591AE86-EA09-489A-A2D4-73EBEC1ADAEB}" type="pres">
      <dgm:prSet presAssocID="{67FBA1AB-431D-46DD-93D0-2228DA786EF4}" presName="hierChild4" presStyleCnt="0"/>
      <dgm:spPr/>
    </dgm:pt>
    <dgm:pt modelId="{0E510B73-EC86-4CEB-A540-A99F39A059C5}" type="pres">
      <dgm:prSet presAssocID="{C4E2438E-F1E5-40FB-B8ED-362DBBA83DF9}" presName="Name37" presStyleLbl="parChTrans1D4" presStyleIdx="12" presStyleCnt="17"/>
      <dgm:spPr/>
      <dgm:t>
        <a:bodyPr/>
        <a:lstStyle/>
        <a:p>
          <a:endParaRPr lang="en-US"/>
        </a:p>
      </dgm:t>
    </dgm:pt>
    <dgm:pt modelId="{E31A9000-26FB-4888-9C18-E3B388C2C085}" type="pres">
      <dgm:prSet presAssocID="{B8849847-E238-4673-8FE9-D9DEFAA1824F}" presName="hierRoot2" presStyleCnt="0">
        <dgm:presLayoutVars>
          <dgm:hierBranch val="init"/>
        </dgm:presLayoutVars>
      </dgm:prSet>
      <dgm:spPr/>
    </dgm:pt>
    <dgm:pt modelId="{0EC7D491-9FEC-49C2-985D-6C257FD5B2BD}" type="pres">
      <dgm:prSet presAssocID="{B8849847-E238-4673-8FE9-D9DEFAA1824F}" presName="rootComposite" presStyleCnt="0"/>
      <dgm:spPr/>
    </dgm:pt>
    <dgm:pt modelId="{CFE3D3D3-B964-413C-8A4D-433FA869EBBA}" type="pres">
      <dgm:prSet presAssocID="{B8849847-E238-4673-8FE9-D9DEFAA1824F}" presName="rootText" presStyleLbl="node4" presStyleIdx="12" presStyleCnt="17">
        <dgm:presLayoutVars>
          <dgm:chPref val="3"/>
        </dgm:presLayoutVars>
      </dgm:prSet>
      <dgm:spPr/>
      <dgm:t>
        <a:bodyPr/>
        <a:lstStyle/>
        <a:p>
          <a:endParaRPr lang="en-US"/>
        </a:p>
      </dgm:t>
    </dgm:pt>
    <dgm:pt modelId="{F8C48481-96DD-449C-AD17-96A0B61DA222}" type="pres">
      <dgm:prSet presAssocID="{B8849847-E238-4673-8FE9-D9DEFAA1824F}" presName="rootConnector" presStyleLbl="node4" presStyleIdx="12" presStyleCnt="17"/>
      <dgm:spPr/>
      <dgm:t>
        <a:bodyPr/>
        <a:lstStyle/>
        <a:p>
          <a:endParaRPr lang="en-US"/>
        </a:p>
      </dgm:t>
    </dgm:pt>
    <dgm:pt modelId="{D40F40CB-8D1F-4E0A-A56D-675AA98888E6}" type="pres">
      <dgm:prSet presAssocID="{B8849847-E238-4673-8FE9-D9DEFAA1824F}" presName="hierChild4" presStyleCnt="0"/>
      <dgm:spPr/>
    </dgm:pt>
    <dgm:pt modelId="{A5D087A4-543F-4A18-BE2A-F289211FE0C4}" type="pres">
      <dgm:prSet presAssocID="{B8849847-E238-4673-8FE9-D9DEFAA1824F}" presName="hierChild5" presStyleCnt="0"/>
      <dgm:spPr/>
    </dgm:pt>
    <dgm:pt modelId="{794347A6-C5C4-43F4-BE13-9008E766673E}" type="pres">
      <dgm:prSet presAssocID="{FE7F07C2-B79F-44B0-B3F3-483C0B796D55}" presName="Name37" presStyleLbl="parChTrans1D4" presStyleIdx="13" presStyleCnt="17"/>
      <dgm:spPr/>
      <dgm:t>
        <a:bodyPr/>
        <a:lstStyle/>
        <a:p>
          <a:endParaRPr lang="en-US"/>
        </a:p>
      </dgm:t>
    </dgm:pt>
    <dgm:pt modelId="{4B85ED86-2FB8-4B10-87A4-A5FB0329F2BF}" type="pres">
      <dgm:prSet presAssocID="{51CB8637-1211-4C03-85A9-A9BEAA2EB3D9}" presName="hierRoot2" presStyleCnt="0">
        <dgm:presLayoutVars>
          <dgm:hierBranch val="init"/>
        </dgm:presLayoutVars>
      </dgm:prSet>
      <dgm:spPr/>
    </dgm:pt>
    <dgm:pt modelId="{32C66DE3-4560-43A6-9528-3A4F9692D5F8}" type="pres">
      <dgm:prSet presAssocID="{51CB8637-1211-4C03-85A9-A9BEAA2EB3D9}" presName="rootComposite" presStyleCnt="0"/>
      <dgm:spPr/>
    </dgm:pt>
    <dgm:pt modelId="{092CF028-D7DC-4ACF-91A5-54062871CE5E}" type="pres">
      <dgm:prSet presAssocID="{51CB8637-1211-4C03-85A9-A9BEAA2EB3D9}" presName="rootText" presStyleLbl="node4" presStyleIdx="13" presStyleCnt="17">
        <dgm:presLayoutVars>
          <dgm:chPref val="3"/>
        </dgm:presLayoutVars>
      </dgm:prSet>
      <dgm:spPr/>
      <dgm:t>
        <a:bodyPr/>
        <a:lstStyle/>
        <a:p>
          <a:endParaRPr lang="en-US"/>
        </a:p>
      </dgm:t>
    </dgm:pt>
    <dgm:pt modelId="{A7F2B198-76A3-45BF-9300-9858BF311084}" type="pres">
      <dgm:prSet presAssocID="{51CB8637-1211-4C03-85A9-A9BEAA2EB3D9}" presName="rootConnector" presStyleLbl="node4" presStyleIdx="13" presStyleCnt="17"/>
      <dgm:spPr/>
      <dgm:t>
        <a:bodyPr/>
        <a:lstStyle/>
        <a:p>
          <a:endParaRPr lang="en-US"/>
        </a:p>
      </dgm:t>
    </dgm:pt>
    <dgm:pt modelId="{67B37C6B-346D-4D8E-A826-8C0EC4B5CA3B}" type="pres">
      <dgm:prSet presAssocID="{51CB8637-1211-4C03-85A9-A9BEAA2EB3D9}" presName="hierChild4" presStyleCnt="0"/>
      <dgm:spPr/>
    </dgm:pt>
    <dgm:pt modelId="{1B0077EC-0B02-41B4-8DFC-26ECFFF397B3}" type="pres">
      <dgm:prSet presAssocID="{51CB8637-1211-4C03-85A9-A9BEAA2EB3D9}" presName="hierChild5" presStyleCnt="0"/>
      <dgm:spPr/>
    </dgm:pt>
    <dgm:pt modelId="{45E92614-373A-48A1-99A0-D4926F873605}" type="pres">
      <dgm:prSet presAssocID="{67FBA1AB-431D-46DD-93D0-2228DA786EF4}" presName="hierChild5" presStyleCnt="0"/>
      <dgm:spPr/>
    </dgm:pt>
    <dgm:pt modelId="{240FCF81-F20E-4C17-A89A-4B7AEA68C66A}" type="pres">
      <dgm:prSet presAssocID="{449C9874-BBF1-4E26-9BEE-2478F12D0CB4}" presName="hierChild5" presStyleCnt="0"/>
      <dgm:spPr/>
    </dgm:pt>
    <dgm:pt modelId="{4F0F8825-8D0A-4AA2-9EA4-246B26F00DA0}" type="pres">
      <dgm:prSet presAssocID="{AD797D0C-7388-458C-AB89-663EE5BC0343}" presName="hierChild5" presStyleCnt="0"/>
      <dgm:spPr/>
    </dgm:pt>
    <dgm:pt modelId="{B220F156-4B08-4FE0-A661-B28AEA6F23A6}" type="pres">
      <dgm:prSet presAssocID="{1E26AF82-7B27-46BE-AC98-B5B53B643E20}" presName="Name37" presStyleLbl="parChTrans1D4" presStyleIdx="14" presStyleCnt="17"/>
      <dgm:spPr/>
      <dgm:t>
        <a:bodyPr/>
        <a:lstStyle/>
        <a:p>
          <a:endParaRPr lang="en-US"/>
        </a:p>
      </dgm:t>
    </dgm:pt>
    <dgm:pt modelId="{FC5105D0-A7B6-4C61-8EE5-FB5946E731EF}" type="pres">
      <dgm:prSet presAssocID="{F1D887A2-787F-4822-9B59-5AA4C2AF2228}" presName="hierRoot2" presStyleCnt="0">
        <dgm:presLayoutVars>
          <dgm:hierBranch val="init"/>
        </dgm:presLayoutVars>
      </dgm:prSet>
      <dgm:spPr/>
    </dgm:pt>
    <dgm:pt modelId="{7C2C29CF-5521-42D7-928E-A21FBCFB67DF}" type="pres">
      <dgm:prSet presAssocID="{F1D887A2-787F-4822-9B59-5AA4C2AF2228}" presName="rootComposite" presStyleCnt="0"/>
      <dgm:spPr/>
    </dgm:pt>
    <dgm:pt modelId="{A0F15218-ADB6-4831-8FAF-DA60F4A567FF}" type="pres">
      <dgm:prSet presAssocID="{F1D887A2-787F-4822-9B59-5AA4C2AF2228}" presName="rootText" presStyleLbl="node4" presStyleIdx="14" presStyleCnt="17">
        <dgm:presLayoutVars>
          <dgm:chPref val="3"/>
        </dgm:presLayoutVars>
      </dgm:prSet>
      <dgm:spPr/>
      <dgm:t>
        <a:bodyPr/>
        <a:lstStyle/>
        <a:p>
          <a:endParaRPr lang="en-US"/>
        </a:p>
      </dgm:t>
    </dgm:pt>
    <dgm:pt modelId="{97D82379-2B9F-4204-824D-5B6F8779ECDE}" type="pres">
      <dgm:prSet presAssocID="{F1D887A2-787F-4822-9B59-5AA4C2AF2228}" presName="rootConnector" presStyleLbl="node4" presStyleIdx="14" presStyleCnt="17"/>
      <dgm:spPr/>
      <dgm:t>
        <a:bodyPr/>
        <a:lstStyle/>
        <a:p>
          <a:endParaRPr lang="en-US"/>
        </a:p>
      </dgm:t>
    </dgm:pt>
    <dgm:pt modelId="{E3F35B8F-74F9-4EB9-8650-2327383A438F}" type="pres">
      <dgm:prSet presAssocID="{F1D887A2-787F-4822-9B59-5AA4C2AF2228}" presName="hierChild4" presStyleCnt="0"/>
      <dgm:spPr/>
    </dgm:pt>
    <dgm:pt modelId="{7A336C1E-792A-4246-B2D6-36819BE74D9C}" type="pres">
      <dgm:prSet presAssocID="{93E77398-E966-4911-B10D-A3A2E6CCAB6F}" presName="Name37" presStyleLbl="parChTrans1D4" presStyleIdx="15" presStyleCnt="17"/>
      <dgm:spPr/>
      <dgm:t>
        <a:bodyPr/>
        <a:lstStyle/>
        <a:p>
          <a:endParaRPr lang="en-US"/>
        </a:p>
      </dgm:t>
    </dgm:pt>
    <dgm:pt modelId="{F8471A08-2193-4E6E-BD92-2DA76BC801D8}" type="pres">
      <dgm:prSet presAssocID="{74143F08-5C6A-40DA-8FF3-075B10147A48}" presName="hierRoot2" presStyleCnt="0">
        <dgm:presLayoutVars>
          <dgm:hierBranch val="init"/>
        </dgm:presLayoutVars>
      </dgm:prSet>
      <dgm:spPr/>
    </dgm:pt>
    <dgm:pt modelId="{C17CDCC9-71F7-44EF-A155-DCB2F542714F}" type="pres">
      <dgm:prSet presAssocID="{74143F08-5C6A-40DA-8FF3-075B10147A48}" presName="rootComposite" presStyleCnt="0"/>
      <dgm:spPr/>
    </dgm:pt>
    <dgm:pt modelId="{7A91655A-1D09-4BA4-808E-E9C59BD139F2}" type="pres">
      <dgm:prSet presAssocID="{74143F08-5C6A-40DA-8FF3-075B10147A48}" presName="rootText" presStyleLbl="node4" presStyleIdx="15" presStyleCnt="17">
        <dgm:presLayoutVars>
          <dgm:chPref val="3"/>
        </dgm:presLayoutVars>
      </dgm:prSet>
      <dgm:spPr/>
      <dgm:t>
        <a:bodyPr/>
        <a:lstStyle/>
        <a:p>
          <a:endParaRPr lang="en-US"/>
        </a:p>
      </dgm:t>
    </dgm:pt>
    <dgm:pt modelId="{F805C336-8DA0-4C68-AC5A-B9514E5EFD3A}" type="pres">
      <dgm:prSet presAssocID="{74143F08-5C6A-40DA-8FF3-075B10147A48}" presName="rootConnector" presStyleLbl="node4" presStyleIdx="15" presStyleCnt="17"/>
      <dgm:spPr/>
      <dgm:t>
        <a:bodyPr/>
        <a:lstStyle/>
        <a:p>
          <a:endParaRPr lang="en-US"/>
        </a:p>
      </dgm:t>
    </dgm:pt>
    <dgm:pt modelId="{5B55FE68-8D0C-4635-AAE8-149883334D21}" type="pres">
      <dgm:prSet presAssocID="{74143F08-5C6A-40DA-8FF3-075B10147A48}" presName="hierChild4" presStyleCnt="0"/>
      <dgm:spPr/>
    </dgm:pt>
    <dgm:pt modelId="{2CBDD86B-9AE3-4215-84AA-04D5B41D0783}" type="pres">
      <dgm:prSet presAssocID="{F81109A4-BCD5-4B7C-BE00-A560C63EC956}" presName="Name37" presStyleLbl="parChTrans1D4" presStyleIdx="16" presStyleCnt="17"/>
      <dgm:spPr/>
      <dgm:t>
        <a:bodyPr/>
        <a:lstStyle/>
        <a:p>
          <a:endParaRPr lang="en-US"/>
        </a:p>
      </dgm:t>
    </dgm:pt>
    <dgm:pt modelId="{63F12930-9D6E-432A-B5DE-E8C472197F64}" type="pres">
      <dgm:prSet presAssocID="{A94FF21D-5B83-4033-819C-F1B591A50E74}" presName="hierRoot2" presStyleCnt="0">
        <dgm:presLayoutVars>
          <dgm:hierBranch val="init"/>
        </dgm:presLayoutVars>
      </dgm:prSet>
      <dgm:spPr/>
    </dgm:pt>
    <dgm:pt modelId="{9B3D67F2-2C7E-4653-91BD-BB1DB069B4D4}" type="pres">
      <dgm:prSet presAssocID="{A94FF21D-5B83-4033-819C-F1B591A50E74}" presName="rootComposite" presStyleCnt="0"/>
      <dgm:spPr/>
    </dgm:pt>
    <dgm:pt modelId="{DD5F1844-4C01-4D8E-B487-2B10E3684CCF}" type="pres">
      <dgm:prSet presAssocID="{A94FF21D-5B83-4033-819C-F1B591A50E74}" presName="rootText" presStyleLbl="node4" presStyleIdx="16" presStyleCnt="17">
        <dgm:presLayoutVars>
          <dgm:chPref val="3"/>
        </dgm:presLayoutVars>
      </dgm:prSet>
      <dgm:spPr/>
      <dgm:t>
        <a:bodyPr/>
        <a:lstStyle/>
        <a:p>
          <a:endParaRPr lang="en-US"/>
        </a:p>
      </dgm:t>
    </dgm:pt>
    <dgm:pt modelId="{16D3A43E-32B6-47ED-BA9A-CF00F3CA6608}" type="pres">
      <dgm:prSet presAssocID="{A94FF21D-5B83-4033-819C-F1B591A50E74}" presName="rootConnector" presStyleLbl="node4" presStyleIdx="16" presStyleCnt="17"/>
      <dgm:spPr/>
      <dgm:t>
        <a:bodyPr/>
        <a:lstStyle/>
        <a:p>
          <a:endParaRPr lang="en-US"/>
        </a:p>
      </dgm:t>
    </dgm:pt>
    <dgm:pt modelId="{5BAC0A36-3321-40D6-AA55-F35B00FD86AD}" type="pres">
      <dgm:prSet presAssocID="{A94FF21D-5B83-4033-819C-F1B591A50E74}" presName="hierChild4" presStyleCnt="0"/>
      <dgm:spPr/>
    </dgm:pt>
    <dgm:pt modelId="{0DAFCF27-D758-40C4-98CD-9C5F7976917C}" type="pres">
      <dgm:prSet presAssocID="{A94FF21D-5B83-4033-819C-F1B591A50E74}" presName="hierChild5" presStyleCnt="0"/>
      <dgm:spPr/>
    </dgm:pt>
    <dgm:pt modelId="{7461E1BD-F0C5-4AD2-ABBE-84208165AF66}" type="pres">
      <dgm:prSet presAssocID="{74143F08-5C6A-40DA-8FF3-075B10147A48}" presName="hierChild5" presStyleCnt="0"/>
      <dgm:spPr/>
    </dgm:pt>
    <dgm:pt modelId="{0E090E85-318F-4349-8C4E-90FC5802C375}" type="pres">
      <dgm:prSet presAssocID="{F1D887A2-787F-4822-9B59-5AA4C2AF2228}" presName="hierChild5" presStyleCnt="0"/>
      <dgm:spPr/>
    </dgm:pt>
    <dgm:pt modelId="{C1B45BA5-2E3C-43F7-B25D-E25F54BB9D5F}" type="pres">
      <dgm:prSet presAssocID="{CEAE98E3-2653-4BE2-A3B9-BD85F7210F6B}" presName="hierChild5" presStyleCnt="0"/>
      <dgm:spPr/>
    </dgm:pt>
    <dgm:pt modelId="{ECB8D755-12B2-46ED-8576-ED10D45D06E2}" type="pres">
      <dgm:prSet presAssocID="{7AD916A4-CAA8-461B-8884-05995F5F13DD}" presName="hierChild5" presStyleCnt="0"/>
      <dgm:spPr/>
    </dgm:pt>
    <dgm:pt modelId="{ECA6E34B-7A44-4738-930D-3FF58B1D415B}" type="pres">
      <dgm:prSet presAssocID="{25B9185E-A7B3-4FBD-A827-C27A8FA583AB}" presName="hierChild3" presStyleCnt="0"/>
      <dgm:spPr/>
    </dgm:pt>
  </dgm:ptLst>
  <dgm:cxnLst>
    <dgm:cxn modelId="{CAC97C87-1D8E-4812-8134-9E4F0B4C3A48}" type="presOf" srcId="{67FBA1AB-431D-46DD-93D0-2228DA786EF4}" destId="{A4A2A490-26F7-4726-89B8-2C762E7B3B58}" srcOrd="0" destOrd="0" presId="urn:microsoft.com/office/officeart/2005/8/layout/orgChart1"/>
    <dgm:cxn modelId="{D63657F1-210D-4B02-8838-D629286EE30C}" srcId="{74143F08-5C6A-40DA-8FF3-075B10147A48}" destId="{A94FF21D-5B83-4033-819C-F1B591A50E74}" srcOrd="0" destOrd="0" parTransId="{F81109A4-BCD5-4B7C-BE00-A560C63EC956}" sibTransId="{341D4738-81E7-49C9-9C32-DD82E0935679}"/>
    <dgm:cxn modelId="{ED44B262-AA24-480A-9E42-0A71F1C6C1D6}" type="presOf" srcId="{7AD916A4-CAA8-461B-8884-05995F5F13DD}" destId="{8F6E2350-78DA-459E-B089-C5F49D77F422}" srcOrd="1" destOrd="0" presId="urn:microsoft.com/office/officeart/2005/8/layout/orgChart1"/>
    <dgm:cxn modelId="{64310807-0EB3-4AF9-8FD6-98B75E936900}" type="presOf" srcId="{FE7F07C2-B79F-44B0-B3F3-483C0B796D55}" destId="{794347A6-C5C4-43F4-BE13-9008E766673E}" srcOrd="0" destOrd="0" presId="urn:microsoft.com/office/officeart/2005/8/layout/orgChart1"/>
    <dgm:cxn modelId="{05EB2A96-F8EF-4329-85C3-4713EEEE8181}" type="presOf" srcId="{62EAFD36-979B-4D6D-864A-CC56ABB0B2C9}" destId="{033330F6-0EF7-43DF-A542-F369147D51AC}" srcOrd="0" destOrd="0" presId="urn:microsoft.com/office/officeart/2005/8/layout/orgChart1"/>
    <dgm:cxn modelId="{A75C3654-CD24-4776-87F0-01AFADDAE418}" type="presOf" srcId="{B2530C97-1A27-40E8-AD2E-1D3EB60302B9}" destId="{5D3DD938-67E1-40F6-A9F0-BD5471447F8E}" srcOrd="0" destOrd="0" presId="urn:microsoft.com/office/officeart/2005/8/layout/orgChart1"/>
    <dgm:cxn modelId="{40596456-CCC4-47C5-BF65-7DFC5E99588A}" type="presOf" srcId="{AF2ADAAB-97CE-488B-B97D-C764E6D7DE6B}" destId="{5CED4164-C089-4B54-8D5A-5DAF12BA0B1E}" srcOrd="0" destOrd="0" presId="urn:microsoft.com/office/officeart/2005/8/layout/orgChart1"/>
    <dgm:cxn modelId="{491DF467-544A-4673-B58C-164891FB4629}" srcId="{25B9185E-A7B3-4FBD-A827-C27A8FA583AB}" destId="{7AD916A4-CAA8-461B-8884-05995F5F13DD}" srcOrd="0" destOrd="0" parTransId="{EF447D44-AB88-449B-9028-A2E35A25F7C8}" sibTransId="{367AEFDD-FD86-482D-B5D2-9C546191A1C5}"/>
    <dgm:cxn modelId="{39780090-89BB-4F61-AF98-786BC051F19E}" type="presOf" srcId="{F7947748-EB0B-4FBC-8728-E62D39BBEC07}" destId="{C79B4589-B388-4FAE-89CC-83A5047D0CEF}" srcOrd="1" destOrd="0" presId="urn:microsoft.com/office/officeart/2005/8/layout/orgChart1"/>
    <dgm:cxn modelId="{F1AFB37F-B786-4CCE-B258-AD89025711A8}" type="presOf" srcId="{B8849847-E238-4673-8FE9-D9DEFAA1824F}" destId="{CFE3D3D3-B964-413C-8A4D-433FA869EBBA}" srcOrd="0" destOrd="0" presId="urn:microsoft.com/office/officeart/2005/8/layout/orgChart1"/>
    <dgm:cxn modelId="{DC95E2CD-2161-43FD-9781-E9E74BFE2ED6}" srcId="{67FBA1AB-431D-46DD-93D0-2228DA786EF4}" destId="{51CB8637-1211-4C03-85A9-A9BEAA2EB3D9}" srcOrd="1" destOrd="0" parTransId="{FE7F07C2-B79F-44B0-B3F3-483C0B796D55}" sibTransId="{62797D7C-C90F-409F-9D9A-84BD32D14C5B}"/>
    <dgm:cxn modelId="{34E49725-5562-49DA-9E20-11EFE74EFF13}" type="presOf" srcId="{C53D2B98-7831-46BD-BEE7-1173300DE050}" destId="{6D622B2F-7A10-4DA7-9BD0-B6F03305ABBD}" srcOrd="0" destOrd="0" presId="urn:microsoft.com/office/officeart/2005/8/layout/orgChart1"/>
    <dgm:cxn modelId="{002046CE-8DD1-4C8F-A69E-0BA4BB3F179E}" type="presOf" srcId="{143390B3-5B60-4404-835F-A0F8755CA6B2}" destId="{2439CC65-A8CA-4F4A-A704-4070A3849CA7}" srcOrd="1" destOrd="0" presId="urn:microsoft.com/office/officeart/2005/8/layout/orgChart1"/>
    <dgm:cxn modelId="{605A88DB-6002-457E-9414-50C313A80AEC}" type="presOf" srcId="{FAF731B4-F80D-492C-A532-AC7426E46F6D}" destId="{996C9440-FF24-4753-B4E4-A187CF8B5DC8}" srcOrd="1" destOrd="0" presId="urn:microsoft.com/office/officeart/2005/8/layout/orgChart1"/>
    <dgm:cxn modelId="{14F999EA-7705-4FB7-B4B5-2F7E2EB4A0A5}" type="presOf" srcId="{143390B3-5B60-4404-835F-A0F8755CA6B2}" destId="{3E2A4163-6689-40BA-8AF1-DD51CAD16EA9}" srcOrd="0" destOrd="0" presId="urn:microsoft.com/office/officeart/2005/8/layout/orgChart1"/>
    <dgm:cxn modelId="{3A0F03DD-D9FC-4A83-A26E-73F4FFD61479}" type="presOf" srcId="{B8849847-E238-4673-8FE9-D9DEFAA1824F}" destId="{F8C48481-96DD-449C-AD17-96A0B61DA222}" srcOrd="1" destOrd="0" presId="urn:microsoft.com/office/officeart/2005/8/layout/orgChart1"/>
    <dgm:cxn modelId="{8DE5FB32-C4CA-4DE2-9913-116653BEC3AB}" type="presOf" srcId="{D8E353C7-7453-43E3-A54B-AFFB8893E00B}" destId="{ECE235DE-7E07-4ABB-8F23-3B915E44B454}" srcOrd="0" destOrd="0" presId="urn:microsoft.com/office/officeart/2005/8/layout/orgChart1"/>
    <dgm:cxn modelId="{2DFE975D-B237-4140-8F72-AC4BB82CBFEC}" type="presOf" srcId="{F1D887A2-787F-4822-9B59-5AA4C2AF2228}" destId="{97D82379-2B9F-4204-824D-5B6F8779ECDE}" srcOrd="1" destOrd="0" presId="urn:microsoft.com/office/officeart/2005/8/layout/orgChart1"/>
    <dgm:cxn modelId="{E0809C79-DEB5-4D34-B95B-F0AA91E3F1A9}" type="presOf" srcId="{358A851D-38D0-4AB9-B5C0-FED8D14DFB94}" destId="{BF92477B-7894-4191-B013-8BC1CB9738FF}" srcOrd="0" destOrd="0" presId="urn:microsoft.com/office/officeart/2005/8/layout/orgChart1"/>
    <dgm:cxn modelId="{D7B7F44C-60CB-4046-82B8-134C10668DF1}" type="presOf" srcId="{CEAE98E3-2653-4BE2-A3B9-BD85F7210F6B}" destId="{72DEEE49-3EB3-49C2-8B3C-29AFDCF5EACB}" srcOrd="1" destOrd="0" presId="urn:microsoft.com/office/officeart/2005/8/layout/orgChart1"/>
    <dgm:cxn modelId="{1A0A6BB3-A09E-4522-80FA-1DADD28787DA}" srcId="{F1D887A2-787F-4822-9B59-5AA4C2AF2228}" destId="{74143F08-5C6A-40DA-8FF3-075B10147A48}" srcOrd="0" destOrd="0" parTransId="{93E77398-E966-4911-B10D-A3A2E6CCAB6F}" sibTransId="{630CB365-06DE-490B-B872-C8A6796A25DD}"/>
    <dgm:cxn modelId="{77592F99-2F46-4A9A-A054-5AFFCD6073F3}" srcId="{449C9874-BBF1-4E26-9BEE-2478F12D0CB4}" destId="{67FBA1AB-431D-46DD-93D0-2228DA786EF4}" srcOrd="0" destOrd="0" parTransId="{550008CC-6861-47ED-B1ED-031ABA4DC538}" sibTransId="{4054DDEF-D88E-4CCA-AFCB-5D1BAC4C0153}"/>
    <dgm:cxn modelId="{6D487B56-E47B-4DE4-AD9A-77947B653509}" srcId="{C48FAD8A-CE17-4667-B4FD-43E34ECE3809}" destId="{79BA13B8-1D83-424E-9699-45F7A540ACF3}" srcOrd="0" destOrd="0" parTransId="{9079A255-F017-465F-B885-FEDFD9A454C7}" sibTransId="{3E8663CF-3353-4985-A241-4789C5F319CA}"/>
    <dgm:cxn modelId="{39ECEE6E-AED9-4B00-A0DC-A540BD132639}" type="presOf" srcId="{550008CC-6861-47ED-B1ED-031ABA4DC538}" destId="{4A19EF8E-6DE8-454A-800F-55CA37CDD517}" srcOrd="0" destOrd="0" presId="urn:microsoft.com/office/officeart/2005/8/layout/orgChart1"/>
    <dgm:cxn modelId="{6664625B-E175-4B87-9089-D05E0EEB077B}" srcId="{F7947748-EB0B-4FBC-8728-E62D39BBEC07}" destId="{C48FAD8A-CE17-4667-B4FD-43E34ECE3809}" srcOrd="0" destOrd="0" parTransId="{62EAFD36-979B-4D6D-864A-CC56ABB0B2C9}" sibTransId="{9B863ED2-4D7D-40EA-AAE0-EC8B80B9FED9}"/>
    <dgm:cxn modelId="{C5E20370-A447-4526-874F-6209B20D830A}" type="presOf" srcId="{D71992EE-97CE-4BCC-8808-6AF1FB7E12D8}" destId="{28B9992D-AA71-4609-85DC-5D008094D9CA}" srcOrd="0" destOrd="0" presId="urn:microsoft.com/office/officeart/2005/8/layout/orgChart1"/>
    <dgm:cxn modelId="{705B6025-EADC-423C-84FB-9728B29D6A81}" type="presOf" srcId="{F1D887A2-787F-4822-9B59-5AA4C2AF2228}" destId="{A0F15218-ADB6-4831-8FAF-DA60F4A567FF}" srcOrd="0" destOrd="0" presId="urn:microsoft.com/office/officeart/2005/8/layout/orgChart1"/>
    <dgm:cxn modelId="{B8E9BF35-4AA8-4393-9125-AE5669F22224}" srcId="{CEAE98E3-2653-4BE2-A3B9-BD85F7210F6B}" destId="{AD797D0C-7388-458C-AB89-663EE5BC0343}" srcOrd="0" destOrd="0" parTransId="{C53D2B98-7831-46BD-BEE7-1173300DE050}" sibTransId="{0151198B-DADC-47A8-A588-EF32DCFFE131}"/>
    <dgm:cxn modelId="{9AD968C7-8D15-4740-B5A6-C02705853654}" type="presOf" srcId="{449C9874-BBF1-4E26-9BEE-2478F12D0CB4}" destId="{F401E333-BC6E-4712-AA3A-2EF027285606}" srcOrd="0" destOrd="0" presId="urn:microsoft.com/office/officeart/2005/8/layout/orgChart1"/>
    <dgm:cxn modelId="{61395044-38BE-4372-9C98-793E4AF09BFA}" type="presOf" srcId="{A94FF21D-5B83-4033-819C-F1B591A50E74}" destId="{16D3A43E-32B6-47ED-BA9A-CF00F3CA6608}" srcOrd="1" destOrd="0" presId="urn:microsoft.com/office/officeart/2005/8/layout/orgChart1"/>
    <dgm:cxn modelId="{E2608293-377D-4131-8934-4488B1C4ABAF}" type="presOf" srcId="{5AB8A65E-22B6-4CE8-873A-66C0D511BFCF}" destId="{2865F9A1-7178-4D3A-9ECD-EC8595ED3089}" srcOrd="0" destOrd="0" presId="urn:microsoft.com/office/officeart/2005/8/layout/orgChart1"/>
    <dgm:cxn modelId="{726C4E64-7006-4EC0-AFFD-108D7BCD2B52}" srcId="{D8DA9F85-E381-4010-9D5B-B861FFA5696E}" destId="{AF2ADAAB-97CE-488B-B97D-C764E6D7DE6B}" srcOrd="1" destOrd="0" parTransId="{5AB8A65E-22B6-4CE8-873A-66C0D511BFCF}" sibTransId="{5934632B-F2B6-4743-8B40-12C8E42F7AB5}"/>
    <dgm:cxn modelId="{E6268248-B262-4217-9958-7397C781FB88}" srcId="{AD797D0C-7388-458C-AB89-663EE5BC0343}" destId="{449C9874-BBF1-4E26-9BEE-2478F12D0CB4}" srcOrd="0" destOrd="0" parTransId="{21C60F7D-7A62-4E28-9E9F-23DC9A1F391C}" sibTransId="{08C2105A-A5FB-4151-9A2F-C09B9C884246}"/>
    <dgm:cxn modelId="{6441D39D-C229-49B1-86C0-C105D6C699DF}" srcId="{79BA13B8-1D83-424E-9699-45F7A540ACF3}" destId="{D7100DC8-B23C-443C-94C8-DB4F6527A76F}" srcOrd="0" destOrd="0" parTransId="{9239DFC6-5DD3-46B4-9F66-81B2931D202E}" sibTransId="{8008E848-827C-4A88-820C-37CA8155AE1B}"/>
    <dgm:cxn modelId="{1D37324C-7CAB-4E41-88D3-F77C31A393C6}" type="presOf" srcId="{79BA13B8-1D83-424E-9699-45F7A540ACF3}" destId="{F08C4FA0-E3E1-4300-905C-247309683A00}" srcOrd="0" destOrd="0" presId="urn:microsoft.com/office/officeart/2005/8/layout/orgChart1"/>
    <dgm:cxn modelId="{39D1A9E6-798B-4FD6-BF70-986EC3BCAE2B}" srcId="{79BA13B8-1D83-424E-9699-45F7A540ACF3}" destId="{D8DA9F85-E381-4010-9D5B-B861FFA5696E}" srcOrd="1" destOrd="0" parTransId="{358A851D-38D0-4AB9-B5C0-FED8D14DFB94}" sibTransId="{60E2640E-5609-4B16-9F5E-B56DFDEAC18E}"/>
    <dgm:cxn modelId="{A126C098-9473-4553-A64C-EFAA099032BA}" type="presOf" srcId="{FAF731B4-F80D-492C-A532-AC7426E46F6D}" destId="{C8B94286-B9AB-4CA5-88CD-BC3F55CF863E}" srcOrd="0" destOrd="0" presId="urn:microsoft.com/office/officeart/2005/8/layout/orgChart1"/>
    <dgm:cxn modelId="{7638245E-ADA7-4059-AE64-39954FD73928}" type="presOf" srcId="{C48FAD8A-CE17-4667-B4FD-43E34ECE3809}" destId="{2E9103E4-81F0-4C4A-9407-02995ECE572A}" srcOrd="0" destOrd="0" presId="urn:microsoft.com/office/officeart/2005/8/layout/orgChart1"/>
    <dgm:cxn modelId="{4A78902F-2E7D-40B0-B270-532EED01EA15}" srcId="{CEAE98E3-2653-4BE2-A3B9-BD85F7210F6B}" destId="{F1D887A2-787F-4822-9B59-5AA4C2AF2228}" srcOrd="1" destOrd="0" parTransId="{1E26AF82-7B27-46BE-AC98-B5B53B643E20}" sibTransId="{CE631060-0C1E-4B0C-B329-A980EC35EDB1}"/>
    <dgm:cxn modelId="{7E2FD700-37EB-4D54-88B8-A1D8CFB244E2}" type="presOf" srcId="{67FBA1AB-431D-46DD-93D0-2228DA786EF4}" destId="{F8C6B2D1-FBD4-496D-8DEC-A26E1CB49123}" srcOrd="1" destOrd="0" presId="urn:microsoft.com/office/officeart/2005/8/layout/orgChart1"/>
    <dgm:cxn modelId="{A464EE29-D05D-4E88-A6E3-A085094233A6}" type="presOf" srcId="{7D7892C5-1E89-4B32-B6AD-F391109D9A23}" destId="{0942F7DF-6FCE-4D12-8493-AD2B96CA5191}" srcOrd="0" destOrd="0" presId="urn:microsoft.com/office/officeart/2005/8/layout/orgChart1"/>
    <dgm:cxn modelId="{1D802F66-C8D9-43A8-98E0-1194DCD7355C}" srcId="{D8DA9F85-E381-4010-9D5B-B861FFA5696E}" destId="{B2530C97-1A27-40E8-AD2E-1D3EB60302B9}" srcOrd="0" destOrd="0" parTransId="{2541E195-85BD-4170-AA89-B49FA48EECA6}" sibTransId="{EE3418B3-C75D-456B-A88D-E5E0A500D3B0}"/>
    <dgm:cxn modelId="{5CF3EACA-9155-4AC1-8006-667DCA939E25}" srcId="{7AD916A4-CAA8-461B-8884-05995F5F13DD}" destId="{F7947748-EB0B-4FBC-8728-E62D39BBEC07}" srcOrd="0" destOrd="0" parTransId="{D8E353C7-7453-43E3-A54B-AFFB8893E00B}" sibTransId="{C1D921C6-CB2D-4DC3-A50A-785EA68F0B2A}"/>
    <dgm:cxn modelId="{41D4C257-EA6D-49A1-A227-0142EDC6CD95}" type="presOf" srcId="{F7947748-EB0B-4FBC-8728-E62D39BBEC07}" destId="{3675BDA0-35E0-42DA-ACD6-142927013FC6}" srcOrd="0" destOrd="0" presId="urn:microsoft.com/office/officeart/2005/8/layout/orgChart1"/>
    <dgm:cxn modelId="{10AE9F22-DD41-4A00-8B8E-E6D9250FB564}" type="presOf" srcId="{74143F08-5C6A-40DA-8FF3-075B10147A48}" destId="{7A91655A-1D09-4BA4-808E-E9C59BD139F2}" srcOrd="0" destOrd="0" presId="urn:microsoft.com/office/officeart/2005/8/layout/orgChart1"/>
    <dgm:cxn modelId="{1CAEAB33-0D6D-474A-94A2-90AD9A3101DB}" type="presOf" srcId="{79D8D202-9852-406C-A22F-5F5E630F64AD}" destId="{53E7347A-F1D5-4F93-8C47-D0CC38D89C8A}" srcOrd="0" destOrd="0" presId="urn:microsoft.com/office/officeart/2005/8/layout/orgChart1"/>
    <dgm:cxn modelId="{CF354659-5ADA-4B7D-A8E6-DE0A447CED8A}" type="presOf" srcId="{9079A255-F017-465F-B885-FEDFD9A454C7}" destId="{A11C61C7-C1DC-444C-A9F4-E937BBBB6F7A}" srcOrd="0" destOrd="0" presId="urn:microsoft.com/office/officeart/2005/8/layout/orgChart1"/>
    <dgm:cxn modelId="{FB2E12FE-D6C9-4375-B90F-28AE2318B353}" type="presOf" srcId="{9239DFC6-5DD3-46B4-9F66-81B2931D202E}" destId="{C37B2D01-CCB3-4FBD-B4C2-E7643C15FA09}" srcOrd="0" destOrd="0" presId="urn:microsoft.com/office/officeart/2005/8/layout/orgChart1"/>
    <dgm:cxn modelId="{00A8EB3E-84FA-4149-B134-1F13FEDB4B0E}" type="presOf" srcId="{F6F3B0E1-D5CB-41A1-9619-44B2BAA90429}" destId="{2867D92C-C341-4A19-B0A2-A955D2826E8F}" srcOrd="1" destOrd="0" presId="urn:microsoft.com/office/officeart/2005/8/layout/orgChart1"/>
    <dgm:cxn modelId="{6A631350-306B-43FE-A4BA-17E987A48368}" type="presOf" srcId="{93E77398-E966-4911-B10D-A3A2E6CCAB6F}" destId="{7A336C1E-792A-4246-B2D6-36819BE74D9C}" srcOrd="0" destOrd="0" presId="urn:microsoft.com/office/officeart/2005/8/layout/orgChart1"/>
    <dgm:cxn modelId="{C7698E0F-848C-4689-8FF3-FAE62D6FC00D}" type="presOf" srcId="{21C60F7D-7A62-4E28-9E9F-23DC9A1F391C}" destId="{17BD6B7B-4F2F-4628-9E68-27B835DC7FE6}" srcOrd="0" destOrd="0" presId="urn:microsoft.com/office/officeart/2005/8/layout/orgChart1"/>
    <dgm:cxn modelId="{E8D3DAA9-4E21-4991-ABC8-727ED2D0C1A6}" type="presOf" srcId="{51CB8637-1211-4C03-85A9-A9BEAA2EB3D9}" destId="{A7F2B198-76A3-45BF-9300-9858BF311084}" srcOrd="1" destOrd="0" presId="urn:microsoft.com/office/officeart/2005/8/layout/orgChart1"/>
    <dgm:cxn modelId="{61D2B9D1-B1F7-4E6F-9633-5AC26BC96E06}" srcId="{7AD916A4-CAA8-461B-8884-05995F5F13DD}" destId="{CEAE98E3-2653-4BE2-A3B9-BD85F7210F6B}" srcOrd="1" destOrd="0" parTransId="{9D99FC28-CE75-4E46-84C5-06EB1382BEDD}" sibTransId="{8CD99E33-D7F5-406B-94CF-3BEB67ED54B3}"/>
    <dgm:cxn modelId="{95A43EB1-1D44-407C-9FAC-B176DE54F1A9}" type="presOf" srcId="{C4E2438E-F1E5-40FB-B8ED-362DBBA83DF9}" destId="{0E510B73-EC86-4CEB-A540-A99F39A059C5}" srcOrd="0" destOrd="0" presId="urn:microsoft.com/office/officeart/2005/8/layout/orgChart1"/>
    <dgm:cxn modelId="{63B35C19-6F6A-417E-BE61-FEBBC83DD011}" srcId="{67FBA1AB-431D-46DD-93D0-2228DA786EF4}" destId="{B8849847-E238-4673-8FE9-D9DEFAA1824F}" srcOrd="0" destOrd="0" parTransId="{C4E2438E-F1E5-40FB-B8ED-362DBBA83DF9}" sibTransId="{2D5C5C0B-A752-4683-9FF3-45586DD6163B}"/>
    <dgm:cxn modelId="{EC45561C-A922-43FB-93B2-542AB5647CE0}" type="presOf" srcId="{D8DA9F85-E381-4010-9D5B-B861FFA5696E}" destId="{24A3BDAA-E5E3-4E6B-86BD-79597AFFAF8D}" srcOrd="1" destOrd="0" presId="urn:microsoft.com/office/officeart/2005/8/layout/orgChart1"/>
    <dgm:cxn modelId="{E490393E-2CAF-4F4A-A64C-FDF7EEE7B5A1}" type="presOf" srcId="{79BA13B8-1D83-424E-9699-45F7A540ACF3}" destId="{5CDAE4D3-D750-43EE-8D55-C26CC831E584}" srcOrd="1" destOrd="0" presId="urn:microsoft.com/office/officeart/2005/8/layout/orgChart1"/>
    <dgm:cxn modelId="{B4C3773D-A128-4509-9007-CE38B5C48D8B}" type="presOf" srcId="{D7100DC8-B23C-443C-94C8-DB4F6527A76F}" destId="{6130C871-2F6E-4CBC-9BE6-DD7D4CB6E5E6}" srcOrd="1" destOrd="0" presId="urn:microsoft.com/office/officeart/2005/8/layout/orgChart1"/>
    <dgm:cxn modelId="{87792BB7-03CF-4334-B351-36AEFD38784F}" type="presOf" srcId="{25B9185E-A7B3-4FBD-A827-C27A8FA583AB}" destId="{5FE88449-538E-4046-BDCD-5DF34E5F0229}" srcOrd="1" destOrd="0" presId="urn:microsoft.com/office/officeart/2005/8/layout/orgChart1"/>
    <dgm:cxn modelId="{DCA351AE-5FDF-47D6-B21D-CD71AAC61404}" type="presOf" srcId="{74143F08-5C6A-40DA-8FF3-075B10147A48}" destId="{F805C336-8DA0-4C68-AC5A-B9514E5EFD3A}" srcOrd="1" destOrd="0" presId="urn:microsoft.com/office/officeart/2005/8/layout/orgChart1"/>
    <dgm:cxn modelId="{39545677-9CA3-480D-9E34-65C0A970C8EF}" type="presOf" srcId="{F81109A4-BCD5-4B7C-BE00-A560C63EC956}" destId="{2CBDD86B-9AE3-4215-84AA-04D5B41D0783}" srcOrd="0" destOrd="0" presId="urn:microsoft.com/office/officeart/2005/8/layout/orgChart1"/>
    <dgm:cxn modelId="{7F26A316-79E9-4F4D-B6D8-5DC94B1C5DFD}" type="presOf" srcId="{25B9185E-A7B3-4FBD-A827-C27A8FA583AB}" destId="{0EE64BBC-BBB6-4B56-ADC4-7E0926AB3337}" srcOrd="0" destOrd="0" presId="urn:microsoft.com/office/officeart/2005/8/layout/orgChart1"/>
    <dgm:cxn modelId="{94951E7C-A521-4CBA-9962-1AEC30050B98}" type="presOf" srcId="{D8DA9F85-E381-4010-9D5B-B861FFA5696E}" destId="{5E13BA5E-5AB7-4EFB-A1E2-01A6968F0189}" srcOrd="0" destOrd="0" presId="urn:microsoft.com/office/officeart/2005/8/layout/orgChart1"/>
    <dgm:cxn modelId="{370D4755-C726-4040-BE34-D96F5B22911F}" type="presOf" srcId="{CBA616EF-1BA3-4A68-B71C-1A61EDC07204}" destId="{0B32F1A0-239C-4B0A-B278-C7F6F3DFB8A7}" srcOrd="0" destOrd="0" presId="urn:microsoft.com/office/officeart/2005/8/layout/orgChart1"/>
    <dgm:cxn modelId="{02E1CB81-9F75-4A28-82FE-A035C342E0EC}" type="presOf" srcId="{2541E195-85BD-4170-AA89-B49FA48EECA6}" destId="{EAFE8778-059B-493C-A4D4-7FAC57E9B32E}" srcOrd="0" destOrd="0" presId="urn:microsoft.com/office/officeart/2005/8/layout/orgChart1"/>
    <dgm:cxn modelId="{0FCB3B0B-E639-425C-8A39-5F1ACB38C5AE}" srcId="{F7947748-EB0B-4FBC-8728-E62D39BBEC07}" destId="{143390B3-5B60-4404-835F-A0F8755CA6B2}" srcOrd="1" destOrd="0" parTransId="{7D7892C5-1E89-4B32-B6AD-F391109D9A23}" sibTransId="{430CB396-B84C-4446-9902-E4D4038480AA}"/>
    <dgm:cxn modelId="{968DEDEA-C341-4972-A06C-68E52B36EB03}" type="presOf" srcId="{AD797D0C-7388-458C-AB89-663EE5BC0343}" destId="{CABCDB23-4090-4AE2-9773-004AE935A914}" srcOrd="1" destOrd="0" presId="urn:microsoft.com/office/officeart/2005/8/layout/orgChart1"/>
    <dgm:cxn modelId="{04AA036F-037C-4C0E-B88D-27BC469B7298}" type="presOf" srcId="{C48FAD8A-CE17-4667-B4FD-43E34ECE3809}" destId="{A2C3F429-0AF2-47E7-BF87-935E2AB86A69}" srcOrd="1" destOrd="0" presId="urn:microsoft.com/office/officeart/2005/8/layout/orgChart1"/>
    <dgm:cxn modelId="{C847BE86-7F5A-49B6-9D62-206E3AD1D97D}" type="presOf" srcId="{B2530C97-1A27-40E8-AD2E-1D3EB60302B9}" destId="{2E6E2F1E-D787-47BD-B7A3-6EA801CEA8B0}" srcOrd="1" destOrd="0" presId="urn:microsoft.com/office/officeart/2005/8/layout/orgChart1"/>
    <dgm:cxn modelId="{8769B669-E3F7-4E18-BAF1-135944E8B665}" type="presOf" srcId="{51CB8637-1211-4C03-85A9-A9BEAA2EB3D9}" destId="{092CF028-D7DC-4ACF-91A5-54062871CE5E}" srcOrd="0" destOrd="0" presId="urn:microsoft.com/office/officeart/2005/8/layout/orgChart1"/>
    <dgm:cxn modelId="{24DA64CE-527A-47A9-998A-15155BB51714}" type="presOf" srcId="{AD797D0C-7388-458C-AB89-663EE5BC0343}" destId="{D3FA62E5-9F18-4BFB-B56A-5AE2FDEF03A5}" srcOrd="0" destOrd="0" presId="urn:microsoft.com/office/officeart/2005/8/layout/orgChart1"/>
    <dgm:cxn modelId="{3AB55354-61C5-47D1-97DE-4A91CB52EA5D}" type="presOf" srcId="{9D99FC28-CE75-4E46-84C5-06EB1382BEDD}" destId="{F8C781E6-845B-42C0-9558-F2E2906C757F}" srcOrd="0" destOrd="0" presId="urn:microsoft.com/office/officeart/2005/8/layout/orgChart1"/>
    <dgm:cxn modelId="{F968A77A-CB38-41F0-ACA7-263E3E52EF93}" type="presOf" srcId="{EF447D44-AB88-449B-9028-A2E35A25F7C8}" destId="{50567102-280F-48A4-AC47-423421AB03C0}" srcOrd="0" destOrd="0" presId="urn:microsoft.com/office/officeart/2005/8/layout/orgChart1"/>
    <dgm:cxn modelId="{3E1FD184-FEF3-4508-B53B-8AF35C6709DF}" srcId="{D7100DC8-B23C-443C-94C8-DB4F6527A76F}" destId="{F6F3B0E1-D5CB-41A1-9619-44B2BAA90429}" srcOrd="0" destOrd="0" parTransId="{CBA616EF-1BA3-4A68-B71C-1A61EDC07204}" sibTransId="{B5EFEC01-AB5D-4633-A853-DC47E810D265}"/>
    <dgm:cxn modelId="{56C13524-7521-4D9E-A99B-A9604DC534D4}" type="presOf" srcId="{AF2ADAAB-97CE-488B-B97D-C764E6D7DE6B}" destId="{69BC7767-AF1C-419B-B199-A151F168E691}" srcOrd="1" destOrd="0" presId="urn:microsoft.com/office/officeart/2005/8/layout/orgChart1"/>
    <dgm:cxn modelId="{ECB738A3-4556-4586-9833-0AF2A20B4106}" type="presOf" srcId="{F6F3B0E1-D5CB-41A1-9619-44B2BAA90429}" destId="{242F925A-EBA2-445E-9D34-BF3936A3EFAD}" srcOrd="0" destOrd="0" presId="urn:microsoft.com/office/officeart/2005/8/layout/orgChart1"/>
    <dgm:cxn modelId="{45442638-9B55-403D-844A-EC99AA706B41}" type="presOf" srcId="{7AD916A4-CAA8-461B-8884-05995F5F13DD}" destId="{AAACFB0A-717C-42F7-A3C1-63426B5D8BC6}" srcOrd="0" destOrd="0" presId="urn:microsoft.com/office/officeart/2005/8/layout/orgChart1"/>
    <dgm:cxn modelId="{FFE4C311-9B42-4D1B-A3C4-10890BCDB207}" srcId="{79D8D202-9852-406C-A22F-5F5E630F64AD}" destId="{25B9185E-A7B3-4FBD-A827-C27A8FA583AB}" srcOrd="0" destOrd="0" parTransId="{584828A7-6FA9-44D7-B277-4B36ACBAF81B}" sibTransId="{0FA17762-BAB8-47BD-BE42-8B00D4024898}"/>
    <dgm:cxn modelId="{8A08AD07-8997-4A29-9B03-E7FFB4C2C6A2}" type="presOf" srcId="{CEAE98E3-2653-4BE2-A3B9-BD85F7210F6B}" destId="{95200DCC-F0D4-445C-AF3B-A19F5EBCDBF2}" srcOrd="0" destOrd="0" presId="urn:microsoft.com/office/officeart/2005/8/layout/orgChart1"/>
    <dgm:cxn modelId="{6019CB59-BB62-458C-9751-CBF1230C604E}" srcId="{D7100DC8-B23C-443C-94C8-DB4F6527A76F}" destId="{FAF731B4-F80D-492C-A532-AC7426E46F6D}" srcOrd="1" destOrd="0" parTransId="{D71992EE-97CE-4BCC-8808-6AF1FB7E12D8}" sibTransId="{FA9C8C61-2164-4311-A645-21835723772E}"/>
    <dgm:cxn modelId="{5E64FA9E-32F2-4CAB-8F9D-324A49AD77A7}" type="presOf" srcId="{A94FF21D-5B83-4033-819C-F1B591A50E74}" destId="{DD5F1844-4C01-4D8E-B487-2B10E3684CCF}" srcOrd="0" destOrd="0" presId="urn:microsoft.com/office/officeart/2005/8/layout/orgChart1"/>
    <dgm:cxn modelId="{62E51FAD-0837-4C80-91BF-A92CE58B2F11}" type="presOf" srcId="{1E26AF82-7B27-46BE-AC98-B5B53B643E20}" destId="{B220F156-4B08-4FE0-A661-B28AEA6F23A6}" srcOrd="0" destOrd="0" presId="urn:microsoft.com/office/officeart/2005/8/layout/orgChart1"/>
    <dgm:cxn modelId="{7769D1AB-A9ED-4FC2-A2CB-0AC159FF3B4A}" type="presOf" srcId="{D7100DC8-B23C-443C-94C8-DB4F6527A76F}" destId="{3760129B-7B62-4106-9B02-2A8ABE0AD845}" srcOrd="0" destOrd="0" presId="urn:microsoft.com/office/officeart/2005/8/layout/orgChart1"/>
    <dgm:cxn modelId="{28206A02-527C-4ACA-BF5D-ADF3EAF5E954}" type="presOf" srcId="{449C9874-BBF1-4E26-9BEE-2478F12D0CB4}" destId="{A0CC9026-A9E7-432F-9420-C4907B0F58A7}" srcOrd="1" destOrd="0" presId="urn:microsoft.com/office/officeart/2005/8/layout/orgChart1"/>
    <dgm:cxn modelId="{71F06AEC-F94E-46C9-A798-02C64DB45C9D}" type="presParOf" srcId="{53E7347A-F1D5-4F93-8C47-D0CC38D89C8A}" destId="{163104CE-3D12-455E-A349-394949887BC8}" srcOrd="0" destOrd="0" presId="urn:microsoft.com/office/officeart/2005/8/layout/orgChart1"/>
    <dgm:cxn modelId="{763A510F-A941-4F20-B240-04F30035B011}" type="presParOf" srcId="{163104CE-3D12-455E-A349-394949887BC8}" destId="{D350F5A4-43D0-494A-ACF5-43CE4C216BCC}" srcOrd="0" destOrd="0" presId="urn:microsoft.com/office/officeart/2005/8/layout/orgChart1"/>
    <dgm:cxn modelId="{7DE409F2-573F-46CC-BE79-34FC052E40C2}" type="presParOf" srcId="{D350F5A4-43D0-494A-ACF5-43CE4C216BCC}" destId="{0EE64BBC-BBB6-4B56-ADC4-7E0926AB3337}" srcOrd="0" destOrd="0" presId="urn:microsoft.com/office/officeart/2005/8/layout/orgChart1"/>
    <dgm:cxn modelId="{17FD5E6B-BBEB-4846-BBBA-1E8BAFE33994}" type="presParOf" srcId="{D350F5A4-43D0-494A-ACF5-43CE4C216BCC}" destId="{5FE88449-538E-4046-BDCD-5DF34E5F0229}" srcOrd="1" destOrd="0" presId="urn:microsoft.com/office/officeart/2005/8/layout/orgChart1"/>
    <dgm:cxn modelId="{37F99780-68F8-4F0A-B091-FFE533D7CB9F}" type="presParOf" srcId="{163104CE-3D12-455E-A349-394949887BC8}" destId="{5071BAB9-24A3-4424-9846-86B3C21DA984}" srcOrd="1" destOrd="0" presId="urn:microsoft.com/office/officeart/2005/8/layout/orgChart1"/>
    <dgm:cxn modelId="{C7F1D358-D5D6-45B5-9141-89A835D60DC7}" type="presParOf" srcId="{5071BAB9-24A3-4424-9846-86B3C21DA984}" destId="{50567102-280F-48A4-AC47-423421AB03C0}" srcOrd="0" destOrd="0" presId="urn:microsoft.com/office/officeart/2005/8/layout/orgChart1"/>
    <dgm:cxn modelId="{FA27D826-F908-41B1-AAA8-D463193F87CB}" type="presParOf" srcId="{5071BAB9-24A3-4424-9846-86B3C21DA984}" destId="{825C9C5E-B163-44BB-B573-C025908E667F}" srcOrd="1" destOrd="0" presId="urn:microsoft.com/office/officeart/2005/8/layout/orgChart1"/>
    <dgm:cxn modelId="{7B2820F0-DA07-437E-8BF1-C6FD462C595C}" type="presParOf" srcId="{825C9C5E-B163-44BB-B573-C025908E667F}" destId="{E46A7433-3449-4D6A-8CA3-80E37D7222D3}" srcOrd="0" destOrd="0" presId="urn:microsoft.com/office/officeart/2005/8/layout/orgChart1"/>
    <dgm:cxn modelId="{04856BBB-5554-4354-98B2-66F1CB9D548E}" type="presParOf" srcId="{E46A7433-3449-4D6A-8CA3-80E37D7222D3}" destId="{AAACFB0A-717C-42F7-A3C1-63426B5D8BC6}" srcOrd="0" destOrd="0" presId="urn:microsoft.com/office/officeart/2005/8/layout/orgChart1"/>
    <dgm:cxn modelId="{E213711D-C0B8-47E3-852C-F81B6CF26D0E}" type="presParOf" srcId="{E46A7433-3449-4D6A-8CA3-80E37D7222D3}" destId="{8F6E2350-78DA-459E-B089-C5F49D77F422}" srcOrd="1" destOrd="0" presId="urn:microsoft.com/office/officeart/2005/8/layout/orgChart1"/>
    <dgm:cxn modelId="{D4750D60-F961-4CD6-9EB2-55194463574F}" type="presParOf" srcId="{825C9C5E-B163-44BB-B573-C025908E667F}" destId="{36971DB5-4183-4788-99BB-32FD87036C7B}" srcOrd="1" destOrd="0" presId="urn:microsoft.com/office/officeart/2005/8/layout/orgChart1"/>
    <dgm:cxn modelId="{14AA8167-72FF-4AD2-BC93-CD669CC2D275}" type="presParOf" srcId="{36971DB5-4183-4788-99BB-32FD87036C7B}" destId="{ECE235DE-7E07-4ABB-8F23-3B915E44B454}" srcOrd="0" destOrd="0" presId="urn:microsoft.com/office/officeart/2005/8/layout/orgChart1"/>
    <dgm:cxn modelId="{8B4976B4-C30E-4934-BF3D-97381577EE5E}" type="presParOf" srcId="{36971DB5-4183-4788-99BB-32FD87036C7B}" destId="{C38B4BB1-15F7-431D-84D9-9334DC91FC2C}" srcOrd="1" destOrd="0" presId="urn:microsoft.com/office/officeart/2005/8/layout/orgChart1"/>
    <dgm:cxn modelId="{7496DA5A-D4FC-4DE1-A84F-5923465E92A1}" type="presParOf" srcId="{C38B4BB1-15F7-431D-84D9-9334DC91FC2C}" destId="{E29A748C-4928-4D5F-A0A5-D1762FAF63CA}" srcOrd="0" destOrd="0" presId="urn:microsoft.com/office/officeart/2005/8/layout/orgChart1"/>
    <dgm:cxn modelId="{917AAD56-B97D-4AA5-8A63-9D72F0A8712B}" type="presParOf" srcId="{E29A748C-4928-4D5F-A0A5-D1762FAF63CA}" destId="{3675BDA0-35E0-42DA-ACD6-142927013FC6}" srcOrd="0" destOrd="0" presId="urn:microsoft.com/office/officeart/2005/8/layout/orgChart1"/>
    <dgm:cxn modelId="{44DB2517-23A6-413C-B85E-B58E44385F9F}" type="presParOf" srcId="{E29A748C-4928-4D5F-A0A5-D1762FAF63CA}" destId="{C79B4589-B388-4FAE-89CC-83A5047D0CEF}" srcOrd="1" destOrd="0" presId="urn:microsoft.com/office/officeart/2005/8/layout/orgChart1"/>
    <dgm:cxn modelId="{7E9340FA-DCC0-4DF5-8D95-4267A99E93D5}" type="presParOf" srcId="{C38B4BB1-15F7-431D-84D9-9334DC91FC2C}" destId="{22D23110-20E5-47A5-84AB-6B65A93F8508}" srcOrd="1" destOrd="0" presId="urn:microsoft.com/office/officeart/2005/8/layout/orgChart1"/>
    <dgm:cxn modelId="{B6A149BA-6A61-4AFC-B5FD-4BFEE65368B2}" type="presParOf" srcId="{22D23110-20E5-47A5-84AB-6B65A93F8508}" destId="{033330F6-0EF7-43DF-A542-F369147D51AC}" srcOrd="0" destOrd="0" presId="urn:microsoft.com/office/officeart/2005/8/layout/orgChart1"/>
    <dgm:cxn modelId="{8D16E1B4-B962-482E-AAC0-90A408C5098D}" type="presParOf" srcId="{22D23110-20E5-47A5-84AB-6B65A93F8508}" destId="{62E70468-DC9D-4C3F-B768-0D430B299A9E}" srcOrd="1" destOrd="0" presId="urn:microsoft.com/office/officeart/2005/8/layout/orgChart1"/>
    <dgm:cxn modelId="{80D045DB-0CD7-45B6-89A1-98DBAB015087}" type="presParOf" srcId="{62E70468-DC9D-4C3F-B768-0D430B299A9E}" destId="{1323D2F7-17D7-441A-A6E7-A99FD384CBBB}" srcOrd="0" destOrd="0" presId="urn:microsoft.com/office/officeart/2005/8/layout/orgChart1"/>
    <dgm:cxn modelId="{9B4E0984-9A5A-42AC-A222-05D623F1C68D}" type="presParOf" srcId="{1323D2F7-17D7-441A-A6E7-A99FD384CBBB}" destId="{2E9103E4-81F0-4C4A-9407-02995ECE572A}" srcOrd="0" destOrd="0" presId="urn:microsoft.com/office/officeart/2005/8/layout/orgChart1"/>
    <dgm:cxn modelId="{77498716-7686-4AA3-9D82-9D913A5055C7}" type="presParOf" srcId="{1323D2F7-17D7-441A-A6E7-A99FD384CBBB}" destId="{A2C3F429-0AF2-47E7-BF87-935E2AB86A69}" srcOrd="1" destOrd="0" presId="urn:microsoft.com/office/officeart/2005/8/layout/orgChart1"/>
    <dgm:cxn modelId="{D5CD3714-68B9-40BA-9D68-DEB6B9040213}" type="presParOf" srcId="{62E70468-DC9D-4C3F-B768-0D430B299A9E}" destId="{05187E68-6742-4B5A-ACD4-B1273F99587A}" srcOrd="1" destOrd="0" presId="urn:microsoft.com/office/officeart/2005/8/layout/orgChart1"/>
    <dgm:cxn modelId="{1DC2ACB1-C651-4FFF-A88F-7DDD22022CFD}" type="presParOf" srcId="{05187E68-6742-4B5A-ACD4-B1273F99587A}" destId="{A11C61C7-C1DC-444C-A9F4-E937BBBB6F7A}" srcOrd="0" destOrd="0" presId="urn:microsoft.com/office/officeart/2005/8/layout/orgChart1"/>
    <dgm:cxn modelId="{7FBEEF55-66DD-4397-9875-39B517B43B27}" type="presParOf" srcId="{05187E68-6742-4B5A-ACD4-B1273F99587A}" destId="{93B421E3-1D6E-4368-AE00-EE7B9A0F9AB3}" srcOrd="1" destOrd="0" presId="urn:microsoft.com/office/officeart/2005/8/layout/orgChart1"/>
    <dgm:cxn modelId="{0CB6F1DC-5BC1-431B-83D9-BE7ADA274A95}" type="presParOf" srcId="{93B421E3-1D6E-4368-AE00-EE7B9A0F9AB3}" destId="{9DCA8737-7B46-42E2-AF82-8A91A576282A}" srcOrd="0" destOrd="0" presId="urn:microsoft.com/office/officeart/2005/8/layout/orgChart1"/>
    <dgm:cxn modelId="{9EFC1E03-6DCE-4B5C-B1C1-D0867EC767AF}" type="presParOf" srcId="{9DCA8737-7B46-42E2-AF82-8A91A576282A}" destId="{F08C4FA0-E3E1-4300-905C-247309683A00}" srcOrd="0" destOrd="0" presId="urn:microsoft.com/office/officeart/2005/8/layout/orgChart1"/>
    <dgm:cxn modelId="{763F5977-37EE-4305-85B9-763C634706F8}" type="presParOf" srcId="{9DCA8737-7B46-42E2-AF82-8A91A576282A}" destId="{5CDAE4D3-D750-43EE-8D55-C26CC831E584}" srcOrd="1" destOrd="0" presId="urn:microsoft.com/office/officeart/2005/8/layout/orgChart1"/>
    <dgm:cxn modelId="{6FDD1F2B-2161-4A22-9DBA-0520BF14FF52}" type="presParOf" srcId="{93B421E3-1D6E-4368-AE00-EE7B9A0F9AB3}" destId="{76F93385-96AE-4C13-8867-CCDD922DF8B1}" srcOrd="1" destOrd="0" presId="urn:microsoft.com/office/officeart/2005/8/layout/orgChart1"/>
    <dgm:cxn modelId="{002AA59A-601C-45A8-9EDB-0D75408027B8}" type="presParOf" srcId="{76F93385-96AE-4C13-8867-CCDD922DF8B1}" destId="{C37B2D01-CCB3-4FBD-B4C2-E7643C15FA09}" srcOrd="0" destOrd="0" presId="urn:microsoft.com/office/officeart/2005/8/layout/orgChart1"/>
    <dgm:cxn modelId="{2462AB0D-5B0B-4704-84DF-CEE94347EF03}" type="presParOf" srcId="{76F93385-96AE-4C13-8867-CCDD922DF8B1}" destId="{627F7932-EA10-40DA-A655-B9434E5B0A1A}" srcOrd="1" destOrd="0" presId="urn:microsoft.com/office/officeart/2005/8/layout/orgChart1"/>
    <dgm:cxn modelId="{10735880-7E06-4723-AAE2-09E9BD5104BC}" type="presParOf" srcId="{627F7932-EA10-40DA-A655-B9434E5B0A1A}" destId="{99DDE1BE-E4AF-4560-9E07-F767332563BD}" srcOrd="0" destOrd="0" presId="urn:microsoft.com/office/officeart/2005/8/layout/orgChart1"/>
    <dgm:cxn modelId="{66142F23-ACFE-464B-A8CD-273177562A31}" type="presParOf" srcId="{99DDE1BE-E4AF-4560-9E07-F767332563BD}" destId="{3760129B-7B62-4106-9B02-2A8ABE0AD845}" srcOrd="0" destOrd="0" presId="urn:microsoft.com/office/officeart/2005/8/layout/orgChart1"/>
    <dgm:cxn modelId="{15C7DBD7-2748-46A6-9F70-145086E05FF0}" type="presParOf" srcId="{99DDE1BE-E4AF-4560-9E07-F767332563BD}" destId="{6130C871-2F6E-4CBC-9BE6-DD7D4CB6E5E6}" srcOrd="1" destOrd="0" presId="urn:microsoft.com/office/officeart/2005/8/layout/orgChart1"/>
    <dgm:cxn modelId="{466A0F03-3E0C-4A76-BF3A-B5E5C33FB83B}" type="presParOf" srcId="{627F7932-EA10-40DA-A655-B9434E5B0A1A}" destId="{5B598B2F-8C9D-4DCE-A49C-7D60CE34FD7F}" srcOrd="1" destOrd="0" presId="urn:microsoft.com/office/officeart/2005/8/layout/orgChart1"/>
    <dgm:cxn modelId="{BDDB5395-D9C8-45C9-A2A3-444894A2E9D2}" type="presParOf" srcId="{5B598B2F-8C9D-4DCE-A49C-7D60CE34FD7F}" destId="{0B32F1A0-239C-4B0A-B278-C7F6F3DFB8A7}" srcOrd="0" destOrd="0" presId="urn:microsoft.com/office/officeart/2005/8/layout/orgChart1"/>
    <dgm:cxn modelId="{841915D4-D942-43C1-BF86-FADC93BE6F2D}" type="presParOf" srcId="{5B598B2F-8C9D-4DCE-A49C-7D60CE34FD7F}" destId="{305113AA-6542-4F20-9523-5F1E602BCC7F}" srcOrd="1" destOrd="0" presId="urn:microsoft.com/office/officeart/2005/8/layout/orgChart1"/>
    <dgm:cxn modelId="{E3965EBE-6F52-4934-B112-394367789408}" type="presParOf" srcId="{305113AA-6542-4F20-9523-5F1E602BCC7F}" destId="{198AB4A1-8901-4062-A12D-3A6658D1DE9E}" srcOrd="0" destOrd="0" presId="urn:microsoft.com/office/officeart/2005/8/layout/orgChart1"/>
    <dgm:cxn modelId="{114E84F1-4ADB-4DD3-8150-35B355B77ECC}" type="presParOf" srcId="{198AB4A1-8901-4062-A12D-3A6658D1DE9E}" destId="{242F925A-EBA2-445E-9D34-BF3936A3EFAD}" srcOrd="0" destOrd="0" presId="urn:microsoft.com/office/officeart/2005/8/layout/orgChart1"/>
    <dgm:cxn modelId="{6BA1B87B-AA75-4720-8EB9-E78C1815AC5C}" type="presParOf" srcId="{198AB4A1-8901-4062-A12D-3A6658D1DE9E}" destId="{2867D92C-C341-4A19-B0A2-A955D2826E8F}" srcOrd="1" destOrd="0" presId="urn:microsoft.com/office/officeart/2005/8/layout/orgChart1"/>
    <dgm:cxn modelId="{30E55B6D-2C1A-44E3-B998-369B0AF3169E}" type="presParOf" srcId="{305113AA-6542-4F20-9523-5F1E602BCC7F}" destId="{EA2A3BF0-FF4A-4E57-A158-2E95AE9CA9B8}" srcOrd="1" destOrd="0" presId="urn:microsoft.com/office/officeart/2005/8/layout/orgChart1"/>
    <dgm:cxn modelId="{B872E9DD-791D-4CD2-8D43-5D36BCF7027C}" type="presParOf" srcId="{305113AA-6542-4F20-9523-5F1E602BCC7F}" destId="{ACDDFCDA-6C4A-4B1F-996F-F526EFB8D532}" srcOrd="2" destOrd="0" presId="urn:microsoft.com/office/officeart/2005/8/layout/orgChart1"/>
    <dgm:cxn modelId="{8E4A613A-43A3-427B-A9DF-7019D85AB282}" type="presParOf" srcId="{5B598B2F-8C9D-4DCE-A49C-7D60CE34FD7F}" destId="{28B9992D-AA71-4609-85DC-5D008094D9CA}" srcOrd="2" destOrd="0" presId="urn:microsoft.com/office/officeart/2005/8/layout/orgChart1"/>
    <dgm:cxn modelId="{93565F54-95F9-4FFE-A571-5E46B21F046A}" type="presParOf" srcId="{5B598B2F-8C9D-4DCE-A49C-7D60CE34FD7F}" destId="{E7E201FB-F6B7-4B8A-B41F-2E62A5355CE0}" srcOrd="3" destOrd="0" presId="urn:microsoft.com/office/officeart/2005/8/layout/orgChart1"/>
    <dgm:cxn modelId="{084532D8-F578-41C0-9B08-14154414AAC5}" type="presParOf" srcId="{E7E201FB-F6B7-4B8A-B41F-2E62A5355CE0}" destId="{4A1B9459-4F06-45F3-A776-63541CBFEB29}" srcOrd="0" destOrd="0" presId="urn:microsoft.com/office/officeart/2005/8/layout/orgChart1"/>
    <dgm:cxn modelId="{D07A3601-DC07-4CE4-973F-2AAD99AD9F5B}" type="presParOf" srcId="{4A1B9459-4F06-45F3-A776-63541CBFEB29}" destId="{C8B94286-B9AB-4CA5-88CD-BC3F55CF863E}" srcOrd="0" destOrd="0" presId="urn:microsoft.com/office/officeart/2005/8/layout/orgChart1"/>
    <dgm:cxn modelId="{8409E8D4-60D2-49E5-BAC7-9A3EECEB4EBD}" type="presParOf" srcId="{4A1B9459-4F06-45F3-A776-63541CBFEB29}" destId="{996C9440-FF24-4753-B4E4-A187CF8B5DC8}" srcOrd="1" destOrd="0" presId="urn:microsoft.com/office/officeart/2005/8/layout/orgChart1"/>
    <dgm:cxn modelId="{21B20D85-6674-4D62-B9C7-58117E4591D3}" type="presParOf" srcId="{E7E201FB-F6B7-4B8A-B41F-2E62A5355CE0}" destId="{2EF3C91F-45E5-4E34-B93D-0C7EDFD3AA4F}" srcOrd="1" destOrd="0" presId="urn:microsoft.com/office/officeart/2005/8/layout/orgChart1"/>
    <dgm:cxn modelId="{818B657D-67D6-4926-8599-B2A3FDAB8A3D}" type="presParOf" srcId="{E7E201FB-F6B7-4B8A-B41F-2E62A5355CE0}" destId="{F64F0AFF-FFDB-4119-8263-D4DF451452FE}" srcOrd="2" destOrd="0" presId="urn:microsoft.com/office/officeart/2005/8/layout/orgChart1"/>
    <dgm:cxn modelId="{EC7CC2EE-CBC6-4D62-B573-CAA18C481EB4}" type="presParOf" srcId="{627F7932-EA10-40DA-A655-B9434E5B0A1A}" destId="{8ED0DCD6-95EA-47D4-9AB9-88EC9AB163DD}" srcOrd="2" destOrd="0" presId="urn:microsoft.com/office/officeart/2005/8/layout/orgChart1"/>
    <dgm:cxn modelId="{26858B04-0E71-4A97-A6E6-FC1CAD31DD14}" type="presParOf" srcId="{76F93385-96AE-4C13-8867-CCDD922DF8B1}" destId="{BF92477B-7894-4191-B013-8BC1CB9738FF}" srcOrd="2" destOrd="0" presId="urn:microsoft.com/office/officeart/2005/8/layout/orgChart1"/>
    <dgm:cxn modelId="{FDBBD5F2-DCDF-4E8B-92AE-FF48B61C973B}" type="presParOf" srcId="{76F93385-96AE-4C13-8867-CCDD922DF8B1}" destId="{EDF1E811-A05E-42FA-B48D-DB5E1FB4FDB4}" srcOrd="3" destOrd="0" presId="urn:microsoft.com/office/officeart/2005/8/layout/orgChart1"/>
    <dgm:cxn modelId="{AF1ADFC7-BA7A-4A3F-87BC-B6012D64054A}" type="presParOf" srcId="{EDF1E811-A05E-42FA-B48D-DB5E1FB4FDB4}" destId="{7AFF0286-F639-4031-9D17-B58BA6AA05F3}" srcOrd="0" destOrd="0" presId="urn:microsoft.com/office/officeart/2005/8/layout/orgChart1"/>
    <dgm:cxn modelId="{8DABDDFF-25F2-4C76-9D04-5FB04F0B693F}" type="presParOf" srcId="{7AFF0286-F639-4031-9D17-B58BA6AA05F3}" destId="{5E13BA5E-5AB7-4EFB-A1E2-01A6968F0189}" srcOrd="0" destOrd="0" presId="urn:microsoft.com/office/officeart/2005/8/layout/orgChart1"/>
    <dgm:cxn modelId="{6BC93A9A-8D0F-4F5C-B997-5BE3310EE5F3}" type="presParOf" srcId="{7AFF0286-F639-4031-9D17-B58BA6AA05F3}" destId="{24A3BDAA-E5E3-4E6B-86BD-79597AFFAF8D}" srcOrd="1" destOrd="0" presId="urn:microsoft.com/office/officeart/2005/8/layout/orgChart1"/>
    <dgm:cxn modelId="{B842A90D-1395-4CBA-BA16-CE9747307691}" type="presParOf" srcId="{EDF1E811-A05E-42FA-B48D-DB5E1FB4FDB4}" destId="{24C0E819-173F-43D6-8C64-68646A003B01}" srcOrd="1" destOrd="0" presId="urn:microsoft.com/office/officeart/2005/8/layout/orgChart1"/>
    <dgm:cxn modelId="{F9BABECA-B105-4B87-9076-CF8AAAF17E2B}" type="presParOf" srcId="{24C0E819-173F-43D6-8C64-68646A003B01}" destId="{EAFE8778-059B-493C-A4D4-7FAC57E9B32E}" srcOrd="0" destOrd="0" presId="urn:microsoft.com/office/officeart/2005/8/layout/orgChart1"/>
    <dgm:cxn modelId="{B1F243A2-CE03-45AB-A946-045AD736809A}" type="presParOf" srcId="{24C0E819-173F-43D6-8C64-68646A003B01}" destId="{8C6226A0-2AF4-4D1F-84BF-636F6EBB5606}" srcOrd="1" destOrd="0" presId="urn:microsoft.com/office/officeart/2005/8/layout/orgChart1"/>
    <dgm:cxn modelId="{E8D21D9A-0D75-46BA-8AEE-6BD68D3E88B1}" type="presParOf" srcId="{8C6226A0-2AF4-4D1F-84BF-636F6EBB5606}" destId="{01335FAC-7F76-4259-A61B-76FAD800093A}" srcOrd="0" destOrd="0" presId="urn:microsoft.com/office/officeart/2005/8/layout/orgChart1"/>
    <dgm:cxn modelId="{C99CA884-54E2-45C9-80C6-3D2648DB4E68}" type="presParOf" srcId="{01335FAC-7F76-4259-A61B-76FAD800093A}" destId="{5D3DD938-67E1-40F6-A9F0-BD5471447F8E}" srcOrd="0" destOrd="0" presId="urn:microsoft.com/office/officeart/2005/8/layout/orgChart1"/>
    <dgm:cxn modelId="{5649D148-FE84-4488-A51D-F89216101E46}" type="presParOf" srcId="{01335FAC-7F76-4259-A61B-76FAD800093A}" destId="{2E6E2F1E-D787-47BD-B7A3-6EA801CEA8B0}" srcOrd="1" destOrd="0" presId="urn:microsoft.com/office/officeart/2005/8/layout/orgChart1"/>
    <dgm:cxn modelId="{A403D5EE-717F-4D0F-AE87-B506A62E6B99}" type="presParOf" srcId="{8C6226A0-2AF4-4D1F-84BF-636F6EBB5606}" destId="{AFDF7A62-8FDF-4C73-90C6-29B115CB3A24}" srcOrd="1" destOrd="0" presId="urn:microsoft.com/office/officeart/2005/8/layout/orgChart1"/>
    <dgm:cxn modelId="{688CC3EA-7D6D-4D83-AD48-C79C7C285512}" type="presParOf" srcId="{8C6226A0-2AF4-4D1F-84BF-636F6EBB5606}" destId="{EF6862AD-643E-43F0-86BC-F96EFBE4533E}" srcOrd="2" destOrd="0" presId="urn:microsoft.com/office/officeart/2005/8/layout/orgChart1"/>
    <dgm:cxn modelId="{8B45E26B-06B7-450A-888E-6064492C1F52}" type="presParOf" srcId="{24C0E819-173F-43D6-8C64-68646A003B01}" destId="{2865F9A1-7178-4D3A-9ECD-EC8595ED3089}" srcOrd="2" destOrd="0" presId="urn:microsoft.com/office/officeart/2005/8/layout/orgChart1"/>
    <dgm:cxn modelId="{2493B174-BF03-4935-8BB0-74E5947CBD17}" type="presParOf" srcId="{24C0E819-173F-43D6-8C64-68646A003B01}" destId="{BC55FA3E-BEA6-4910-91FF-A9831B2A072C}" srcOrd="3" destOrd="0" presId="urn:microsoft.com/office/officeart/2005/8/layout/orgChart1"/>
    <dgm:cxn modelId="{FD03BC6C-C8BE-4962-9FD7-C341D4F6C772}" type="presParOf" srcId="{BC55FA3E-BEA6-4910-91FF-A9831B2A072C}" destId="{D1FEF060-DDF6-4874-867F-94E9287CFF8D}" srcOrd="0" destOrd="0" presId="urn:microsoft.com/office/officeart/2005/8/layout/orgChart1"/>
    <dgm:cxn modelId="{C5D2A235-C6EE-4B81-9669-5DDCD76D20F7}" type="presParOf" srcId="{D1FEF060-DDF6-4874-867F-94E9287CFF8D}" destId="{5CED4164-C089-4B54-8D5A-5DAF12BA0B1E}" srcOrd="0" destOrd="0" presId="urn:microsoft.com/office/officeart/2005/8/layout/orgChart1"/>
    <dgm:cxn modelId="{23591C0D-70D6-4D02-B08A-DABC0B50A4A3}" type="presParOf" srcId="{D1FEF060-DDF6-4874-867F-94E9287CFF8D}" destId="{69BC7767-AF1C-419B-B199-A151F168E691}" srcOrd="1" destOrd="0" presId="urn:microsoft.com/office/officeart/2005/8/layout/orgChart1"/>
    <dgm:cxn modelId="{E416E8E7-334D-46A0-9248-5D00FDEADFB1}" type="presParOf" srcId="{BC55FA3E-BEA6-4910-91FF-A9831B2A072C}" destId="{B6EB3574-1675-4B1D-A8D3-EDC83A82D026}" srcOrd="1" destOrd="0" presId="urn:microsoft.com/office/officeart/2005/8/layout/orgChart1"/>
    <dgm:cxn modelId="{74E02B1F-E940-4FE7-990B-B58120C5BF0D}" type="presParOf" srcId="{BC55FA3E-BEA6-4910-91FF-A9831B2A072C}" destId="{BE918AA5-04A4-4FEA-949E-DA1DAF4C6DE4}" srcOrd="2" destOrd="0" presId="urn:microsoft.com/office/officeart/2005/8/layout/orgChart1"/>
    <dgm:cxn modelId="{1F2075D7-8B00-482C-A0C6-2545029E1377}" type="presParOf" srcId="{EDF1E811-A05E-42FA-B48D-DB5E1FB4FDB4}" destId="{95BBB455-B804-4769-A4A2-CFC7917F9538}" srcOrd="2" destOrd="0" presId="urn:microsoft.com/office/officeart/2005/8/layout/orgChart1"/>
    <dgm:cxn modelId="{21FC7A74-9F4C-4D1A-ADD9-ADE165FC2717}" type="presParOf" srcId="{93B421E3-1D6E-4368-AE00-EE7B9A0F9AB3}" destId="{50899EDA-8B65-46AB-9163-4089954D5ED6}" srcOrd="2" destOrd="0" presId="urn:microsoft.com/office/officeart/2005/8/layout/orgChart1"/>
    <dgm:cxn modelId="{49A018F0-93BA-478D-B227-F5001706AC66}" type="presParOf" srcId="{62E70468-DC9D-4C3F-B768-0D430B299A9E}" destId="{B5718B80-6D76-41D8-9F06-45987F405636}" srcOrd="2" destOrd="0" presId="urn:microsoft.com/office/officeart/2005/8/layout/orgChart1"/>
    <dgm:cxn modelId="{6F8E61F0-A15E-4770-9381-6577A80C919A}" type="presParOf" srcId="{22D23110-20E5-47A5-84AB-6B65A93F8508}" destId="{0942F7DF-6FCE-4D12-8493-AD2B96CA5191}" srcOrd="2" destOrd="0" presId="urn:microsoft.com/office/officeart/2005/8/layout/orgChart1"/>
    <dgm:cxn modelId="{11F898CC-D85F-4D39-97FF-2FA647EFDCE7}" type="presParOf" srcId="{22D23110-20E5-47A5-84AB-6B65A93F8508}" destId="{8FFA033E-3D2B-4209-863B-70BEE45619C9}" srcOrd="3" destOrd="0" presId="urn:microsoft.com/office/officeart/2005/8/layout/orgChart1"/>
    <dgm:cxn modelId="{441C7A1E-0D97-4ABC-90DD-3FE41BDDEBF9}" type="presParOf" srcId="{8FFA033E-3D2B-4209-863B-70BEE45619C9}" destId="{9380FBDC-115F-45F5-A238-2E41A67CF231}" srcOrd="0" destOrd="0" presId="urn:microsoft.com/office/officeart/2005/8/layout/orgChart1"/>
    <dgm:cxn modelId="{80601C56-D166-4F7C-870B-DE10287B4BA5}" type="presParOf" srcId="{9380FBDC-115F-45F5-A238-2E41A67CF231}" destId="{3E2A4163-6689-40BA-8AF1-DD51CAD16EA9}" srcOrd="0" destOrd="0" presId="urn:microsoft.com/office/officeart/2005/8/layout/orgChart1"/>
    <dgm:cxn modelId="{69D690DF-A0C0-45F0-B9DA-F21C9ED68FC8}" type="presParOf" srcId="{9380FBDC-115F-45F5-A238-2E41A67CF231}" destId="{2439CC65-A8CA-4F4A-A704-4070A3849CA7}" srcOrd="1" destOrd="0" presId="urn:microsoft.com/office/officeart/2005/8/layout/orgChart1"/>
    <dgm:cxn modelId="{06AF1069-B438-445F-B7D7-43388A12153B}" type="presParOf" srcId="{8FFA033E-3D2B-4209-863B-70BEE45619C9}" destId="{0A54C247-E05D-405C-BFD8-9F0481123885}" srcOrd="1" destOrd="0" presId="urn:microsoft.com/office/officeart/2005/8/layout/orgChart1"/>
    <dgm:cxn modelId="{6BBC57B5-4A92-450D-A9C7-2BA6F13FAF37}" type="presParOf" srcId="{8FFA033E-3D2B-4209-863B-70BEE45619C9}" destId="{DE8FEDFA-FD5E-4C08-A975-7ECE83752352}" srcOrd="2" destOrd="0" presId="urn:microsoft.com/office/officeart/2005/8/layout/orgChart1"/>
    <dgm:cxn modelId="{46F7F750-AF2E-4190-BA81-6A9438829882}" type="presParOf" srcId="{C38B4BB1-15F7-431D-84D9-9334DC91FC2C}" destId="{3A2FEA9C-B2F1-4B94-83C1-E0954CBC7EE0}" srcOrd="2" destOrd="0" presId="urn:microsoft.com/office/officeart/2005/8/layout/orgChart1"/>
    <dgm:cxn modelId="{5C773BB0-0155-49DA-94DF-CACC1C15A4A6}" type="presParOf" srcId="{36971DB5-4183-4788-99BB-32FD87036C7B}" destId="{F8C781E6-845B-42C0-9558-F2E2906C757F}" srcOrd="2" destOrd="0" presId="urn:microsoft.com/office/officeart/2005/8/layout/orgChart1"/>
    <dgm:cxn modelId="{FBAC623D-2B32-42C4-AB60-AC4E64D8F09B}" type="presParOf" srcId="{36971DB5-4183-4788-99BB-32FD87036C7B}" destId="{CB3FE658-EE66-4978-A047-733760A56DB9}" srcOrd="3" destOrd="0" presId="urn:microsoft.com/office/officeart/2005/8/layout/orgChart1"/>
    <dgm:cxn modelId="{74892889-4A88-4334-BE39-9C93E2EA3231}" type="presParOf" srcId="{CB3FE658-EE66-4978-A047-733760A56DB9}" destId="{ABDB768E-2E54-49DA-B41B-795DC236484D}" srcOrd="0" destOrd="0" presId="urn:microsoft.com/office/officeart/2005/8/layout/orgChart1"/>
    <dgm:cxn modelId="{11961E82-1D29-4051-AB10-66108E631CEF}" type="presParOf" srcId="{ABDB768E-2E54-49DA-B41B-795DC236484D}" destId="{95200DCC-F0D4-445C-AF3B-A19F5EBCDBF2}" srcOrd="0" destOrd="0" presId="urn:microsoft.com/office/officeart/2005/8/layout/orgChart1"/>
    <dgm:cxn modelId="{80A6CF48-1314-40F8-9154-A2F2F6C48EF1}" type="presParOf" srcId="{ABDB768E-2E54-49DA-B41B-795DC236484D}" destId="{72DEEE49-3EB3-49C2-8B3C-29AFDCF5EACB}" srcOrd="1" destOrd="0" presId="urn:microsoft.com/office/officeart/2005/8/layout/orgChart1"/>
    <dgm:cxn modelId="{AF5CB881-9851-42F7-B67E-67F0C01E08B6}" type="presParOf" srcId="{CB3FE658-EE66-4978-A047-733760A56DB9}" destId="{44007BD7-DA54-4BC6-9DD3-09D83CCD2C59}" srcOrd="1" destOrd="0" presId="urn:microsoft.com/office/officeart/2005/8/layout/orgChart1"/>
    <dgm:cxn modelId="{059A095C-0497-4E62-ADA2-54180C0545E1}" type="presParOf" srcId="{44007BD7-DA54-4BC6-9DD3-09D83CCD2C59}" destId="{6D622B2F-7A10-4DA7-9BD0-B6F03305ABBD}" srcOrd="0" destOrd="0" presId="urn:microsoft.com/office/officeart/2005/8/layout/orgChart1"/>
    <dgm:cxn modelId="{49ED876F-1CE1-4173-9B1C-16A55B6F2696}" type="presParOf" srcId="{44007BD7-DA54-4BC6-9DD3-09D83CCD2C59}" destId="{5298A20F-1485-4BF4-BE9C-FC1D224FCFFF}" srcOrd="1" destOrd="0" presId="urn:microsoft.com/office/officeart/2005/8/layout/orgChart1"/>
    <dgm:cxn modelId="{131A3495-9A68-4756-BFBA-10A3A22FECCD}" type="presParOf" srcId="{5298A20F-1485-4BF4-BE9C-FC1D224FCFFF}" destId="{B8386038-B68B-421D-AFFC-1DB0D762DC4E}" srcOrd="0" destOrd="0" presId="urn:microsoft.com/office/officeart/2005/8/layout/orgChart1"/>
    <dgm:cxn modelId="{AAF8A93B-8983-4189-B9BA-3B7EBCC84C18}" type="presParOf" srcId="{B8386038-B68B-421D-AFFC-1DB0D762DC4E}" destId="{D3FA62E5-9F18-4BFB-B56A-5AE2FDEF03A5}" srcOrd="0" destOrd="0" presId="urn:microsoft.com/office/officeart/2005/8/layout/orgChart1"/>
    <dgm:cxn modelId="{7B877E56-6CA6-4315-A09C-0B56F663260C}" type="presParOf" srcId="{B8386038-B68B-421D-AFFC-1DB0D762DC4E}" destId="{CABCDB23-4090-4AE2-9773-004AE935A914}" srcOrd="1" destOrd="0" presId="urn:microsoft.com/office/officeart/2005/8/layout/orgChart1"/>
    <dgm:cxn modelId="{9A31636E-4BC7-4AE4-ACA2-A87FC8EF3F0C}" type="presParOf" srcId="{5298A20F-1485-4BF4-BE9C-FC1D224FCFFF}" destId="{A8DBF17B-1760-478C-A036-DB62EADAD854}" srcOrd="1" destOrd="0" presId="urn:microsoft.com/office/officeart/2005/8/layout/orgChart1"/>
    <dgm:cxn modelId="{A40FDF70-2FFC-4CB5-965C-BBF45230801B}" type="presParOf" srcId="{A8DBF17B-1760-478C-A036-DB62EADAD854}" destId="{17BD6B7B-4F2F-4628-9E68-27B835DC7FE6}" srcOrd="0" destOrd="0" presId="urn:microsoft.com/office/officeart/2005/8/layout/orgChart1"/>
    <dgm:cxn modelId="{710EF63B-C95B-4A4D-9993-43F13773EA89}" type="presParOf" srcId="{A8DBF17B-1760-478C-A036-DB62EADAD854}" destId="{06D40202-9A21-41CD-8713-57F6E96B0BA4}" srcOrd="1" destOrd="0" presId="urn:microsoft.com/office/officeart/2005/8/layout/orgChart1"/>
    <dgm:cxn modelId="{A62AD5FE-EDC4-459C-97E0-BBBBF8F6A011}" type="presParOf" srcId="{06D40202-9A21-41CD-8713-57F6E96B0BA4}" destId="{EAAB3F96-53CE-4A89-8202-D5396A0BEA29}" srcOrd="0" destOrd="0" presId="urn:microsoft.com/office/officeart/2005/8/layout/orgChart1"/>
    <dgm:cxn modelId="{4C1CD879-90AB-4F7E-93B1-F17BBFE9E5BF}" type="presParOf" srcId="{EAAB3F96-53CE-4A89-8202-D5396A0BEA29}" destId="{F401E333-BC6E-4712-AA3A-2EF027285606}" srcOrd="0" destOrd="0" presId="urn:microsoft.com/office/officeart/2005/8/layout/orgChart1"/>
    <dgm:cxn modelId="{10004FC9-3D30-4C44-A820-556D014A62E9}" type="presParOf" srcId="{EAAB3F96-53CE-4A89-8202-D5396A0BEA29}" destId="{A0CC9026-A9E7-432F-9420-C4907B0F58A7}" srcOrd="1" destOrd="0" presId="urn:microsoft.com/office/officeart/2005/8/layout/orgChart1"/>
    <dgm:cxn modelId="{08D3C7B2-DCD6-4D60-966E-6EFB576C42C5}" type="presParOf" srcId="{06D40202-9A21-41CD-8713-57F6E96B0BA4}" destId="{C7A0DD47-77EE-4498-80E7-E159875471D0}" srcOrd="1" destOrd="0" presId="urn:microsoft.com/office/officeart/2005/8/layout/orgChart1"/>
    <dgm:cxn modelId="{16334046-C073-41B9-A514-7385853EA6EE}" type="presParOf" srcId="{C7A0DD47-77EE-4498-80E7-E159875471D0}" destId="{4A19EF8E-6DE8-454A-800F-55CA37CDD517}" srcOrd="0" destOrd="0" presId="urn:microsoft.com/office/officeart/2005/8/layout/orgChart1"/>
    <dgm:cxn modelId="{D7CFC060-9F1B-4289-8E82-57BA38BC69AB}" type="presParOf" srcId="{C7A0DD47-77EE-4498-80E7-E159875471D0}" destId="{925C57A5-940F-48FE-8B15-F05CC47C54E9}" srcOrd="1" destOrd="0" presId="urn:microsoft.com/office/officeart/2005/8/layout/orgChart1"/>
    <dgm:cxn modelId="{27B5A0F6-14BE-4CFC-A606-598E247DDD0F}" type="presParOf" srcId="{925C57A5-940F-48FE-8B15-F05CC47C54E9}" destId="{FE907665-BB96-460D-A7DD-E25872254800}" srcOrd="0" destOrd="0" presId="urn:microsoft.com/office/officeart/2005/8/layout/orgChart1"/>
    <dgm:cxn modelId="{CA828F47-77E2-4532-8CF6-C11140086E9E}" type="presParOf" srcId="{FE907665-BB96-460D-A7DD-E25872254800}" destId="{A4A2A490-26F7-4726-89B8-2C762E7B3B58}" srcOrd="0" destOrd="0" presId="urn:microsoft.com/office/officeart/2005/8/layout/orgChart1"/>
    <dgm:cxn modelId="{E9C969BE-6D02-43BB-856C-712A53B301E4}" type="presParOf" srcId="{FE907665-BB96-460D-A7DD-E25872254800}" destId="{F8C6B2D1-FBD4-496D-8DEC-A26E1CB49123}" srcOrd="1" destOrd="0" presId="urn:microsoft.com/office/officeart/2005/8/layout/orgChart1"/>
    <dgm:cxn modelId="{45F4D3F5-796A-4580-BE71-ADC3B86F0B36}" type="presParOf" srcId="{925C57A5-940F-48FE-8B15-F05CC47C54E9}" destId="{A591AE86-EA09-489A-A2D4-73EBEC1ADAEB}" srcOrd="1" destOrd="0" presId="urn:microsoft.com/office/officeart/2005/8/layout/orgChart1"/>
    <dgm:cxn modelId="{A98D13D6-776B-43D1-BF1F-5EDEE12BF357}" type="presParOf" srcId="{A591AE86-EA09-489A-A2D4-73EBEC1ADAEB}" destId="{0E510B73-EC86-4CEB-A540-A99F39A059C5}" srcOrd="0" destOrd="0" presId="urn:microsoft.com/office/officeart/2005/8/layout/orgChart1"/>
    <dgm:cxn modelId="{18F8D4CE-8699-480E-8FC8-B4A8A2BAEE25}" type="presParOf" srcId="{A591AE86-EA09-489A-A2D4-73EBEC1ADAEB}" destId="{E31A9000-26FB-4888-9C18-E3B388C2C085}" srcOrd="1" destOrd="0" presId="urn:microsoft.com/office/officeart/2005/8/layout/orgChart1"/>
    <dgm:cxn modelId="{F1AD1A31-5C81-4445-9FC1-E3C2D55EE832}" type="presParOf" srcId="{E31A9000-26FB-4888-9C18-E3B388C2C085}" destId="{0EC7D491-9FEC-49C2-985D-6C257FD5B2BD}" srcOrd="0" destOrd="0" presId="urn:microsoft.com/office/officeart/2005/8/layout/orgChart1"/>
    <dgm:cxn modelId="{76E86EEA-DC76-4C50-8045-5888403DCB37}" type="presParOf" srcId="{0EC7D491-9FEC-49C2-985D-6C257FD5B2BD}" destId="{CFE3D3D3-B964-413C-8A4D-433FA869EBBA}" srcOrd="0" destOrd="0" presId="urn:microsoft.com/office/officeart/2005/8/layout/orgChart1"/>
    <dgm:cxn modelId="{3DDE540D-769D-4FF7-BDC6-76DAFE9758C4}" type="presParOf" srcId="{0EC7D491-9FEC-49C2-985D-6C257FD5B2BD}" destId="{F8C48481-96DD-449C-AD17-96A0B61DA222}" srcOrd="1" destOrd="0" presId="urn:microsoft.com/office/officeart/2005/8/layout/orgChart1"/>
    <dgm:cxn modelId="{9A94A631-E951-4F5F-80DB-3B2AFFD95A04}" type="presParOf" srcId="{E31A9000-26FB-4888-9C18-E3B388C2C085}" destId="{D40F40CB-8D1F-4E0A-A56D-675AA98888E6}" srcOrd="1" destOrd="0" presId="urn:microsoft.com/office/officeart/2005/8/layout/orgChart1"/>
    <dgm:cxn modelId="{D2C7B2BE-1E4C-4444-A563-2A68D2D46B30}" type="presParOf" srcId="{E31A9000-26FB-4888-9C18-E3B388C2C085}" destId="{A5D087A4-543F-4A18-BE2A-F289211FE0C4}" srcOrd="2" destOrd="0" presId="urn:microsoft.com/office/officeart/2005/8/layout/orgChart1"/>
    <dgm:cxn modelId="{BCEAEA43-C50B-4263-81D8-AC075EE8EDE4}" type="presParOf" srcId="{A591AE86-EA09-489A-A2D4-73EBEC1ADAEB}" destId="{794347A6-C5C4-43F4-BE13-9008E766673E}" srcOrd="2" destOrd="0" presId="urn:microsoft.com/office/officeart/2005/8/layout/orgChart1"/>
    <dgm:cxn modelId="{2DD8E465-4CA7-4B9B-BB3D-7B9419CEC972}" type="presParOf" srcId="{A591AE86-EA09-489A-A2D4-73EBEC1ADAEB}" destId="{4B85ED86-2FB8-4B10-87A4-A5FB0329F2BF}" srcOrd="3" destOrd="0" presId="urn:microsoft.com/office/officeart/2005/8/layout/orgChart1"/>
    <dgm:cxn modelId="{6E660B74-4AE9-4871-A730-8A8B2CB7AE12}" type="presParOf" srcId="{4B85ED86-2FB8-4B10-87A4-A5FB0329F2BF}" destId="{32C66DE3-4560-43A6-9528-3A4F9692D5F8}" srcOrd="0" destOrd="0" presId="urn:microsoft.com/office/officeart/2005/8/layout/orgChart1"/>
    <dgm:cxn modelId="{BEDEA3AA-74BE-43AF-A8D7-08931AC88526}" type="presParOf" srcId="{32C66DE3-4560-43A6-9528-3A4F9692D5F8}" destId="{092CF028-D7DC-4ACF-91A5-54062871CE5E}" srcOrd="0" destOrd="0" presId="urn:microsoft.com/office/officeart/2005/8/layout/orgChart1"/>
    <dgm:cxn modelId="{9AB7BFD2-D0DC-4F49-9435-F069D33FD85B}" type="presParOf" srcId="{32C66DE3-4560-43A6-9528-3A4F9692D5F8}" destId="{A7F2B198-76A3-45BF-9300-9858BF311084}" srcOrd="1" destOrd="0" presId="urn:microsoft.com/office/officeart/2005/8/layout/orgChart1"/>
    <dgm:cxn modelId="{DF789E66-36CB-489B-B45B-83716B7D9145}" type="presParOf" srcId="{4B85ED86-2FB8-4B10-87A4-A5FB0329F2BF}" destId="{67B37C6B-346D-4D8E-A826-8C0EC4B5CA3B}" srcOrd="1" destOrd="0" presId="urn:microsoft.com/office/officeart/2005/8/layout/orgChart1"/>
    <dgm:cxn modelId="{7B4896F8-9C97-4F24-A139-41C79C2E3F55}" type="presParOf" srcId="{4B85ED86-2FB8-4B10-87A4-A5FB0329F2BF}" destId="{1B0077EC-0B02-41B4-8DFC-26ECFFF397B3}" srcOrd="2" destOrd="0" presId="urn:microsoft.com/office/officeart/2005/8/layout/orgChart1"/>
    <dgm:cxn modelId="{C9018D04-B4FE-4EE0-AF43-6627893E81DD}" type="presParOf" srcId="{925C57A5-940F-48FE-8B15-F05CC47C54E9}" destId="{45E92614-373A-48A1-99A0-D4926F873605}" srcOrd="2" destOrd="0" presId="urn:microsoft.com/office/officeart/2005/8/layout/orgChart1"/>
    <dgm:cxn modelId="{2E494557-FCD7-4FEF-A570-21E37B2299FC}" type="presParOf" srcId="{06D40202-9A21-41CD-8713-57F6E96B0BA4}" destId="{240FCF81-F20E-4C17-A89A-4B7AEA68C66A}" srcOrd="2" destOrd="0" presId="urn:microsoft.com/office/officeart/2005/8/layout/orgChart1"/>
    <dgm:cxn modelId="{8CA55D6D-075C-4640-9829-4EFE91CBC212}" type="presParOf" srcId="{5298A20F-1485-4BF4-BE9C-FC1D224FCFFF}" destId="{4F0F8825-8D0A-4AA2-9EA4-246B26F00DA0}" srcOrd="2" destOrd="0" presId="urn:microsoft.com/office/officeart/2005/8/layout/orgChart1"/>
    <dgm:cxn modelId="{D1C11051-5ADD-4E70-9D76-5C2FD0440461}" type="presParOf" srcId="{44007BD7-DA54-4BC6-9DD3-09D83CCD2C59}" destId="{B220F156-4B08-4FE0-A661-B28AEA6F23A6}" srcOrd="2" destOrd="0" presId="urn:microsoft.com/office/officeart/2005/8/layout/orgChart1"/>
    <dgm:cxn modelId="{9C34CFD8-00FB-4F9D-B10D-6D862203F28B}" type="presParOf" srcId="{44007BD7-DA54-4BC6-9DD3-09D83CCD2C59}" destId="{FC5105D0-A7B6-4C61-8EE5-FB5946E731EF}" srcOrd="3" destOrd="0" presId="urn:microsoft.com/office/officeart/2005/8/layout/orgChart1"/>
    <dgm:cxn modelId="{47045BDE-64E8-4783-8BD1-9827C9A838B3}" type="presParOf" srcId="{FC5105D0-A7B6-4C61-8EE5-FB5946E731EF}" destId="{7C2C29CF-5521-42D7-928E-A21FBCFB67DF}" srcOrd="0" destOrd="0" presId="urn:microsoft.com/office/officeart/2005/8/layout/orgChart1"/>
    <dgm:cxn modelId="{E6D193B8-B327-463F-B54E-DAC0DCD53E2C}" type="presParOf" srcId="{7C2C29CF-5521-42D7-928E-A21FBCFB67DF}" destId="{A0F15218-ADB6-4831-8FAF-DA60F4A567FF}" srcOrd="0" destOrd="0" presId="urn:microsoft.com/office/officeart/2005/8/layout/orgChart1"/>
    <dgm:cxn modelId="{17A33D76-5EE4-4E5E-B141-00877ADFCEB8}" type="presParOf" srcId="{7C2C29CF-5521-42D7-928E-A21FBCFB67DF}" destId="{97D82379-2B9F-4204-824D-5B6F8779ECDE}" srcOrd="1" destOrd="0" presId="urn:microsoft.com/office/officeart/2005/8/layout/orgChart1"/>
    <dgm:cxn modelId="{E9556D5A-3BA2-48EC-9957-4D9D6E0080CF}" type="presParOf" srcId="{FC5105D0-A7B6-4C61-8EE5-FB5946E731EF}" destId="{E3F35B8F-74F9-4EB9-8650-2327383A438F}" srcOrd="1" destOrd="0" presId="urn:microsoft.com/office/officeart/2005/8/layout/orgChart1"/>
    <dgm:cxn modelId="{713F77A8-EE22-4C1A-9F5B-831ACFAD2CA2}" type="presParOf" srcId="{E3F35B8F-74F9-4EB9-8650-2327383A438F}" destId="{7A336C1E-792A-4246-B2D6-36819BE74D9C}" srcOrd="0" destOrd="0" presId="urn:microsoft.com/office/officeart/2005/8/layout/orgChart1"/>
    <dgm:cxn modelId="{5BC1C0ED-1A82-4774-9F38-7212E445A374}" type="presParOf" srcId="{E3F35B8F-74F9-4EB9-8650-2327383A438F}" destId="{F8471A08-2193-4E6E-BD92-2DA76BC801D8}" srcOrd="1" destOrd="0" presId="urn:microsoft.com/office/officeart/2005/8/layout/orgChart1"/>
    <dgm:cxn modelId="{DA09B3DE-BDF6-41E4-BBED-A150A82FB5D6}" type="presParOf" srcId="{F8471A08-2193-4E6E-BD92-2DA76BC801D8}" destId="{C17CDCC9-71F7-44EF-A155-DCB2F542714F}" srcOrd="0" destOrd="0" presId="urn:microsoft.com/office/officeart/2005/8/layout/orgChart1"/>
    <dgm:cxn modelId="{C7CC791F-1A3E-48ED-A5F7-095068B610FA}" type="presParOf" srcId="{C17CDCC9-71F7-44EF-A155-DCB2F542714F}" destId="{7A91655A-1D09-4BA4-808E-E9C59BD139F2}" srcOrd="0" destOrd="0" presId="urn:microsoft.com/office/officeart/2005/8/layout/orgChart1"/>
    <dgm:cxn modelId="{0DD350C6-94D4-4FA9-9EF2-73AFE7D50C51}" type="presParOf" srcId="{C17CDCC9-71F7-44EF-A155-DCB2F542714F}" destId="{F805C336-8DA0-4C68-AC5A-B9514E5EFD3A}" srcOrd="1" destOrd="0" presId="urn:microsoft.com/office/officeart/2005/8/layout/orgChart1"/>
    <dgm:cxn modelId="{28008530-0B08-44DD-920F-1DD91A1CDBC7}" type="presParOf" srcId="{F8471A08-2193-4E6E-BD92-2DA76BC801D8}" destId="{5B55FE68-8D0C-4635-AAE8-149883334D21}" srcOrd="1" destOrd="0" presId="urn:microsoft.com/office/officeart/2005/8/layout/orgChart1"/>
    <dgm:cxn modelId="{9CE4C72F-E75A-4EC5-8D99-903AF0C44951}" type="presParOf" srcId="{5B55FE68-8D0C-4635-AAE8-149883334D21}" destId="{2CBDD86B-9AE3-4215-84AA-04D5B41D0783}" srcOrd="0" destOrd="0" presId="urn:microsoft.com/office/officeart/2005/8/layout/orgChart1"/>
    <dgm:cxn modelId="{DA819F5A-3DCB-4B27-8B29-B0DEFBCC2CD6}" type="presParOf" srcId="{5B55FE68-8D0C-4635-AAE8-149883334D21}" destId="{63F12930-9D6E-432A-B5DE-E8C472197F64}" srcOrd="1" destOrd="0" presId="urn:microsoft.com/office/officeart/2005/8/layout/orgChart1"/>
    <dgm:cxn modelId="{382084DC-D81B-4E17-AB38-64690AADFCD3}" type="presParOf" srcId="{63F12930-9D6E-432A-B5DE-E8C472197F64}" destId="{9B3D67F2-2C7E-4653-91BD-BB1DB069B4D4}" srcOrd="0" destOrd="0" presId="urn:microsoft.com/office/officeart/2005/8/layout/orgChart1"/>
    <dgm:cxn modelId="{5F3FA27F-4EF5-4BDB-A34B-A02316B2027B}" type="presParOf" srcId="{9B3D67F2-2C7E-4653-91BD-BB1DB069B4D4}" destId="{DD5F1844-4C01-4D8E-B487-2B10E3684CCF}" srcOrd="0" destOrd="0" presId="urn:microsoft.com/office/officeart/2005/8/layout/orgChart1"/>
    <dgm:cxn modelId="{83BA0A90-9F0C-4FB9-B1FC-5E883B5BE0BF}" type="presParOf" srcId="{9B3D67F2-2C7E-4653-91BD-BB1DB069B4D4}" destId="{16D3A43E-32B6-47ED-BA9A-CF00F3CA6608}" srcOrd="1" destOrd="0" presId="urn:microsoft.com/office/officeart/2005/8/layout/orgChart1"/>
    <dgm:cxn modelId="{7F75301C-463A-4B4B-A864-CB41C1DF5B67}" type="presParOf" srcId="{63F12930-9D6E-432A-B5DE-E8C472197F64}" destId="{5BAC0A36-3321-40D6-AA55-F35B00FD86AD}" srcOrd="1" destOrd="0" presId="urn:microsoft.com/office/officeart/2005/8/layout/orgChart1"/>
    <dgm:cxn modelId="{8D5E54DF-3AAD-4FEF-BC40-BA8E9823EE42}" type="presParOf" srcId="{63F12930-9D6E-432A-B5DE-E8C472197F64}" destId="{0DAFCF27-D758-40C4-98CD-9C5F7976917C}" srcOrd="2" destOrd="0" presId="urn:microsoft.com/office/officeart/2005/8/layout/orgChart1"/>
    <dgm:cxn modelId="{6239AC89-7DDB-429E-9AF7-D2674656918A}" type="presParOf" srcId="{F8471A08-2193-4E6E-BD92-2DA76BC801D8}" destId="{7461E1BD-F0C5-4AD2-ABBE-84208165AF66}" srcOrd="2" destOrd="0" presId="urn:microsoft.com/office/officeart/2005/8/layout/orgChart1"/>
    <dgm:cxn modelId="{10887B28-BBCD-4798-996A-9D56643E122D}" type="presParOf" srcId="{FC5105D0-A7B6-4C61-8EE5-FB5946E731EF}" destId="{0E090E85-318F-4349-8C4E-90FC5802C375}" srcOrd="2" destOrd="0" presId="urn:microsoft.com/office/officeart/2005/8/layout/orgChart1"/>
    <dgm:cxn modelId="{A9F321AC-5F6D-4563-AE22-CC53A029A4AB}" type="presParOf" srcId="{CB3FE658-EE66-4978-A047-733760A56DB9}" destId="{C1B45BA5-2E3C-43F7-B25D-E25F54BB9D5F}" srcOrd="2" destOrd="0" presId="urn:microsoft.com/office/officeart/2005/8/layout/orgChart1"/>
    <dgm:cxn modelId="{BDC5F756-6D58-4179-B93D-6E4182F3A16B}" type="presParOf" srcId="{825C9C5E-B163-44BB-B573-C025908E667F}" destId="{ECB8D755-12B2-46ED-8576-ED10D45D06E2}" srcOrd="2" destOrd="0" presId="urn:microsoft.com/office/officeart/2005/8/layout/orgChart1"/>
    <dgm:cxn modelId="{8434F171-9CD9-4BAE-8DA5-30E2C2C29047}" type="presParOf" srcId="{163104CE-3D12-455E-A349-394949887BC8}" destId="{ECA6E34B-7A44-4738-930D-3FF58B1D415B}" srcOrd="2" destOrd="0" presId="urn:microsoft.com/office/officeart/2005/8/layout/orgChart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EF063B7D-2B72-4D37-B3C9-F01131F7CC16}"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GB"/>
        </a:p>
      </dgm:t>
    </dgm:pt>
    <dgm:pt modelId="{40E39D6F-03BD-4B23-B4F3-C916631AEE89}">
      <dgm:prSet phldrT="[Text]" custT="1"/>
      <dgm:spPr>
        <a:xfrm>
          <a:off x="1621507" y="22542"/>
          <a:ext cx="1924275" cy="331519"/>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800">
              <a:solidFill>
                <a:sysClr val="windowText" lastClr="000000">
                  <a:hueOff val="0"/>
                  <a:satOff val="0"/>
                  <a:lumOff val="0"/>
                  <a:alphaOff val="0"/>
                </a:sysClr>
              </a:solidFill>
              <a:latin typeface="Calibri" panose="020F0502020204030204"/>
              <a:ea typeface="+mn-ea"/>
              <a:cs typeface="+mn-cs"/>
            </a:rPr>
            <a:t>Not MFH index selected to the cascade</a:t>
          </a:r>
        </a:p>
      </dgm:t>
    </dgm:pt>
    <dgm:pt modelId="{21F53E77-85D8-4A6C-ACB9-C6E9FE7E2152}" type="parTrans" cxnId="{8A61F139-D993-4F97-8670-4899DF2F507D}">
      <dgm:prSet/>
      <dgm:spPr/>
      <dgm:t>
        <a:bodyPr/>
        <a:lstStyle/>
        <a:p>
          <a:endParaRPr lang="en-GB" sz="2000"/>
        </a:p>
      </dgm:t>
    </dgm:pt>
    <dgm:pt modelId="{1F423672-909C-4494-9EE9-30959527AA21}" type="sibTrans" cxnId="{8A61F139-D993-4F97-8670-4899DF2F507D}">
      <dgm:prSet/>
      <dgm:spPr/>
      <dgm:t>
        <a:bodyPr/>
        <a:lstStyle/>
        <a:p>
          <a:endParaRPr lang="en-GB" sz="2000"/>
        </a:p>
      </dgm:t>
    </dgm:pt>
    <dgm:pt modelId="{5BE80EE2-9F33-4CB5-99EC-B08E40D28679}">
      <dgm:prSet phldrT="[Text]" custT="1"/>
      <dgm:spPr>
        <a:xfrm>
          <a:off x="2273568" y="471860"/>
          <a:ext cx="663038" cy="331519"/>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800">
              <a:solidFill>
                <a:sysClr val="windowText" lastClr="000000">
                  <a:hueOff val="0"/>
                  <a:satOff val="0"/>
                  <a:lumOff val="0"/>
                  <a:alphaOff val="0"/>
                </a:sysClr>
              </a:solidFill>
              <a:latin typeface="Calibri" panose="020F0502020204030204"/>
              <a:ea typeface="+mn-ea"/>
              <a:cs typeface="+mn-cs"/>
            </a:rPr>
            <a:t>1st degree tested</a:t>
          </a:r>
        </a:p>
      </dgm:t>
    </dgm:pt>
    <dgm:pt modelId="{23DA4DC7-F27F-41F5-86D9-FF13B84AACE0}" type="parTrans" cxnId="{0F5CEFEB-47E5-4486-AE4C-067CE39F0221}">
      <dgm:prSet/>
      <dgm:spPr>
        <a:xfrm>
          <a:off x="2537924" y="354061"/>
          <a:ext cx="91440" cy="117798"/>
        </a:xfrm>
        <a:custGeom>
          <a:avLst/>
          <a:gdLst/>
          <a:ahLst/>
          <a:cxnLst/>
          <a:rect l="0" t="0" r="0" b="0"/>
          <a:pathLst>
            <a:path>
              <a:moveTo>
                <a:pt x="0" y="24082"/>
              </a:moveTo>
              <a:lnTo>
                <a:pt x="349005" y="24082"/>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pPr>
            <a:buNone/>
          </a:pPr>
          <a:endParaRPr lang="en-GB">
            <a:solidFill>
              <a:sysClr val="windowText" lastClr="000000">
                <a:hueOff val="0"/>
                <a:satOff val="0"/>
                <a:lumOff val="0"/>
                <a:alphaOff val="0"/>
              </a:sysClr>
            </a:solidFill>
            <a:latin typeface="Calibri" panose="020F0502020204030204"/>
            <a:ea typeface="+mn-ea"/>
            <a:cs typeface="+mn-cs"/>
          </a:endParaRPr>
        </a:p>
      </dgm:t>
    </dgm:pt>
    <dgm:pt modelId="{12ABA5DD-2C77-45E7-BC99-E70816FF2B75}" type="sibTrans" cxnId="{0F5CEFEB-47E5-4486-AE4C-067CE39F0221}">
      <dgm:prSet/>
      <dgm:spPr/>
      <dgm:t>
        <a:bodyPr/>
        <a:lstStyle/>
        <a:p>
          <a:endParaRPr lang="en-GB"/>
        </a:p>
      </dgm:t>
    </dgm:pt>
    <dgm:pt modelId="{4F535EB9-0B5D-4925-AC6E-4AED7F0965B2}">
      <dgm:prSet phldrT="[Text]" custT="1"/>
      <dgm:spPr>
        <a:xfrm>
          <a:off x="1872430" y="1413374"/>
          <a:ext cx="663038" cy="33151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800">
              <a:solidFill>
                <a:sysClr val="windowText" lastClr="000000">
                  <a:hueOff val="0"/>
                  <a:satOff val="0"/>
                  <a:lumOff val="0"/>
                  <a:alphaOff val="0"/>
                </a:sysClr>
              </a:solidFill>
              <a:latin typeface="Calibri" panose="020F0502020204030204"/>
              <a:ea typeface="+mn-ea"/>
              <a:cs typeface="+mn-cs"/>
            </a:rPr>
            <a:t>Diagnosis = FH </a:t>
          </a:r>
        </a:p>
      </dgm:t>
    </dgm:pt>
    <dgm:pt modelId="{D2DC6F3B-02C8-4BBD-B07E-287AB4E9242C}" type="parTrans" cxnId="{743E8957-C694-40D4-B1C2-FD3264CEE2C6}">
      <dgm:prSet/>
      <dgm:spPr>
        <a:xfrm>
          <a:off x="2203949" y="1274136"/>
          <a:ext cx="401138" cy="139237"/>
        </a:xfrm>
        <a:custGeom>
          <a:avLst/>
          <a:gdLst/>
          <a:ahLst/>
          <a:cxnLst/>
          <a:rect l="0" t="0" r="0" b="0"/>
          <a:pathLst>
            <a:path>
              <a:moveTo>
                <a:pt x="401138" y="0"/>
              </a:moveTo>
              <a:lnTo>
                <a:pt x="401138" y="69618"/>
              </a:lnTo>
              <a:lnTo>
                <a:pt x="0" y="69618"/>
              </a:lnTo>
              <a:lnTo>
                <a:pt x="0" y="139237"/>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endParaRPr lang="en-GB">
            <a:solidFill>
              <a:sysClr val="windowText" lastClr="000000">
                <a:hueOff val="0"/>
                <a:satOff val="0"/>
                <a:lumOff val="0"/>
                <a:alphaOff val="0"/>
              </a:sysClr>
            </a:solidFill>
            <a:latin typeface="Calibri" panose="020F0502020204030204"/>
            <a:ea typeface="+mn-ea"/>
            <a:cs typeface="+mn-cs"/>
          </a:endParaRPr>
        </a:p>
      </dgm:t>
    </dgm:pt>
    <dgm:pt modelId="{17DFF989-FCA0-45FF-A221-EC35AC26F8F5}" type="sibTrans" cxnId="{743E8957-C694-40D4-B1C2-FD3264CEE2C6}">
      <dgm:prSet/>
      <dgm:spPr/>
      <dgm:t>
        <a:bodyPr/>
        <a:lstStyle/>
        <a:p>
          <a:endParaRPr lang="en-GB"/>
        </a:p>
      </dgm:t>
    </dgm:pt>
    <dgm:pt modelId="{BBD86DDB-7EF4-49B2-8050-E1AF82010ECD}">
      <dgm:prSet phldrT="[Text]" custT="1"/>
      <dgm:spPr>
        <a:xfrm>
          <a:off x="2674706" y="1413374"/>
          <a:ext cx="663038" cy="33151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800">
              <a:solidFill>
                <a:sysClr val="windowText" lastClr="000000">
                  <a:hueOff val="0"/>
                  <a:satOff val="0"/>
                  <a:lumOff val="0"/>
                  <a:alphaOff val="0"/>
                </a:sysClr>
              </a:solidFill>
              <a:latin typeface="Calibri" panose="020F0502020204030204"/>
              <a:ea typeface="+mn-ea"/>
              <a:cs typeface="+mn-cs"/>
            </a:rPr>
            <a:t>Diagnosis = Not FH</a:t>
          </a:r>
        </a:p>
      </dgm:t>
    </dgm:pt>
    <dgm:pt modelId="{722915C3-AF44-481E-8456-D01574A504A2}" type="parTrans" cxnId="{987645C4-36AA-4572-BC32-CFEC62522369}">
      <dgm:prSet/>
      <dgm:spPr>
        <a:xfrm>
          <a:off x="2605087" y="1274136"/>
          <a:ext cx="401138" cy="139237"/>
        </a:xfrm>
        <a:custGeom>
          <a:avLst/>
          <a:gdLst/>
          <a:ahLst/>
          <a:cxnLst/>
          <a:rect l="0" t="0" r="0" b="0"/>
          <a:pathLst>
            <a:path>
              <a:moveTo>
                <a:pt x="0" y="0"/>
              </a:moveTo>
              <a:lnTo>
                <a:pt x="0" y="69618"/>
              </a:lnTo>
              <a:lnTo>
                <a:pt x="401138" y="69618"/>
              </a:lnTo>
              <a:lnTo>
                <a:pt x="401138" y="139237"/>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endParaRPr lang="en-GB">
            <a:solidFill>
              <a:sysClr val="windowText" lastClr="000000">
                <a:hueOff val="0"/>
                <a:satOff val="0"/>
                <a:lumOff val="0"/>
                <a:alphaOff val="0"/>
              </a:sysClr>
            </a:solidFill>
            <a:latin typeface="Calibri" panose="020F0502020204030204"/>
            <a:ea typeface="+mn-ea"/>
            <a:cs typeface="+mn-cs"/>
          </a:endParaRPr>
        </a:p>
      </dgm:t>
    </dgm:pt>
    <dgm:pt modelId="{4FF5C85D-58FD-4AF3-B3D7-0CAAB14DA8BB}" type="sibTrans" cxnId="{987645C4-36AA-4572-BC32-CFEC62522369}">
      <dgm:prSet/>
      <dgm:spPr/>
      <dgm:t>
        <a:bodyPr/>
        <a:lstStyle/>
        <a:p>
          <a:endParaRPr lang="en-GB"/>
        </a:p>
      </dgm:t>
    </dgm:pt>
    <dgm:pt modelId="{705ABA4D-D6D3-49D0-B8A1-A5B462BECED4}">
      <dgm:prSet phldrT="[Text]" custT="1"/>
      <dgm:spPr>
        <a:xfrm>
          <a:off x="1872430" y="1884131"/>
          <a:ext cx="663038" cy="33151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800">
              <a:solidFill>
                <a:sysClr val="windowText" lastClr="000000">
                  <a:hueOff val="0"/>
                  <a:satOff val="0"/>
                  <a:lumOff val="0"/>
                  <a:alphaOff val="0"/>
                </a:sysClr>
              </a:solidFill>
              <a:latin typeface="Calibri" panose="020F0502020204030204"/>
              <a:ea typeface="+mn-ea"/>
              <a:cs typeface="+mn-cs"/>
            </a:rPr>
            <a:t>2nd degree tested</a:t>
          </a:r>
        </a:p>
      </dgm:t>
    </dgm:pt>
    <dgm:pt modelId="{8E920CD1-DC28-49DA-B958-C052E448D136}" type="parTrans" cxnId="{DC18ACD9-AB89-4B26-92A8-83DE7ECE23B6}">
      <dgm:prSet/>
      <dgm:spPr>
        <a:xfrm>
          <a:off x="2158229" y="1744893"/>
          <a:ext cx="91440" cy="139237"/>
        </a:xfrm>
        <a:custGeom>
          <a:avLst/>
          <a:gdLst/>
          <a:ahLst/>
          <a:cxnLst/>
          <a:rect l="0" t="0" r="0" b="0"/>
          <a:pathLst>
            <a:path>
              <a:moveTo>
                <a:pt x="45720" y="0"/>
              </a:moveTo>
              <a:lnTo>
                <a:pt x="45720" y="139237"/>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endParaRPr lang="en-GB">
            <a:solidFill>
              <a:sysClr val="windowText" lastClr="000000">
                <a:hueOff val="0"/>
                <a:satOff val="0"/>
                <a:lumOff val="0"/>
                <a:alphaOff val="0"/>
              </a:sysClr>
            </a:solidFill>
            <a:latin typeface="Calibri" panose="020F0502020204030204"/>
            <a:ea typeface="+mn-ea"/>
            <a:cs typeface="+mn-cs"/>
          </a:endParaRPr>
        </a:p>
      </dgm:t>
    </dgm:pt>
    <dgm:pt modelId="{55F354B7-D55E-4E1B-86AF-1022D7292CF8}" type="sibTrans" cxnId="{DC18ACD9-AB89-4B26-92A8-83DE7ECE23B6}">
      <dgm:prSet/>
      <dgm:spPr/>
      <dgm:t>
        <a:bodyPr/>
        <a:lstStyle/>
        <a:p>
          <a:endParaRPr lang="en-GB"/>
        </a:p>
      </dgm:t>
    </dgm:pt>
    <dgm:pt modelId="{A1D2D1E8-386C-40F9-A892-13FE6C5CF56F}">
      <dgm:prSet phldrT="[Text]" custT="1"/>
      <dgm:spPr>
        <a:xfrm>
          <a:off x="2674706" y="1884131"/>
          <a:ext cx="663038" cy="33151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800">
              <a:solidFill>
                <a:sysClr val="windowText" lastClr="000000">
                  <a:hueOff val="0"/>
                  <a:satOff val="0"/>
                  <a:lumOff val="0"/>
                  <a:alphaOff val="0"/>
                </a:sysClr>
              </a:solidFill>
              <a:latin typeface="Calibri" panose="020F0502020204030204"/>
              <a:ea typeface="+mn-ea"/>
              <a:cs typeface="+mn-cs"/>
            </a:rPr>
            <a:t>2nd degree not tested</a:t>
          </a:r>
        </a:p>
      </dgm:t>
    </dgm:pt>
    <dgm:pt modelId="{A1B8E499-6DC4-454A-8C78-289810CDD89A}" type="parTrans" cxnId="{D74E7312-34CC-48C5-9D40-975C1590D2D1}">
      <dgm:prSet/>
      <dgm:spPr>
        <a:xfrm>
          <a:off x="2960505" y="1744893"/>
          <a:ext cx="91440" cy="139237"/>
        </a:xfrm>
        <a:custGeom>
          <a:avLst/>
          <a:gdLst/>
          <a:ahLst/>
          <a:cxnLst/>
          <a:rect l="0" t="0" r="0" b="0"/>
          <a:pathLst>
            <a:path>
              <a:moveTo>
                <a:pt x="45720" y="0"/>
              </a:moveTo>
              <a:lnTo>
                <a:pt x="45720" y="139237"/>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endParaRPr lang="en-GB">
            <a:solidFill>
              <a:sysClr val="windowText" lastClr="000000">
                <a:hueOff val="0"/>
                <a:satOff val="0"/>
                <a:lumOff val="0"/>
                <a:alphaOff val="0"/>
              </a:sysClr>
            </a:solidFill>
            <a:latin typeface="Calibri" panose="020F0502020204030204"/>
            <a:ea typeface="+mn-ea"/>
            <a:cs typeface="+mn-cs"/>
          </a:endParaRPr>
        </a:p>
      </dgm:t>
    </dgm:pt>
    <dgm:pt modelId="{28A64856-F107-4544-8E82-3E47E5A70E17}" type="sibTrans" cxnId="{D74E7312-34CC-48C5-9D40-975C1590D2D1}">
      <dgm:prSet/>
      <dgm:spPr/>
      <dgm:t>
        <a:bodyPr/>
        <a:lstStyle/>
        <a:p>
          <a:endParaRPr lang="en-GB"/>
        </a:p>
      </dgm:t>
    </dgm:pt>
    <dgm:pt modelId="{30CA7A38-27E0-4065-8382-881ADC60184E}">
      <dgm:prSet phldrT="[Text]" custT="1"/>
      <dgm:spPr>
        <a:xfrm>
          <a:off x="2273568" y="942617"/>
          <a:ext cx="663038" cy="33151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800">
              <a:solidFill>
                <a:sysClr val="windowText" lastClr="000000">
                  <a:hueOff val="0"/>
                  <a:satOff val="0"/>
                  <a:lumOff val="0"/>
                  <a:alphaOff val="0"/>
                </a:sysClr>
              </a:solidFill>
              <a:latin typeface="Calibri" panose="020F0502020204030204"/>
              <a:ea typeface="+mn-ea"/>
              <a:cs typeface="+mn-cs"/>
            </a:rPr>
            <a:t>Truth = Not MFH</a:t>
          </a:r>
        </a:p>
      </dgm:t>
    </dgm:pt>
    <dgm:pt modelId="{F1B02DBF-65A3-4D10-BC91-EE703372FEFB}" type="parTrans" cxnId="{43A763C1-D285-4BB2-A27B-769038EE9034}">
      <dgm:prSet/>
      <dgm:spPr>
        <a:xfrm>
          <a:off x="2559367" y="803379"/>
          <a:ext cx="91440" cy="139237"/>
        </a:xfrm>
        <a:custGeom>
          <a:avLst/>
          <a:gdLst/>
          <a:ahLst/>
          <a:cxnLst/>
          <a:rect l="0" t="0" r="0" b="0"/>
          <a:pathLst>
            <a:path>
              <a:moveTo>
                <a:pt x="45720" y="0"/>
              </a:moveTo>
              <a:lnTo>
                <a:pt x="45720" y="139237"/>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CCA9F31C-4C4D-46F9-B059-9A4B651E3B4D}" type="sibTrans" cxnId="{43A763C1-D285-4BB2-A27B-769038EE9034}">
      <dgm:prSet/>
      <dgm:spPr/>
      <dgm:t>
        <a:bodyPr/>
        <a:lstStyle/>
        <a:p>
          <a:endParaRPr lang="en-GB"/>
        </a:p>
      </dgm:t>
    </dgm:pt>
    <dgm:pt modelId="{5C661C77-A040-414D-A64E-AC57B73224EF}">
      <dgm:prSet phldrT="[Text]" custT="1"/>
      <dgm:spPr>
        <a:xfrm>
          <a:off x="1872430" y="2354888"/>
          <a:ext cx="663038" cy="33151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800">
              <a:solidFill>
                <a:sysClr val="windowText" lastClr="000000">
                  <a:hueOff val="0"/>
                  <a:satOff val="0"/>
                  <a:lumOff val="0"/>
                  <a:alphaOff val="0"/>
                </a:sysClr>
              </a:solidFill>
              <a:latin typeface="Calibri" panose="020F0502020204030204"/>
              <a:ea typeface="+mn-ea"/>
              <a:cs typeface="+mn-cs"/>
            </a:rPr>
            <a:t>Truth = Not MFH</a:t>
          </a:r>
        </a:p>
      </dgm:t>
    </dgm:pt>
    <dgm:pt modelId="{148B1E1C-4487-4285-AA0B-BAB2E461D899}" type="parTrans" cxnId="{581FDA11-B0E3-47A7-B6C5-C48D0A04DFE8}">
      <dgm:prSet/>
      <dgm:spPr>
        <a:xfrm>
          <a:off x="2158229" y="2215650"/>
          <a:ext cx="91440" cy="139237"/>
        </a:xfrm>
        <a:custGeom>
          <a:avLst/>
          <a:gdLst/>
          <a:ahLst/>
          <a:cxnLst/>
          <a:rect l="0" t="0" r="0" b="0"/>
          <a:pathLst>
            <a:path>
              <a:moveTo>
                <a:pt x="45720" y="0"/>
              </a:moveTo>
              <a:lnTo>
                <a:pt x="45720" y="139237"/>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0FF6CCF0-54C1-462A-9A57-C2C650CDB990}" type="sibTrans" cxnId="{581FDA11-B0E3-47A7-B6C5-C48D0A04DFE8}">
      <dgm:prSet/>
      <dgm:spPr/>
      <dgm:t>
        <a:bodyPr/>
        <a:lstStyle/>
        <a:p>
          <a:endParaRPr lang="en-GB"/>
        </a:p>
      </dgm:t>
    </dgm:pt>
    <dgm:pt modelId="{8B63126B-B550-430B-ADE9-E572FF655A67}">
      <dgm:prSet phldrT="[Text]" custT="1"/>
      <dgm:spPr>
        <a:xfrm>
          <a:off x="2038189" y="2825645"/>
          <a:ext cx="663038" cy="33151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800">
              <a:solidFill>
                <a:sysClr val="windowText" lastClr="000000">
                  <a:hueOff val="0"/>
                  <a:satOff val="0"/>
                  <a:lumOff val="0"/>
                  <a:alphaOff val="0"/>
                </a:sysClr>
              </a:solidFill>
              <a:latin typeface="Calibri" panose="020F0502020204030204"/>
              <a:ea typeface="+mn-ea"/>
              <a:cs typeface="+mn-cs"/>
            </a:rPr>
            <a:t>Diagnosis = FH</a:t>
          </a:r>
        </a:p>
      </dgm:t>
    </dgm:pt>
    <dgm:pt modelId="{2E6C9F52-26AF-49C2-8E11-6147EF463D17}" type="parTrans" cxnId="{25114275-F1B9-40D7-AF15-4EDBAF17B8C1}">
      <dgm:prSet/>
      <dgm:spPr>
        <a:xfrm>
          <a:off x="1938734" y="2686407"/>
          <a:ext cx="99455" cy="304997"/>
        </a:xfrm>
        <a:custGeom>
          <a:avLst/>
          <a:gdLst/>
          <a:ahLst/>
          <a:cxnLst/>
          <a:rect l="0" t="0" r="0" b="0"/>
          <a:pathLst>
            <a:path>
              <a:moveTo>
                <a:pt x="0" y="0"/>
              </a:moveTo>
              <a:lnTo>
                <a:pt x="0" y="304997"/>
              </a:lnTo>
              <a:lnTo>
                <a:pt x="99455" y="304997"/>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74699664-D2DB-422D-AA0C-E74F551DE90F}" type="sibTrans" cxnId="{25114275-F1B9-40D7-AF15-4EDBAF17B8C1}">
      <dgm:prSet/>
      <dgm:spPr/>
      <dgm:t>
        <a:bodyPr/>
        <a:lstStyle/>
        <a:p>
          <a:endParaRPr lang="en-GB"/>
        </a:p>
      </dgm:t>
    </dgm:pt>
    <dgm:pt modelId="{1C60596E-C0E5-49C2-8431-11E38ED15D2A}">
      <dgm:prSet phldrT="[Text]" custT="1"/>
      <dgm:spPr>
        <a:xfrm>
          <a:off x="2038189" y="3296402"/>
          <a:ext cx="663038" cy="33151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800">
              <a:solidFill>
                <a:sysClr val="windowText" lastClr="000000">
                  <a:hueOff val="0"/>
                  <a:satOff val="0"/>
                  <a:lumOff val="0"/>
                  <a:alphaOff val="0"/>
                </a:sysClr>
              </a:solidFill>
              <a:latin typeface="Calibri" panose="020F0502020204030204"/>
              <a:ea typeface="+mn-ea"/>
              <a:cs typeface="+mn-cs"/>
            </a:rPr>
            <a:t>Diagnosis = Not FH</a:t>
          </a:r>
        </a:p>
      </dgm:t>
    </dgm:pt>
    <dgm:pt modelId="{A12A4B21-46C7-4831-AC83-1DC3E778592E}" type="parTrans" cxnId="{35A56066-D9E6-4A2A-9865-73F0F60C8D28}">
      <dgm:prSet/>
      <dgm:spPr>
        <a:xfrm>
          <a:off x="1938734" y="2686407"/>
          <a:ext cx="99455" cy="775754"/>
        </a:xfrm>
        <a:custGeom>
          <a:avLst/>
          <a:gdLst/>
          <a:ahLst/>
          <a:cxnLst/>
          <a:rect l="0" t="0" r="0" b="0"/>
          <a:pathLst>
            <a:path>
              <a:moveTo>
                <a:pt x="0" y="0"/>
              </a:moveTo>
              <a:lnTo>
                <a:pt x="0" y="775754"/>
              </a:lnTo>
              <a:lnTo>
                <a:pt x="99455" y="775754"/>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B2F1C935-6FD4-4428-A573-626054ED8F9F}" type="sibTrans" cxnId="{35A56066-D9E6-4A2A-9865-73F0F60C8D28}">
      <dgm:prSet/>
      <dgm:spPr/>
      <dgm:t>
        <a:bodyPr/>
        <a:lstStyle/>
        <a:p>
          <a:endParaRPr lang="en-GB"/>
        </a:p>
      </dgm:t>
    </dgm:pt>
    <dgm:pt modelId="{D557900C-3874-4903-97E0-061570DF9FDE}">
      <dgm:prSet phldrT="[Text]" custT="1"/>
      <dgm:spPr>
        <a:xfrm>
          <a:off x="2840465" y="2354888"/>
          <a:ext cx="663038" cy="33151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800">
              <a:solidFill>
                <a:sysClr val="windowText" lastClr="000000">
                  <a:hueOff val="0"/>
                  <a:satOff val="0"/>
                  <a:lumOff val="0"/>
                  <a:alphaOff val="0"/>
                </a:sysClr>
              </a:solidFill>
              <a:latin typeface="Calibri" panose="020F0502020204030204"/>
              <a:ea typeface="+mn-ea"/>
              <a:cs typeface="+mn-cs"/>
            </a:rPr>
            <a:t>Truth = Not MFH</a:t>
          </a:r>
        </a:p>
      </dgm:t>
    </dgm:pt>
    <dgm:pt modelId="{A71DA34F-ABDD-4AD8-A5E6-5E4D14F0E72B}" type="parTrans" cxnId="{9B284B47-3EF6-411B-97FE-847D60F8C8FE}">
      <dgm:prSet/>
      <dgm:spPr>
        <a:xfrm>
          <a:off x="2741010" y="2215650"/>
          <a:ext cx="99455" cy="304997"/>
        </a:xfrm>
        <a:custGeom>
          <a:avLst/>
          <a:gdLst/>
          <a:ahLst/>
          <a:cxnLst/>
          <a:rect l="0" t="0" r="0" b="0"/>
          <a:pathLst>
            <a:path>
              <a:moveTo>
                <a:pt x="0" y="0"/>
              </a:moveTo>
              <a:lnTo>
                <a:pt x="0" y="304997"/>
              </a:lnTo>
              <a:lnTo>
                <a:pt x="99455" y="304997"/>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FF6BD3D0-845B-4A87-9A8B-F123D62D1CAC}" type="sibTrans" cxnId="{9B284B47-3EF6-411B-97FE-847D60F8C8FE}">
      <dgm:prSet/>
      <dgm:spPr/>
      <dgm:t>
        <a:bodyPr/>
        <a:lstStyle/>
        <a:p>
          <a:endParaRPr lang="en-GB"/>
        </a:p>
      </dgm:t>
    </dgm:pt>
    <dgm:pt modelId="{AB96F598-8BDA-4873-8FFF-3E680D77265D}" type="pres">
      <dgm:prSet presAssocID="{EF063B7D-2B72-4D37-B3C9-F01131F7CC16}" presName="hierChild1" presStyleCnt="0">
        <dgm:presLayoutVars>
          <dgm:orgChart val="1"/>
          <dgm:chPref val="1"/>
          <dgm:dir/>
          <dgm:animOne val="branch"/>
          <dgm:animLvl val="lvl"/>
          <dgm:resizeHandles/>
        </dgm:presLayoutVars>
      </dgm:prSet>
      <dgm:spPr/>
      <dgm:t>
        <a:bodyPr/>
        <a:lstStyle/>
        <a:p>
          <a:endParaRPr lang="en-US"/>
        </a:p>
      </dgm:t>
    </dgm:pt>
    <dgm:pt modelId="{D2627870-461C-490E-A5F7-B51F72D52FDE}" type="pres">
      <dgm:prSet presAssocID="{40E39D6F-03BD-4B23-B4F3-C916631AEE89}" presName="hierRoot1" presStyleCnt="0">
        <dgm:presLayoutVars>
          <dgm:hierBranch val="init"/>
        </dgm:presLayoutVars>
      </dgm:prSet>
      <dgm:spPr/>
    </dgm:pt>
    <dgm:pt modelId="{C8380178-9FEF-4621-A8B8-EE54D33FE802}" type="pres">
      <dgm:prSet presAssocID="{40E39D6F-03BD-4B23-B4F3-C916631AEE89}" presName="rootComposite1" presStyleCnt="0"/>
      <dgm:spPr/>
    </dgm:pt>
    <dgm:pt modelId="{53560EC7-6C10-4BFB-8D78-5C8DFC019160}" type="pres">
      <dgm:prSet presAssocID="{40E39D6F-03BD-4B23-B4F3-C916631AEE89}" presName="rootText1" presStyleLbl="node0" presStyleIdx="0" presStyleCnt="1" custScaleX="290221" custLinFactNeighborX="-3234" custLinFactNeighborY="6467">
        <dgm:presLayoutVars>
          <dgm:chPref val="3"/>
        </dgm:presLayoutVars>
      </dgm:prSet>
      <dgm:spPr>
        <a:prstGeom prst="roundRect">
          <a:avLst>
            <a:gd name="adj" fmla="val 10000"/>
          </a:avLst>
        </a:prstGeom>
      </dgm:spPr>
      <dgm:t>
        <a:bodyPr/>
        <a:lstStyle/>
        <a:p>
          <a:endParaRPr lang="en-US"/>
        </a:p>
      </dgm:t>
    </dgm:pt>
    <dgm:pt modelId="{F3609FBC-987F-4260-8961-1CCD0E1B1C2A}" type="pres">
      <dgm:prSet presAssocID="{40E39D6F-03BD-4B23-B4F3-C916631AEE89}" presName="rootConnector1" presStyleLbl="node1" presStyleIdx="0" presStyleCnt="0"/>
      <dgm:spPr/>
      <dgm:t>
        <a:bodyPr/>
        <a:lstStyle/>
        <a:p>
          <a:endParaRPr lang="en-US"/>
        </a:p>
      </dgm:t>
    </dgm:pt>
    <dgm:pt modelId="{BD8869ED-9B04-4816-9664-CAD1DA03B5C1}" type="pres">
      <dgm:prSet presAssocID="{40E39D6F-03BD-4B23-B4F3-C916631AEE89}" presName="hierChild2" presStyleCnt="0"/>
      <dgm:spPr/>
    </dgm:pt>
    <dgm:pt modelId="{F7E2F6F6-CB6C-4610-9B6E-6C1CF1D78C30}" type="pres">
      <dgm:prSet presAssocID="{23DA4DC7-F27F-41F5-86D9-FF13B84AACE0}" presName="Name37" presStyleLbl="parChTrans1D2" presStyleIdx="0" presStyleCnt="1"/>
      <dgm:spPr>
        <a:custGeom>
          <a:avLst/>
          <a:gdLst/>
          <a:ahLst/>
          <a:cxnLst/>
          <a:rect l="0" t="0" r="0" b="0"/>
          <a:pathLst>
            <a:path>
              <a:moveTo>
                <a:pt x="0" y="24082"/>
              </a:moveTo>
              <a:lnTo>
                <a:pt x="349005" y="24082"/>
              </a:lnTo>
            </a:path>
          </a:pathLst>
        </a:custGeom>
      </dgm:spPr>
      <dgm:t>
        <a:bodyPr/>
        <a:lstStyle/>
        <a:p>
          <a:endParaRPr lang="en-US"/>
        </a:p>
      </dgm:t>
    </dgm:pt>
    <dgm:pt modelId="{55FC5816-CCBA-4EA2-AED2-45F95884A8BF}" type="pres">
      <dgm:prSet presAssocID="{5BE80EE2-9F33-4CB5-99EC-B08E40D28679}" presName="hierRoot2" presStyleCnt="0">
        <dgm:presLayoutVars>
          <dgm:hierBranch val="init"/>
        </dgm:presLayoutVars>
      </dgm:prSet>
      <dgm:spPr/>
    </dgm:pt>
    <dgm:pt modelId="{6B0772C3-0911-4AAF-B39C-015AF163D02E}" type="pres">
      <dgm:prSet presAssocID="{5BE80EE2-9F33-4CB5-99EC-B08E40D28679}" presName="rootComposite" presStyleCnt="0"/>
      <dgm:spPr/>
    </dgm:pt>
    <dgm:pt modelId="{389FFA55-6331-488A-9A4E-33ABC415624F}" type="pres">
      <dgm:prSet presAssocID="{5BE80EE2-9F33-4CB5-99EC-B08E40D28679}" presName="rootText" presStyleLbl="node2" presStyleIdx="0" presStyleCnt="1">
        <dgm:presLayoutVars>
          <dgm:chPref val="3"/>
        </dgm:presLayoutVars>
      </dgm:prSet>
      <dgm:spPr>
        <a:prstGeom prst="roundRect">
          <a:avLst>
            <a:gd name="adj" fmla="val 10000"/>
          </a:avLst>
        </a:prstGeom>
      </dgm:spPr>
      <dgm:t>
        <a:bodyPr/>
        <a:lstStyle/>
        <a:p>
          <a:endParaRPr lang="en-US"/>
        </a:p>
      </dgm:t>
    </dgm:pt>
    <dgm:pt modelId="{EFE808CE-E6D0-4128-A893-FBEF89BE50D0}" type="pres">
      <dgm:prSet presAssocID="{5BE80EE2-9F33-4CB5-99EC-B08E40D28679}" presName="rootConnector" presStyleLbl="node2" presStyleIdx="0" presStyleCnt="1"/>
      <dgm:spPr/>
      <dgm:t>
        <a:bodyPr/>
        <a:lstStyle/>
        <a:p>
          <a:endParaRPr lang="en-US"/>
        </a:p>
      </dgm:t>
    </dgm:pt>
    <dgm:pt modelId="{C1087F51-0F64-4854-A4E1-D8FB7C6D19BC}" type="pres">
      <dgm:prSet presAssocID="{5BE80EE2-9F33-4CB5-99EC-B08E40D28679}" presName="hierChild4" presStyleCnt="0"/>
      <dgm:spPr/>
    </dgm:pt>
    <dgm:pt modelId="{FE29A8AC-2175-4EBE-8A96-F2E6FBE4F71D}" type="pres">
      <dgm:prSet presAssocID="{F1B02DBF-65A3-4D10-BC91-EE703372FEFB}" presName="Name37" presStyleLbl="parChTrans1D3" presStyleIdx="0" presStyleCnt="1"/>
      <dgm:spPr/>
      <dgm:t>
        <a:bodyPr/>
        <a:lstStyle/>
        <a:p>
          <a:endParaRPr lang="en-US"/>
        </a:p>
      </dgm:t>
    </dgm:pt>
    <dgm:pt modelId="{3F16B332-2145-4C01-A293-C93FC4FE8FEC}" type="pres">
      <dgm:prSet presAssocID="{30CA7A38-27E0-4065-8382-881ADC60184E}" presName="hierRoot2" presStyleCnt="0">
        <dgm:presLayoutVars>
          <dgm:hierBranch val="init"/>
        </dgm:presLayoutVars>
      </dgm:prSet>
      <dgm:spPr/>
    </dgm:pt>
    <dgm:pt modelId="{F8866B4E-E40C-4315-ADFF-0DB66171EA4B}" type="pres">
      <dgm:prSet presAssocID="{30CA7A38-27E0-4065-8382-881ADC60184E}" presName="rootComposite" presStyleCnt="0"/>
      <dgm:spPr/>
    </dgm:pt>
    <dgm:pt modelId="{2C100D29-689B-4091-8E94-FDC87F34ADDE}" type="pres">
      <dgm:prSet presAssocID="{30CA7A38-27E0-4065-8382-881ADC60184E}" presName="rootText" presStyleLbl="node3" presStyleIdx="0" presStyleCnt="1">
        <dgm:presLayoutVars>
          <dgm:chPref val="3"/>
        </dgm:presLayoutVars>
      </dgm:prSet>
      <dgm:spPr/>
      <dgm:t>
        <a:bodyPr/>
        <a:lstStyle/>
        <a:p>
          <a:endParaRPr lang="en-US"/>
        </a:p>
      </dgm:t>
    </dgm:pt>
    <dgm:pt modelId="{B72EA3D9-2BE0-46CD-9E2A-5B0B39D50EB9}" type="pres">
      <dgm:prSet presAssocID="{30CA7A38-27E0-4065-8382-881ADC60184E}" presName="rootConnector" presStyleLbl="node3" presStyleIdx="0" presStyleCnt="1"/>
      <dgm:spPr/>
      <dgm:t>
        <a:bodyPr/>
        <a:lstStyle/>
        <a:p>
          <a:endParaRPr lang="en-US"/>
        </a:p>
      </dgm:t>
    </dgm:pt>
    <dgm:pt modelId="{02E83D92-F62A-4B43-B323-6B45168FD3FA}" type="pres">
      <dgm:prSet presAssocID="{30CA7A38-27E0-4065-8382-881ADC60184E}" presName="hierChild4" presStyleCnt="0"/>
      <dgm:spPr/>
    </dgm:pt>
    <dgm:pt modelId="{14D77F03-7FD2-4361-9445-6E58F9434EB8}" type="pres">
      <dgm:prSet presAssocID="{D2DC6F3B-02C8-4BBD-B07E-287AB4E9242C}" presName="Name37" presStyleLbl="parChTrans1D4" presStyleIdx="0" presStyleCnt="8"/>
      <dgm:spPr/>
      <dgm:t>
        <a:bodyPr/>
        <a:lstStyle/>
        <a:p>
          <a:endParaRPr lang="en-US"/>
        </a:p>
      </dgm:t>
    </dgm:pt>
    <dgm:pt modelId="{ADF02EC2-9CD5-4979-B3AE-0AFA598FB7E4}" type="pres">
      <dgm:prSet presAssocID="{4F535EB9-0B5D-4925-AC6E-4AED7F0965B2}" presName="hierRoot2" presStyleCnt="0">
        <dgm:presLayoutVars>
          <dgm:hierBranch val="init"/>
        </dgm:presLayoutVars>
      </dgm:prSet>
      <dgm:spPr/>
    </dgm:pt>
    <dgm:pt modelId="{BDB85B96-0990-4D2B-A33D-D103A6409597}" type="pres">
      <dgm:prSet presAssocID="{4F535EB9-0B5D-4925-AC6E-4AED7F0965B2}" presName="rootComposite" presStyleCnt="0"/>
      <dgm:spPr/>
    </dgm:pt>
    <dgm:pt modelId="{34285080-A65A-4EF9-8B6C-76DD6A315943}" type="pres">
      <dgm:prSet presAssocID="{4F535EB9-0B5D-4925-AC6E-4AED7F0965B2}" presName="rootText" presStyleLbl="node4" presStyleIdx="0" presStyleCnt="8">
        <dgm:presLayoutVars>
          <dgm:chPref val="3"/>
        </dgm:presLayoutVars>
      </dgm:prSet>
      <dgm:spPr/>
      <dgm:t>
        <a:bodyPr/>
        <a:lstStyle/>
        <a:p>
          <a:endParaRPr lang="en-US"/>
        </a:p>
      </dgm:t>
    </dgm:pt>
    <dgm:pt modelId="{C6288C2D-14E3-4F2C-9F7E-8462301B2252}" type="pres">
      <dgm:prSet presAssocID="{4F535EB9-0B5D-4925-AC6E-4AED7F0965B2}" presName="rootConnector" presStyleLbl="node4" presStyleIdx="0" presStyleCnt="8"/>
      <dgm:spPr/>
      <dgm:t>
        <a:bodyPr/>
        <a:lstStyle/>
        <a:p>
          <a:endParaRPr lang="en-US"/>
        </a:p>
      </dgm:t>
    </dgm:pt>
    <dgm:pt modelId="{7FB10230-E7C7-4CF7-A18D-745C0920360F}" type="pres">
      <dgm:prSet presAssocID="{4F535EB9-0B5D-4925-AC6E-4AED7F0965B2}" presName="hierChild4" presStyleCnt="0"/>
      <dgm:spPr/>
    </dgm:pt>
    <dgm:pt modelId="{1EA00AFB-AA0E-4EC0-B833-A12206240B86}" type="pres">
      <dgm:prSet presAssocID="{8E920CD1-DC28-49DA-B958-C052E448D136}" presName="Name37" presStyleLbl="parChTrans1D4" presStyleIdx="1" presStyleCnt="8"/>
      <dgm:spPr/>
      <dgm:t>
        <a:bodyPr/>
        <a:lstStyle/>
        <a:p>
          <a:endParaRPr lang="en-US"/>
        </a:p>
      </dgm:t>
    </dgm:pt>
    <dgm:pt modelId="{845E902C-F0DD-46A7-928B-A4C1D464008F}" type="pres">
      <dgm:prSet presAssocID="{705ABA4D-D6D3-49D0-B8A1-A5B462BECED4}" presName="hierRoot2" presStyleCnt="0">
        <dgm:presLayoutVars>
          <dgm:hierBranch val="init"/>
        </dgm:presLayoutVars>
      </dgm:prSet>
      <dgm:spPr/>
    </dgm:pt>
    <dgm:pt modelId="{41CC42B9-DF56-43A5-BD89-394D81B3BA89}" type="pres">
      <dgm:prSet presAssocID="{705ABA4D-D6D3-49D0-B8A1-A5B462BECED4}" presName="rootComposite" presStyleCnt="0"/>
      <dgm:spPr/>
    </dgm:pt>
    <dgm:pt modelId="{4BBE3AF5-1B58-4CC3-B029-74F093C9CDBA}" type="pres">
      <dgm:prSet presAssocID="{705ABA4D-D6D3-49D0-B8A1-A5B462BECED4}" presName="rootText" presStyleLbl="node4" presStyleIdx="1" presStyleCnt="8">
        <dgm:presLayoutVars>
          <dgm:chPref val="3"/>
        </dgm:presLayoutVars>
      </dgm:prSet>
      <dgm:spPr/>
      <dgm:t>
        <a:bodyPr/>
        <a:lstStyle/>
        <a:p>
          <a:endParaRPr lang="en-US"/>
        </a:p>
      </dgm:t>
    </dgm:pt>
    <dgm:pt modelId="{64D7210A-59A0-4908-85D7-710F204F7927}" type="pres">
      <dgm:prSet presAssocID="{705ABA4D-D6D3-49D0-B8A1-A5B462BECED4}" presName="rootConnector" presStyleLbl="node4" presStyleIdx="1" presStyleCnt="8"/>
      <dgm:spPr/>
      <dgm:t>
        <a:bodyPr/>
        <a:lstStyle/>
        <a:p>
          <a:endParaRPr lang="en-US"/>
        </a:p>
      </dgm:t>
    </dgm:pt>
    <dgm:pt modelId="{6C9B67CC-251D-44AE-89BE-0BD198B6DE3D}" type="pres">
      <dgm:prSet presAssocID="{705ABA4D-D6D3-49D0-B8A1-A5B462BECED4}" presName="hierChild4" presStyleCnt="0"/>
      <dgm:spPr/>
    </dgm:pt>
    <dgm:pt modelId="{833AD8A6-B6C0-4C4E-8F35-2896EDB3EA69}" type="pres">
      <dgm:prSet presAssocID="{148B1E1C-4487-4285-AA0B-BAB2E461D899}" presName="Name37" presStyleLbl="parChTrans1D4" presStyleIdx="2" presStyleCnt="8"/>
      <dgm:spPr/>
      <dgm:t>
        <a:bodyPr/>
        <a:lstStyle/>
        <a:p>
          <a:endParaRPr lang="en-US"/>
        </a:p>
      </dgm:t>
    </dgm:pt>
    <dgm:pt modelId="{2153BFCB-C9D3-4DB7-9153-F76C79517597}" type="pres">
      <dgm:prSet presAssocID="{5C661C77-A040-414D-A64E-AC57B73224EF}" presName="hierRoot2" presStyleCnt="0">
        <dgm:presLayoutVars>
          <dgm:hierBranch val="init"/>
        </dgm:presLayoutVars>
      </dgm:prSet>
      <dgm:spPr/>
    </dgm:pt>
    <dgm:pt modelId="{E8F52099-33C4-4D81-BA03-BE2B93E6DA8F}" type="pres">
      <dgm:prSet presAssocID="{5C661C77-A040-414D-A64E-AC57B73224EF}" presName="rootComposite" presStyleCnt="0"/>
      <dgm:spPr/>
    </dgm:pt>
    <dgm:pt modelId="{34998D6C-326C-4C82-B349-B675539CF6C4}" type="pres">
      <dgm:prSet presAssocID="{5C661C77-A040-414D-A64E-AC57B73224EF}" presName="rootText" presStyleLbl="node4" presStyleIdx="2" presStyleCnt="8">
        <dgm:presLayoutVars>
          <dgm:chPref val="3"/>
        </dgm:presLayoutVars>
      </dgm:prSet>
      <dgm:spPr/>
      <dgm:t>
        <a:bodyPr/>
        <a:lstStyle/>
        <a:p>
          <a:endParaRPr lang="en-US"/>
        </a:p>
      </dgm:t>
    </dgm:pt>
    <dgm:pt modelId="{109DC6D9-D047-47C6-9476-CB23188C12AF}" type="pres">
      <dgm:prSet presAssocID="{5C661C77-A040-414D-A64E-AC57B73224EF}" presName="rootConnector" presStyleLbl="node4" presStyleIdx="2" presStyleCnt="8"/>
      <dgm:spPr/>
      <dgm:t>
        <a:bodyPr/>
        <a:lstStyle/>
        <a:p>
          <a:endParaRPr lang="en-US"/>
        </a:p>
      </dgm:t>
    </dgm:pt>
    <dgm:pt modelId="{DB20EFC7-9DC7-487D-B33B-E857138E7B40}" type="pres">
      <dgm:prSet presAssocID="{5C661C77-A040-414D-A64E-AC57B73224EF}" presName="hierChild4" presStyleCnt="0"/>
      <dgm:spPr/>
    </dgm:pt>
    <dgm:pt modelId="{10BB4AED-39B2-4FFC-B2B8-6ED7E72FD196}" type="pres">
      <dgm:prSet presAssocID="{2E6C9F52-26AF-49C2-8E11-6147EF463D17}" presName="Name37" presStyleLbl="parChTrans1D4" presStyleIdx="3" presStyleCnt="8"/>
      <dgm:spPr/>
      <dgm:t>
        <a:bodyPr/>
        <a:lstStyle/>
        <a:p>
          <a:endParaRPr lang="en-US"/>
        </a:p>
      </dgm:t>
    </dgm:pt>
    <dgm:pt modelId="{B81E5C5A-7B2A-40D5-A9E3-BFA7ED1C2059}" type="pres">
      <dgm:prSet presAssocID="{8B63126B-B550-430B-ADE9-E572FF655A67}" presName="hierRoot2" presStyleCnt="0">
        <dgm:presLayoutVars>
          <dgm:hierBranch val="init"/>
        </dgm:presLayoutVars>
      </dgm:prSet>
      <dgm:spPr/>
    </dgm:pt>
    <dgm:pt modelId="{3A4E772E-B4C3-44DD-BA1B-ED9C8A40C9C4}" type="pres">
      <dgm:prSet presAssocID="{8B63126B-B550-430B-ADE9-E572FF655A67}" presName="rootComposite" presStyleCnt="0"/>
      <dgm:spPr/>
    </dgm:pt>
    <dgm:pt modelId="{AD4B4D46-D6E1-4AEE-AC5B-ECEEC254EBA5}" type="pres">
      <dgm:prSet presAssocID="{8B63126B-B550-430B-ADE9-E572FF655A67}" presName="rootText" presStyleLbl="node4" presStyleIdx="3" presStyleCnt="8">
        <dgm:presLayoutVars>
          <dgm:chPref val="3"/>
        </dgm:presLayoutVars>
      </dgm:prSet>
      <dgm:spPr/>
      <dgm:t>
        <a:bodyPr/>
        <a:lstStyle/>
        <a:p>
          <a:endParaRPr lang="en-US"/>
        </a:p>
      </dgm:t>
    </dgm:pt>
    <dgm:pt modelId="{62B136F4-FB68-41EC-B2ED-6F2D9D950769}" type="pres">
      <dgm:prSet presAssocID="{8B63126B-B550-430B-ADE9-E572FF655A67}" presName="rootConnector" presStyleLbl="node4" presStyleIdx="3" presStyleCnt="8"/>
      <dgm:spPr/>
      <dgm:t>
        <a:bodyPr/>
        <a:lstStyle/>
        <a:p>
          <a:endParaRPr lang="en-US"/>
        </a:p>
      </dgm:t>
    </dgm:pt>
    <dgm:pt modelId="{10AA1978-0CC8-4520-B038-ED70075F0261}" type="pres">
      <dgm:prSet presAssocID="{8B63126B-B550-430B-ADE9-E572FF655A67}" presName="hierChild4" presStyleCnt="0"/>
      <dgm:spPr/>
    </dgm:pt>
    <dgm:pt modelId="{E1E3D56F-4BD3-484D-9F5E-B0A00EA6A1AE}" type="pres">
      <dgm:prSet presAssocID="{8B63126B-B550-430B-ADE9-E572FF655A67}" presName="hierChild5" presStyleCnt="0"/>
      <dgm:spPr/>
    </dgm:pt>
    <dgm:pt modelId="{88237F33-4CC4-4865-BD6B-537488D98558}" type="pres">
      <dgm:prSet presAssocID="{A12A4B21-46C7-4831-AC83-1DC3E778592E}" presName="Name37" presStyleLbl="parChTrans1D4" presStyleIdx="4" presStyleCnt="8"/>
      <dgm:spPr/>
      <dgm:t>
        <a:bodyPr/>
        <a:lstStyle/>
        <a:p>
          <a:endParaRPr lang="en-US"/>
        </a:p>
      </dgm:t>
    </dgm:pt>
    <dgm:pt modelId="{B8AF047E-B90E-4E1F-A80F-0CB4B4F41164}" type="pres">
      <dgm:prSet presAssocID="{1C60596E-C0E5-49C2-8431-11E38ED15D2A}" presName="hierRoot2" presStyleCnt="0">
        <dgm:presLayoutVars>
          <dgm:hierBranch val="init"/>
        </dgm:presLayoutVars>
      </dgm:prSet>
      <dgm:spPr/>
    </dgm:pt>
    <dgm:pt modelId="{961693BC-4525-4276-B019-E91183C4EBDE}" type="pres">
      <dgm:prSet presAssocID="{1C60596E-C0E5-49C2-8431-11E38ED15D2A}" presName="rootComposite" presStyleCnt="0"/>
      <dgm:spPr/>
    </dgm:pt>
    <dgm:pt modelId="{B5655462-2B00-4F71-BCAD-0DC19D3F3C83}" type="pres">
      <dgm:prSet presAssocID="{1C60596E-C0E5-49C2-8431-11E38ED15D2A}" presName="rootText" presStyleLbl="node4" presStyleIdx="4" presStyleCnt="8">
        <dgm:presLayoutVars>
          <dgm:chPref val="3"/>
        </dgm:presLayoutVars>
      </dgm:prSet>
      <dgm:spPr/>
      <dgm:t>
        <a:bodyPr/>
        <a:lstStyle/>
        <a:p>
          <a:endParaRPr lang="en-US"/>
        </a:p>
      </dgm:t>
    </dgm:pt>
    <dgm:pt modelId="{7EE91E8D-693A-4D10-8E22-D33DFE013083}" type="pres">
      <dgm:prSet presAssocID="{1C60596E-C0E5-49C2-8431-11E38ED15D2A}" presName="rootConnector" presStyleLbl="node4" presStyleIdx="4" presStyleCnt="8"/>
      <dgm:spPr/>
      <dgm:t>
        <a:bodyPr/>
        <a:lstStyle/>
        <a:p>
          <a:endParaRPr lang="en-US"/>
        </a:p>
      </dgm:t>
    </dgm:pt>
    <dgm:pt modelId="{8FA8EC53-9A7A-49E3-BCCB-725554EF2FC1}" type="pres">
      <dgm:prSet presAssocID="{1C60596E-C0E5-49C2-8431-11E38ED15D2A}" presName="hierChild4" presStyleCnt="0"/>
      <dgm:spPr/>
    </dgm:pt>
    <dgm:pt modelId="{E0C206B0-26B0-4DD5-BB87-36BBB598D3F6}" type="pres">
      <dgm:prSet presAssocID="{1C60596E-C0E5-49C2-8431-11E38ED15D2A}" presName="hierChild5" presStyleCnt="0"/>
      <dgm:spPr/>
    </dgm:pt>
    <dgm:pt modelId="{F707AADE-909E-405D-99C7-8F8D4642D756}" type="pres">
      <dgm:prSet presAssocID="{5C661C77-A040-414D-A64E-AC57B73224EF}" presName="hierChild5" presStyleCnt="0"/>
      <dgm:spPr/>
    </dgm:pt>
    <dgm:pt modelId="{3043504E-4BEE-42F9-8314-78E2EACA18DF}" type="pres">
      <dgm:prSet presAssocID="{705ABA4D-D6D3-49D0-B8A1-A5B462BECED4}" presName="hierChild5" presStyleCnt="0"/>
      <dgm:spPr/>
    </dgm:pt>
    <dgm:pt modelId="{D7E250B8-3AE8-4F1B-8323-8FA67F6DA037}" type="pres">
      <dgm:prSet presAssocID="{4F535EB9-0B5D-4925-AC6E-4AED7F0965B2}" presName="hierChild5" presStyleCnt="0"/>
      <dgm:spPr/>
    </dgm:pt>
    <dgm:pt modelId="{04A5038F-3AAE-4FBB-8EB7-261736AA29AE}" type="pres">
      <dgm:prSet presAssocID="{722915C3-AF44-481E-8456-D01574A504A2}" presName="Name37" presStyleLbl="parChTrans1D4" presStyleIdx="5" presStyleCnt="8"/>
      <dgm:spPr/>
      <dgm:t>
        <a:bodyPr/>
        <a:lstStyle/>
        <a:p>
          <a:endParaRPr lang="en-US"/>
        </a:p>
      </dgm:t>
    </dgm:pt>
    <dgm:pt modelId="{BBF52CC1-7369-4CFB-B7CC-F69FBC7BCB69}" type="pres">
      <dgm:prSet presAssocID="{BBD86DDB-7EF4-49B2-8050-E1AF82010ECD}" presName="hierRoot2" presStyleCnt="0">
        <dgm:presLayoutVars>
          <dgm:hierBranch val="init"/>
        </dgm:presLayoutVars>
      </dgm:prSet>
      <dgm:spPr/>
    </dgm:pt>
    <dgm:pt modelId="{76B6F939-722B-489C-9507-07DC5B29E98D}" type="pres">
      <dgm:prSet presAssocID="{BBD86DDB-7EF4-49B2-8050-E1AF82010ECD}" presName="rootComposite" presStyleCnt="0"/>
      <dgm:spPr/>
    </dgm:pt>
    <dgm:pt modelId="{3E106965-E275-4E84-817A-B7336B57F01C}" type="pres">
      <dgm:prSet presAssocID="{BBD86DDB-7EF4-49B2-8050-E1AF82010ECD}" presName="rootText" presStyleLbl="node4" presStyleIdx="5" presStyleCnt="8">
        <dgm:presLayoutVars>
          <dgm:chPref val="3"/>
        </dgm:presLayoutVars>
      </dgm:prSet>
      <dgm:spPr/>
      <dgm:t>
        <a:bodyPr/>
        <a:lstStyle/>
        <a:p>
          <a:endParaRPr lang="en-US"/>
        </a:p>
      </dgm:t>
    </dgm:pt>
    <dgm:pt modelId="{A0565960-4C0E-44B6-B5A2-6ADB1C2A7243}" type="pres">
      <dgm:prSet presAssocID="{BBD86DDB-7EF4-49B2-8050-E1AF82010ECD}" presName="rootConnector" presStyleLbl="node4" presStyleIdx="5" presStyleCnt="8"/>
      <dgm:spPr/>
      <dgm:t>
        <a:bodyPr/>
        <a:lstStyle/>
        <a:p>
          <a:endParaRPr lang="en-US"/>
        </a:p>
      </dgm:t>
    </dgm:pt>
    <dgm:pt modelId="{39A3B22C-C4C2-4B8F-88E9-4D5DEA82BE3E}" type="pres">
      <dgm:prSet presAssocID="{BBD86DDB-7EF4-49B2-8050-E1AF82010ECD}" presName="hierChild4" presStyleCnt="0"/>
      <dgm:spPr/>
    </dgm:pt>
    <dgm:pt modelId="{398A627F-1102-48AF-B452-DFC663313414}" type="pres">
      <dgm:prSet presAssocID="{A1B8E499-6DC4-454A-8C78-289810CDD89A}" presName="Name37" presStyleLbl="parChTrans1D4" presStyleIdx="6" presStyleCnt="8"/>
      <dgm:spPr/>
      <dgm:t>
        <a:bodyPr/>
        <a:lstStyle/>
        <a:p>
          <a:endParaRPr lang="en-US"/>
        </a:p>
      </dgm:t>
    </dgm:pt>
    <dgm:pt modelId="{0ED6498A-A2D6-4246-A697-7C304A86EFC0}" type="pres">
      <dgm:prSet presAssocID="{A1D2D1E8-386C-40F9-A892-13FE6C5CF56F}" presName="hierRoot2" presStyleCnt="0">
        <dgm:presLayoutVars>
          <dgm:hierBranch val="init"/>
        </dgm:presLayoutVars>
      </dgm:prSet>
      <dgm:spPr/>
    </dgm:pt>
    <dgm:pt modelId="{B4CA4285-0857-4413-9A55-CDB09F17BA96}" type="pres">
      <dgm:prSet presAssocID="{A1D2D1E8-386C-40F9-A892-13FE6C5CF56F}" presName="rootComposite" presStyleCnt="0"/>
      <dgm:spPr/>
    </dgm:pt>
    <dgm:pt modelId="{0DB2DAB8-028F-4453-9FAC-CC9E5A283C0F}" type="pres">
      <dgm:prSet presAssocID="{A1D2D1E8-386C-40F9-A892-13FE6C5CF56F}" presName="rootText" presStyleLbl="node4" presStyleIdx="6" presStyleCnt="8">
        <dgm:presLayoutVars>
          <dgm:chPref val="3"/>
        </dgm:presLayoutVars>
      </dgm:prSet>
      <dgm:spPr/>
      <dgm:t>
        <a:bodyPr/>
        <a:lstStyle/>
        <a:p>
          <a:endParaRPr lang="en-US"/>
        </a:p>
      </dgm:t>
    </dgm:pt>
    <dgm:pt modelId="{7A5E00A8-B357-42A5-A814-B980398C1923}" type="pres">
      <dgm:prSet presAssocID="{A1D2D1E8-386C-40F9-A892-13FE6C5CF56F}" presName="rootConnector" presStyleLbl="node4" presStyleIdx="6" presStyleCnt="8"/>
      <dgm:spPr/>
      <dgm:t>
        <a:bodyPr/>
        <a:lstStyle/>
        <a:p>
          <a:endParaRPr lang="en-US"/>
        </a:p>
      </dgm:t>
    </dgm:pt>
    <dgm:pt modelId="{7EA8C18A-E5B3-46BA-BBD7-79AFA7AA1A76}" type="pres">
      <dgm:prSet presAssocID="{A1D2D1E8-386C-40F9-A892-13FE6C5CF56F}" presName="hierChild4" presStyleCnt="0"/>
      <dgm:spPr/>
    </dgm:pt>
    <dgm:pt modelId="{584CBDCA-2DA4-4316-82C7-F4DA41C9FDA2}" type="pres">
      <dgm:prSet presAssocID="{A71DA34F-ABDD-4AD8-A5E6-5E4D14F0E72B}" presName="Name37" presStyleLbl="parChTrans1D4" presStyleIdx="7" presStyleCnt="8"/>
      <dgm:spPr/>
      <dgm:t>
        <a:bodyPr/>
        <a:lstStyle/>
        <a:p>
          <a:endParaRPr lang="en-US"/>
        </a:p>
      </dgm:t>
    </dgm:pt>
    <dgm:pt modelId="{0902B814-09B4-4736-A6D9-FD9380A5FBB5}" type="pres">
      <dgm:prSet presAssocID="{D557900C-3874-4903-97E0-061570DF9FDE}" presName="hierRoot2" presStyleCnt="0">
        <dgm:presLayoutVars>
          <dgm:hierBranch val="init"/>
        </dgm:presLayoutVars>
      </dgm:prSet>
      <dgm:spPr/>
    </dgm:pt>
    <dgm:pt modelId="{FC3105D2-26FC-4906-BDDC-7C26F650F706}" type="pres">
      <dgm:prSet presAssocID="{D557900C-3874-4903-97E0-061570DF9FDE}" presName="rootComposite" presStyleCnt="0"/>
      <dgm:spPr/>
    </dgm:pt>
    <dgm:pt modelId="{60F1D49A-C5A3-4D05-94BE-E9A9C5C5713E}" type="pres">
      <dgm:prSet presAssocID="{D557900C-3874-4903-97E0-061570DF9FDE}" presName="rootText" presStyleLbl="node4" presStyleIdx="7" presStyleCnt="8">
        <dgm:presLayoutVars>
          <dgm:chPref val="3"/>
        </dgm:presLayoutVars>
      </dgm:prSet>
      <dgm:spPr/>
      <dgm:t>
        <a:bodyPr/>
        <a:lstStyle/>
        <a:p>
          <a:endParaRPr lang="en-US"/>
        </a:p>
      </dgm:t>
    </dgm:pt>
    <dgm:pt modelId="{D5362C3F-7C77-4C0D-BB07-93EB752AE2FF}" type="pres">
      <dgm:prSet presAssocID="{D557900C-3874-4903-97E0-061570DF9FDE}" presName="rootConnector" presStyleLbl="node4" presStyleIdx="7" presStyleCnt="8"/>
      <dgm:spPr/>
      <dgm:t>
        <a:bodyPr/>
        <a:lstStyle/>
        <a:p>
          <a:endParaRPr lang="en-US"/>
        </a:p>
      </dgm:t>
    </dgm:pt>
    <dgm:pt modelId="{4CF6B3FE-4664-431D-AFC6-468CB9CE9441}" type="pres">
      <dgm:prSet presAssocID="{D557900C-3874-4903-97E0-061570DF9FDE}" presName="hierChild4" presStyleCnt="0"/>
      <dgm:spPr/>
    </dgm:pt>
    <dgm:pt modelId="{1B4F59F7-2A10-4905-B22C-1CCE9F6819A2}" type="pres">
      <dgm:prSet presAssocID="{D557900C-3874-4903-97E0-061570DF9FDE}" presName="hierChild5" presStyleCnt="0"/>
      <dgm:spPr/>
    </dgm:pt>
    <dgm:pt modelId="{B18A3238-E4BE-4B4B-9D37-E0427CC3FF67}" type="pres">
      <dgm:prSet presAssocID="{A1D2D1E8-386C-40F9-A892-13FE6C5CF56F}" presName="hierChild5" presStyleCnt="0"/>
      <dgm:spPr/>
    </dgm:pt>
    <dgm:pt modelId="{9B8C00FB-9780-4D86-A29A-DE850131C7A3}" type="pres">
      <dgm:prSet presAssocID="{BBD86DDB-7EF4-49B2-8050-E1AF82010ECD}" presName="hierChild5" presStyleCnt="0"/>
      <dgm:spPr/>
    </dgm:pt>
    <dgm:pt modelId="{CECD8DA7-1B02-465D-A94A-36E0A6B312DA}" type="pres">
      <dgm:prSet presAssocID="{30CA7A38-27E0-4065-8382-881ADC60184E}" presName="hierChild5" presStyleCnt="0"/>
      <dgm:spPr/>
    </dgm:pt>
    <dgm:pt modelId="{E37B7AE0-7AEA-4005-B2E8-5B2910F58BC7}" type="pres">
      <dgm:prSet presAssocID="{5BE80EE2-9F33-4CB5-99EC-B08E40D28679}" presName="hierChild5" presStyleCnt="0"/>
      <dgm:spPr/>
    </dgm:pt>
    <dgm:pt modelId="{98A1B5BD-388A-4C03-A4C0-6BFDEB860101}" type="pres">
      <dgm:prSet presAssocID="{40E39D6F-03BD-4B23-B4F3-C916631AEE89}" presName="hierChild3" presStyleCnt="0"/>
      <dgm:spPr/>
    </dgm:pt>
  </dgm:ptLst>
  <dgm:cxnLst>
    <dgm:cxn modelId="{FF5A3241-77D8-4B67-9697-C34435CAF02A}" type="presOf" srcId="{705ABA4D-D6D3-49D0-B8A1-A5B462BECED4}" destId="{64D7210A-59A0-4908-85D7-710F204F7927}" srcOrd="1" destOrd="0" presId="urn:microsoft.com/office/officeart/2005/8/layout/orgChart1"/>
    <dgm:cxn modelId="{4FA9A6E4-06F5-4BED-BB56-9949F5D8F1ED}" type="presOf" srcId="{5C661C77-A040-414D-A64E-AC57B73224EF}" destId="{34998D6C-326C-4C82-B349-B675539CF6C4}" srcOrd="0" destOrd="0" presId="urn:microsoft.com/office/officeart/2005/8/layout/orgChart1"/>
    <dgm:cxn modelId="{DD272CFA-1136-45EA-9F9A-656F9B7C7522}" type="presOf" srcId="{1C60596E-C0E5-49C2-8431-11E38ED15D2A}" destId="{7EE91E8D-693A-4D10-8E22-D33DFE013083}" srcOrd="1" destOrd="0" presId="urn:microsoft.com/office/officeart/2005/8/layout/orgChart1"/>
    <dgm:cxn modelId="{D74E7312-34CC-48C5-9D40-975C1590D2D1}" srcId="{BBD86DDB-7EF4-49B2-8050-E1AF82010ECD}" destId="{A1D2D1E8-386C-40F9-A892-13FE6C5CF56F}" srcOrd="0" destOrd="0" parTransId="{A1B8E499-6DC4-454A-8C78-289810CDD89A}" sibTransId="{28A64856-F107-4544-8E82-3E47E5A70E17}"/>
    <dgm:cxn modelId="{8A61F139-D993-4F97-8670-4899DF2F507D}" srcId="{EF063B7D-2B72-4D37-B3C9-F01131F7CC16}" destId="{40E39D6F-03BD-4B23-B4F3-C916631AEE89}" srcOrd="0" destOrd="0" parTransId="{21F53E77-85D8-4A6C-ACB9-C6E9FE7E2152}" sibTransId="{1F423672-909C-4494-9EE9-30959527AA21}"/>
    <dgm:cxn modelId="{5DAB2DC0-83C4-477C-BB3D-7F74BD1BF1E6}" type="presOf" srcId="{A1D2D1E8-386C-40F9-A892-13FE6C5CF56F}" destId="{0DB2DAB8-028F-4453-9FAC-CC9E5A283C0F}" srcOrd="0" destOrd="0" presId="urn:microsoft.com/office/officeart/2005/8/layout/orgChart1"/>
    <dgm:cxn modelId="{ACA62F0E-BFBD-4AAF-8CF7-FB31E1E536D1}" type="presOf" srcId="{5BE80EE2-9F33-4CB5-99EC-B08E40D28679}" destId="{EFE808CE-E6D0-4128-A893-FBEF89BE50D0}" srcOrd="1" destOrd="0" presId="urn:microsoft.com/office/officeart/2005/8/layout/orgChart1"/>
    <dgm:cxn modelId="{0B1673F6-5201-4225-91FC-96758079811D}" type="presOf" srcId="{23DA4DC7-F27F-41F5-86D9-FF13B84AACE0}" destId="{F7E2F6F6-CB6C-4610-9B6E-6C1CF1D78C30}" srcOrd="0" destOrd="0" presId="urn:microsoft.com/office/officeart/2005/8/layout/orgChart1"/>
    <dgm:cxn modelId="{B06C26EF-7373-4AC2-BE4F-F2534E1D4605}" type="presOf" srcId="{40E39D6F-03BD-4B23-B4F3-C916631AEE89}" destId="{53560EC7-6C10-4BFB-8D78-5C8DFC019160}" srcOrd="0" destOrd="0" presId="urn:microsoft.com/office/officeart/2005/8/layout/orgChart1"/>
    <dgm:cxn modelId="{D2447E63-97F1-49F3-8E96-1ECADEE9249E}" type="presOf" srcId="{4F535EB9-0B5D-4925-AC6E-4AED7F0965B2}" destId="{C6288C2D-14E3-4F2C-9F7E-8462301B2252}" srcOrd="1" destOrd="0" presId="urn:microsoft.com/office/officeart/2005/8/layout/orgChart1"/>
    <dgm:cxn modelId="{987645C4-36AA-4572-BC32-CFEC62522369}" srcId="{30CA7A38-27E0-4065-8382-881ADC60184E}" destId="{BBD86DDB-7EF4-49B2-8050-E1AF82010ECD}" srcOrd="1" destOrd="0" parTransId="{722915C3-AF44-481E-8456-D01574A504A2}" sibTransId="{4FF5C85D-58FD-4AF3-B3D7-0CAAB14DA8BB}"/>
    <dgm:cxn modelId="{25BE5DF2-84FD-469E-B1E4-E2E23AC6F0AB}" type="presOf" srcId="{8E920CD1-DC28-49DA-B958-C052E448D136}" destId="{1EA00AFB-AA0E-4EC0-B833-A12206240B86}" srcOrd="0" destOrd="0" presId="urn:microsoft.com/office/officeart/2005/8/layout/orgChart1"/>
    <dgm:cxn modelId="{962C50D8-053A-4FB2-A897-91160D6D2E7A}" type="presOf" srcId="{D557900C-3874-4903-97E0-061570DF9FDE}" destId="{60F1D49A-C5A3-4D05-94BE-E9A9C5C5713E}" srcOrd="0" destOrd="0" presId="urn:microsoft.com/office/officeart/2005/8/layout/orgChart1"/>
    <dgm:cxn modelId="{D03B11D5-7E83-412E-A48E-50E281954222}" type="presOf" srcId="{2E6C9F52-26AF-49C2-8E11-6147EF463D17}" destId="{10BB4AED-39B2-4FFC-B2B8-6ED7E72FD196}" srcOrd="0" destOrd="0" presId="urn:microsoft.com/office/officeart/2005/8/layout/orgChart1"/>
    <dgm:cxn modelId="{DC18ACD9-AB89-4B26-92A8-83DE7ECE23B6}" srcId="{4F535EB9-0B5D-4925-AC6E-4AED7F0965B2}" destId="{705ABA4D-D6D3-49D0-B8A1-A5B462BECED4}" srcOrd="0" destOrd="0" parTransId="{8E920CD1-DC28-49DA-B958-C052E448D136}" sibTransId="{55F354B7-D55E-4E1B-86AF-1022D7292CF8}"/>
    <dgm:cxn modelId="{35A56066-D9E6-4A2A-9865-73F0F60C8D28}" srcId="{5C661C77-A040-414D-A64E-AC57B73224EF}" destId="{1C60596E-C0E5-49C2-8431-11E38ED15D2A}" srcOrd="1" destOrd="0" parTransId="{A12A4B21-46C7-4831-AC83-1DC3E778592E}" sibTransId="{B2F1C935-6FD4-4428-A573-626054ED8F9F}"/>
    <dgm:cxn modelId="{25114275-F1B9-40D7-AF15-4EDBAF17B8C1}" srcId="{5C661C77-A040-414D-A64E-AC57B73224EF}" destId="{8B63126B-B550-430B-ADE9-E572FF655A67}" srcOrd="0" destOrd="0" parTransId="{2E6C9F52-26AF-49C2-8E11-6147EF463D17}" sibTransId="{74699664-D2DB-422D-AA0C-E74F551DE90F}"/>
    <dgm:cxn modelId="{4DD7CD84-2397-4551-9C9C-4908DBBE888B}" type="presOf" srcId="{8B63126B-B550-430B-ADE9-E572FF655A67}" destId="{AD4B4D46-D6E1-4AEE-AC5B-ECEEC254EBA5}" srcOrd="0" destOrd="0" presId="urn:microsoft.com/office/officeart/2005/8/layout/orgChart1"/>
    <dgm:cxn modelId="{7EFCEAA3-D41B-4C35-9773-3B2749689723}" type="presOf" srcId="{A1B8E499-6DC4-454A-8C78-289810CDD89A}" destId="{398A627F-1102-48AF-B452-DFC663313414}" srcOrd="0" destOrd="0" presId="urn:microsoft.com/office/officeart/2005/8/layout/orgChart1"/>
    <dgm:cxn modelId="{86FA1FB2-A160-4E83-9DC1-7CC44C1FCCB2}" type="presOf" srcId="{A12A4B21-46C7-4831-AC83-1DC3E778592E}" destId="{88237F33-4CC4-4865-BD6B-537488D98558}" srcOrd="0" destOrd="0" presId="urn:microsoft.com/office/officeart/2005/8/layout/orgChart1"/>
    <dgm:cxn modelId="{E04C7B37-C710-4B90-B934-45B647CF2320}" type="presOf" srcId="{1C60596E-C0E5-49C2-8431-11E38ED15D2A}" destId="{B5655462-2B00-4F71-BCAD-0DC19D3F3C83}" srcOrd="0" destOrd="0" presId="urn:microsoft.com/office/officeart/2005/8/layout/orgChart1"/>
    <dgm:cxn modelId="{46FFAE6B-0F43-4C76-8338-A77431569412}" type="presOf" srcId="{30CA7A38-27E0-4065-8382-881ADC60184E}" destId="{2C100D29-689B-4091-8E94-FDC87F34ADDE}" srcOrd="0" destOrd="0" presId="urn:microsoft.com/office/officeart/2005/8/layout/orgChart1"/>
    <dgm:cxn modelId="{DA1A1F39-80F5-422D-A1FC-CCF71D144974}" type="presOf" srcId="{40E39D6F-03BD-4B23-B4F3-C916631AEE89}" destId="{F3609FBC-987F-4260-8961-1CCD0E1B1C2A}" srcOrd="1" destOrd="0" presId="urn:microsoft.com/office/officeart/2005/8/layout/orgChart1"/>
    <dgm:cxn modelId="{581FDA11-B0E3-47A7-B6C5-C48D0A04DFE8}" srcId="{705ABA4D-D6D3-49D0-B8A1-A5B462BECED4}" destId="{5C661C77-A040-414D-A64E-AC57B73224EF}" srcOrd="0" destOrd="0" parTransId="{148B1E1C-4487-4285-AA0B-BAB2E461D899}" sibTransId="{0FF6CCF0-54C1-462A-9A57-C2C650CDB990}"/>
    <dgm:cxn modelId="{43A763C1-D285-4BB2-A27B-769038EE9034}" srcId="{5BE80EE2-9F33-4CB5-99EC-B08E40D28679}" destId="{30CA7A38-27E0-4065-8382-881ADC60184E}" srcOrd="0" destOrd="0" parTransId="{F1B02DBF-65A3-4D10-BC91-EE703372FEFB}" sibTransId="{CCA9F31C-4C4D-46F9-B059-9A4B651E3B4D}"/>
    <dgm:cxn modelId="{BC5E040F-E590-436E-8CA2-D8490613B75F}" type="presOf" srcId="{A1D2D1E8-386C-40F9-A892-13FE6C5CF56F}" destId="{7A5E00A8-B357-42A5-A814-B980398C1923}" srcOrd="1" destOrd="0" presId="urn:microsoft.com/office/officeart/2005/8/layout/orgChart1"/>
    <dgm:cxn modelId="{C508E1A1-9BEE-42AF-9577-88B50E1A9E0C}" type="presOf" srcId="{D2DC6F3B-02C8-4BBD-B07E-287AB4E9242C}" destId="{14D77F03-7FD2-4361-9445-6E58F9434EB8}" srcOrd="0" destOrd="0" presId="urn:microsoft.com/office/officeart/2005/8/layout/orgChart1"/>
    <dgm:cxn modelId="{137CAEF1-2377-4092-B5FF-470260B48448}" type="presOf" srcId="{148B1E1C-4487-4285-AA0B-BAB2E461D899}" destId="{833AD8A6-B6C0-4C4E-8F35-2896EDB3EA69}" srcOrd="0" destOrd="0" presId="urn:microsoft.com/office/officeart/2005/8/layout/orgChart1"/>
    <dgm:cxn modelId="{385BE1AA-68BE-4D01-9D43-09B65AC05CC0}" type="presOf" srcId="{8B63126B-B550-430B-ADE9-E572FF655A67}" destId="{62B136F4-FB68-41EC-B2ED-6F2D9D950769}" srcOrd="1" destOrd="0" presId="urn:microsoft.com/office/officeart/2005/8/layout/orgChart1"/>
    <dgm:cxn modelId="{E5B602D6-6502-4C39-AB56-C328A0BF75D8}" type="presOf" srcId="{4F535EB9-0B5D-4925-AC6E-4AED7F0965B2}" destId="{34285080-A65A-4EF9-8B6C-76DD6A315943}" srcOrd="0" destOrd="0" presId="urn:microsoft.com/office/officeart/2005/8/layout/orgChart1"/>
    <dgm:cxn modelId="{9B284B47-3EF6-411B-97FE-847D60F8C8FE}" srcId="{A1D2D1E8-386C-40F9-A892-13FE6C5CF56F}" destId="{D557900C-3874-4903-97E0-061570DF9FDE}" srcOrd="0" destOrd="0" parTransId="{A71DA34F-ABDD-4AD8-A5E6-5E4D14F0E72B}" sibTransId="{FF6BD3D0-845B-4A87-9A8B-F123D62D1CAC}"/>
    <dgm:cxn modelId="{893DD787-DE70-4865-9FD1-C39E274028FF}" type="presOf" srcId="{A71DA34F-ABDD-4AD8-A5E6-5E4D14F0E72B}" destId="{584CBDCA-2DA4-4316-82C7-F4DA41C9FDA2}" srcOrd="0" destOrd="0" presId="urn:microsoft.com/office/officeart/2005/8/layout/orgChart1"/>
    <dgm:cxn modelId="{F4BA98BF-8527-490F-955D-9A5EA7A5C927}" type="presOf" srcId="{722915C3-AF44-481E-8456-D01574A504A2}" destId="{04A5038F-3AAE-4FBB-8EB7-261736AA29AE}" srcOrd="0" destOrd="0" presId="urn:microsoft.com/office/officeart/2005/8/layout/orgChart1"/>
    <dgm:cxn modelId="{D0DA65D0-97CC-4AD0-8B82-439CB46D2855}" type="presOf" srcId="{BBD86DDB-7EF4-49B2-8050-E1AF82010ECD}" destId="{3E106965-E275-4E84-817A-B7336B57F01C}" srcOrd="0" destOrd="0" presId="urn:microsoft.com/office/officeart/2005/8/layout/orgChart1"/>
    <dgm:cxn modelId="{74827082-C163-439B-99CD-DB7085614F8F}" type="presOf" srcId="{705ABA4D-D6D3-49D0-B8A1-A5B462BECED4}" destId="{4BBE3AF5-1B58-4CC3-B029-74F093C9CDBA}" srcOrd="0" destOrd="0" presId="urn:microsoft.com/office/officeart/2005/8/layout/orgChart1"/>
    <dgm:cxn modelId="{A35E9E02-2FB0-4648-8224-7FBC9C7DA6FC}" type="presOf" srcId="{5BE80EE2-9F33-4CB5-99EC-B08E40D28679}" destId="{389FFA55-6331-488A-9A4E-33ABC415624F}" srcOrd="0" destOrd="0" presId="urn:microsoft.com/office/officeart/2005/8/layout/orgChart1"/>
    <dgm:cxn modelId="{ABCBF333-7BB4-41A6-B3C9-68052898FC43}" type="presOf" srcId="{F1B02DBF-65A3-4D10-BC91-EE703372FEFB}" destId="{FE29A8AC-2175-4EBE-8A96-F2E6FBE4F71D}" srcOrd="0" destOrd="0" presId="urn:microsoft.com/office/officeart/2005/8/layout/orgChart1"/>
    <dgm:cxn modelId="{0F5CEFEB-47E5-4486-AE4C-067CE39F0221}" srcId="{40E39D6F-03BD-4B23-B4F3-C916631AEE89}" destId="{5BE80EE2-9F33-4CB5-99EC-B08E40D28679}" srcOrd="0" destOrd="0" parTransId="{23DA4DC7-F27F-41F5-86D9-FF13B84AACE0}" sibTransId="{12ABA5DD-2C77-45E7-BC99-E70816FF2B75}"/>
    <dgm:cxn modelId="{7EA5792A-5ADC-4F20-830E-CF50790AF213}" type="presOf" srcId="{5C661C77-A040-414D-A64E-AC57B73224EF}" destId="{109DC6D9-D047-47C6-9476-CB23188C12AF}" srcOrd="1" destOrd="0" presId="urn:microsoft.com/office/officeart/2005/8/layout/orgChart1"/>
    <dgm:cxn modelId="{A398D345-9F4C-4F74-A240-239B502AB4C3}" type="presOf" srcId="{30CA7A38-27E0-4065-8382-881ADC60184E}" destId="{B72EA3D9-2BE0-46CD-9E2A-5B0B39D50EB9}" srcOrd="1" destOrd="0" presId="urn:microsoft.com/office/officeart/2005/8/layout/orgChart1"/>
    <dgm:cxn modelId="{64E078DB-A927-423D-813C-9F6691BE7131}" type="presOf" srcId="{D557900C-3874-4903-97E0-061570DF9FDE}" destId="{D5362C3F-7C77-4C0D-BB07-93EB752AE2FF}" srcOrd="1" destOrd="0" presId="urn:microsoft.com/office/officeart/2005/8/layout/orgChart1"/>
    <dgm:cxn modelId="{FC453DAC-FA89-4591-83E4-F99FF145F8F3}" type="presOf" srcId="{EF063B7D-2B72-4D37-B3C9-F01131F7CC16}" destId="{AB96F598-8BDA-4873-8FFF-3E680D77265D}" srcOrd="0" destOrd="0" presId="urn:microsoft.com/office/officeart/2005/8/layout/orgChart1"/>
    <dgm:cxn modelId="{743E8957-C694-40D4-B1C2-FD3264CEE2C6}" srcId="{30CA7A38-27E0-4065-8382-881ADC60184E}" destId="{4F535EB9-0B5D-4925-AC6E-4AED7F0965B2}" srcOrd="0" destOrd="0" parTransId="{D2DC6F3B-02C8-4BBD-B07E-287AB4E9242C}" sibTransId="{17DFF989-FCA0-45FF-A221-EC35AC26F8F5}"/>
    <dgm:cxn modelId="{2FF20DD0-A8F4-467B-B0F9-DBE6CAF735A3}" type="presOf" srcId="{BBD86DDB-7EF4-49B2-8050-E1AF82010ECD}" destId="{A0565960-4C0E-44B6-B5A2-6ADB1C2A7243}" srcOrd="1" destOrd="0" presId="urn:microsoft.com/office/officeart/2005/8/layout/orgChart1"/>
    <dgm:cxn modelId="{E53EB167-F968-4B92-B873-D3884C61D0C3}" type="presParOf" srcId="{AB96F598-8BDA-4873-8FFF-3E680D77265D}" destId="{D2627870-461C-490E-A5F7-B51F72D52FDE}" srcOrd="0" destOrd="0" presId="urn:microsoft.com/office/officeart/2005/8/layout/orgChart1"/>
    <dgm:cxn modelId="{EB4B519E-017E-4C65-BF54-D13AC9094989}" type="presParOf" srcId="{D2627870-461C-490E-A5F7-B51F72D52FDE}" destId="{C8380178-9FEF-4621-A8B8-EE54D33FE802}" srcOrd="0" destOrd="0" presId="urn:microsoft.com/office/officeart/2005/8/layout/orgChart1"/>
    <dgm:cxn modelId="{1E441D1C-7844-4D19-8BDD-44BFD4EA021F}" type="presParOf" srcId="{C8380178-9FEF-4621-A8B8-EE54D33FE802}" destId="{53560EC7-6C10-4BFB-8D78-5C8DFC019160}" srcOrd="0" destOrd="0" presId="urn:microsoft.com/office/officeart/2005/8/layout/orgChart1"/>
    <dgm:cxn modelId="{49D9BB14-9F6D-427B-B21C-AC05684DC1C8}" type="presParOf" srcId="{C8380178-9FEF-4621-A8B8-EE54D33FE802}" destId="{F3609FBC-987F-4260-8961-1CCD0E1B1C2A}" srcOrd="1" destOrd="0" presId="urn:microsoft.com/office/officeart/2005/8/layout/orgChart1"/>
    <dgm:cxn modelId="{1BD2EF63-A203-450D-9C3C-C86EE22FC3DF}" type="presParOf" srcId="{D2627870-461C-490E-A5F7-B51F72D52FDE}" destId="{BD8869ED-9B04-4816-9664-CAD1DA03B5C1}" srcOrd="1" destOrd="0" presId="urn:microsoft.com/office/officeart/2005/8/layout/orgChart1"/>
    <dgm:cxn modelId="{089A0A67-29C7-40E0-904F-E620B56CBEE8}" type="presParOf" srcId="{BD8869ED-9B04-4816-9664-CAD1DA03B5C1}" destId="{F7E2F6F6-CB6C-4610-9B6E-6C1CF1D78C30}" srcOrd="0" destOrd="0" presId="urn:microsoft.com/office/officeart/2005/8/layout/orgChart1"/>
    <dgm:cxn modelId="{A0AB42F4-F47C-479F-BD57-8DC1B18BF916}" type="presParOf" srcId="{BD8869ED-9B04-4816-9664-CAD1DA03B5C1}" destId="{55FC5816-CCBA-4EA2-AED2-45F95884A8BF}" srcOrd="1" destOrd="0" presId="urn:microsoft.com/office/officeart/2005/8/layout/orgChart1"/>
    <dgm:cxn modelId="{21B92C0B-3C5A-4E1E-85D8-B508F36B04E5}" type="presParOf" srcId="{55FC5816-CCBA-4EA2-AED2-45F95884A8BF}" destId="{6B0772C3-0911-4AAF-B39C-015AF163D02E}" srcOrd="0" destOrd="0" presId="urn:microsoft.com/office/officeart/2005/8/layout/orgChart1"/>
    <dgm:cxn modelId="{9858E845-14B2-408F-B7B0-1CFA57A3013D}" type="presParOf" srcId="{6B0772C3-0911-4AAF-B39C-015AF163D02E}" destId="{389FFA55-6331-488A-9A4E-33ABC415624F}" srcOrd="0" destOrd="0" presId="urn:microsoft.com/office/officeart/2005/8/layout/orgChart1"/>
    <dgm:cxn modelId="{123D10C6-5896-406C-9459-C8824529DFF2}" type="presParOf" srcId="{6B0772C3-0911-4AAF-B39C-015AF163D02E}" destId="{EFE808CE-E6D0-4128-A893-FBEF89BE50D0}" srcOrd="1" destOrd="0" presId="urn:microsoft.com/office/officeart/2005/8/layout/orgChart1"/>
    <dgm:cxn modelId="{4D739745-5A91-4385-A183-FA877BDB3644}" type="presParOf" srcId="{55FC5816-CCBA-4EA2-AED2-45F95884A8BF}" destId="{C1087F51-0F64-4854-A4E1-D8FB7C6D19BC}" srcOrd="1" destOrd="0" presId="urn:microsoft.com/office/officeart/2005/8/layout/orgChart1"/>
    <dgm:cxn modelId="{8D232912-243E-4B3E-830C-9B935BBC0B81}" type="presParOf" srcId="{C1087F51-0F64-4854-A4E1-D8FB7C6D19BC}" destId="{FE29A8AC-2175-4EBE-8A96-F2E6FBE4F71D}" srcOrd="0" destOrd="0" presId="urn:microsoft.com/office/officeart/2005/8/layout/orgChart1"/>
    <dgm:cxn modelId="{D332DC0C-1BF6-4089-A591-721D96679018}" type="presParOf" srcId="{C1087F51-0F64-4854-A4E1-D8FB7C6D19BC}" destId="{3F16B332-2145-4C01-A293-C93FC4FE8FEC}" srcOrd="1" destOrd="0" presId="urn:microsoft.com/office/officeart/2005/8/layout/orgChart1"/>
    <dgm:cxn modelId="{3627A68C-C9F7-4884-9B9A-9797FAD19D57}" type="presParOf" srcId="{3F16B332-2145-4C01-A293-C93FC4FE8FEC}" destId="{F8866B4E-E40C-4315-ADFF-0DB66171EA4B}" srcOrd="0" destOrd="0" presId="urn:microsoft.com/office/officeart/2005/8/layout/orgChart1"/>
    <dgm:cxn modelId="{C57AB743-8F96-4E4B-B3AC-23282F4EA18A}" type="presParOf" srcId="{F8866B4E-E40C-4315-ADFF-0DB66171EA4B}" destId="{2C100D29-689B-4091-8E94-FDC87F34ADDE}" srcOrd="0" destOrd="0" presId="urn:microsoft.com/office/officeart/2005/8/layout/orgChart1"/>
    <dgm:cxn modelId="{557B7D20-941D-4A82-A590-132A8D1EBA3F}" type="presParOf" srcId="{F8866B4E-E40C-4315-ADFF-0DB66171EA4B}" destId="{B72EA3D9-2BE0-46CD-9E2A-5B0B39D50EB9}" srcOrd="1" destOrd="0" presId="urn:microsoft.com/office/officeart/2005/8/layout/orgChart1"/>
    <dgm:cxn modelId="{F7590EB3-92E0-4E2E-96F7-FA986A754458}" type="presParOf" srcId="{3F16B332-2145-4C01-A293-C93FC4FE8FEC}" destId="{02E83D92-F62A-4B43-B323-6B45168FD3FA}" srcOrd="1" destOrd="0" presId="urn:microsoft.com/office/officeart/2005/8/layout/orgChart1"/>
    <dgm:cxn modelId="{235B7816-B018-4D71-9523-D405D4E16935}" type="presParOf" srcId="{02E83D92-F62A-4B43-B323-6B45168FD3FA}" destId="{14D77F03-7FD2-4361-9445-6E58F9434EB8}" srcOrd="0" destOrd="0" presId="urn:microsoft.com/office/officeart/2005/8/layout/orgChart1"/>
    <dgm:cxn modelId="{2EEA0142-74E2-4695-B7C1-6EF1FF628DC0}" type="presParOf" srcId="{02E83D92-F62A-4B43-B323-6B45168FD3FA}" destId="{ADF02EC2-9CD5-4979-B3AE-0AFA598FB7E4}" srcOrd="1" destOrd="0" presId="urn:microsoft.com/office/officeart/2005/8/layout/orgChart1"/>
    <dgm:cxn modelId="{4254A073-64C6-44F3-975A-C4DDA4EBD739}" type="presParOf" srcId="{ADF02EC2-9CD5-4979-B3AE-0AFA598FB7E4}" destId="{BDB85B96-0990-4D2B-A33D-D103A6409597}" srcOrd="0" destOrd="0" presId="urn:microsoft.com/office/officeart/2005/8/layout/orgChart1"/>
    <dgm:cxn modelId="{BDEBAC87-A38E-4C1C-984E-3F363BDAD1F7}" type="presParOf" srcId="{BDB85B96-0990-4D2B-A33D-D103A6409597}" destId="{34285080-A65A-4EF9-8B6C-76DD6A315943}" srcOrd="0" destOrd="0" presId="urn:microsoft.com/office/officeart/2005/8/layout/orgChart1"/>
    <dgm:cxn modelId="{1EF9DF43-9C41-4D52-A49C-668F39A8B200}" type="presParOf" srcId="{BDB85B96-0990-4D2B-A33D-D103A6409597}" destId="{C6288C2D-14E3-4F2C-9F7E-8462301B2252}" srcOrd="1" destOrd="0" presId="urn:microsoft.com/office/officeart/2005/8/layout/orgChart1"/>
    <dgm:cxn modelId="{8849EC30-076C-4CED-B6E8-61432EAAE056}" type="presParOf" srcId="{ADF02EC2-9CD5-4979-B3AE-0AFA598FB7E4}" destId="{7FB10230-E7C7-4CF7-A18D-745C0920360F}" srcOrd="1" destOrd="0" presId="urn:microsoft.com/office/officeart/2005/8/layout/orgChart1"/>
    <dgm:cxn modelId="{16FBB66A-53FF-4A5F-8FA6-8C46745DC764}" type="presParOf" srcId="{7FB10230-E7C7-4CF7-A18D-745C0920360F}" destId="{1EA00AFB-AA0E-4EC0-B833-A12206240B86}" srcOrd="0" destOrd="0" presId="urn:microsoft.com/office/officeart/2005/8/layout/orgChart1"/>
    <dgm:cxn modelId="{7151351E-F222-4B53-8045-829EFB1E2593}" type="presParOf" srcId="{7FB10230-E7C7-4CF7-A18D-745C0920360F}" destId="{845E902C-F0DD-46A7-928B-A4C1D464008F}" srcOrd="1" destOrd="0" presId="urn:microsoft.com/office/officeart/2005/8/layout/orgChart1"/>
    <dgm:cxn modelId="{06A7936F-4B55-4809-B726-284EC0F8230D}" type="presParOf" srcId="{845E902C-F0DD-46A7-928B-A4C1D464008F}" destId="{41CC42B9-DF56-43A5-BD89-394D81B3BA89}" srcOrd="0" destOrd="0" presId="urn:microsoft.com/office/officeart/2005/8/layout/orgChart1"/>
    <dgm:cxn modelId="{59A8431F-A2F8-4C47-82C9-CCA3BA7E24B4}" type="presParOf" srcId="{41CC42B9-DF56-43A5-BD89-394D81B3BA89}" destId="{4BBE3AF5-1B58-4CC3-B029-74F093C9CDBA}" srcOrd="0" destOrd="0" presId="urn:microsoft.com/office/officeart/2005/8/layout/orgChart1"/>
    <dgm:cxn modelId="{87644799-116C-4D23-ACCF-A02ED702B832}" type="presParOf" srcId="{41CC42B9-DF56-43A5-BD89-394D81B3BA89}" destId="{64D7210A-59A0-4908-85D7-710F204F7927}" srcOrd="1" destOrd="0" presId="urn:microsoft.com/office/officeart/2005/8/layout/orgChart1"/>
    <dgm:cxn modelId="{3270574F-A7ED-478F-879F-46DC7BED015A}" type="presParOf" srcId="{845E902C-F0DD-46A7-928B-A4C1D464008F}" destId="{6C9B67CC-251D-44AE-89BE-0BD198B6DE3D}" srcOrd="1" destOrd="0" presId="urn:microsoft.com/office/officeart/2005/8/layout/orgChart1"/>
    <dgm:cxn modelId="{4CBDAA43-D8A3-46D3-9B5B-7F10C046943B}" type="presParOf" srcId="{6C9B67CC-251D-44AE-89BE-0BD198B6DE3D}" destId="{833AD8A6-B6C0-4C4E-8F35-2896EDB3EA69}" srcOrd="0" destOrd="0" presId="urn:microsoft.com/office/officeart/2005/8/layout/orgChart1"/>
    <dgm:cxn modelId="{DCE1717F-87DD-4F82-9429-A09BC2370DF7}" type="presParOf" srcId="{6C9B67CC-251D-44AE-89BE-0BD198B6DE3D}" destId="{2153BFCB-C9D3-4DB7-9153-F76C79517597}" srcOrd="1" destOrd="0" presId="urn:microsoft.com/office/officeart/2005/8/layout/orgChart1"/>
    <dgm:cxn modelId="{A35D1060-1369-420C-84D9-9622399198D7}" type="presParOf" srcId="{2153BFCB-C9D3-4DB7-9153-F76C79517597}" destId="{E8F52099-33C4-4D81-BA03-BE2B93E6DA8F}" srcOrd="0" destOrd="0" presId="urn:microsoft.com/office/officeart/2005/8/layout/orgChart1"/>
    <dgm:cxn modelId="{91FF1297-ED14-4066-960E-0BD390B68546}" type="presParOf" srcId="{E8F52099-33C4-4D81-BA03-BE2B93E6DA8F}" destId="{34998D6C-326C-4C82-B349-B675539CF6C4}" srcOrd="0" destOrd="0" presId="urn:microsoft.com/office/officeart/2005/8/layout/orgChart1"/>
    <dgm:cxn modelId="{E962C2F9-7A1F-4A5C-8B75-59DBB97A82EA}" type="presParOf" srcId="{E8F52099-33C4-4D81-BA03-BE2B93E6DA8F}" destId="{109DC6D9-D047-47C6-9476-CB23188C12AF}" srcOrd="1" destOrd="0" presId="urn:microsoft.com/office/officeart/2005/8/layout/orgChart1"/>
    <dgm:cxn modelId="{3E77492A-4C5F-4BFD-9001-0C42CF48DD97}" type="presParOf" srcId="{2153BFCB-C9D3-4DB7-9153-F76C79517597}" destId="{DB20EFC7-9DC7-487D-B33B-E857138E7B40}" srcOrd="1" destOrd="0" presId="urn:microsoft.com/office/officeart/2005/8/layout/orgChart1"/>
    <dgm:cxn modelId="{B901F31D-3B04-465F-AF19-450C079E5024}" type="presParOf" srcId="{DB20EFC7-9DC7-487D-B33B-E857138E7B40}" destId="{10BB4AED-39B2-4FFC-B2B8-6ED7E72FD196}" srcOrd="0" destOrd="0" presId="urn:microsoft.com/office/officeart/2005/8/layout/orgChart1"/>
    <dgm:cxn modelId="{6EF23BAE-07C9-405C-8366-85A33D9A252B}" type="presParOf" srcId="{DB20EFC7-9DC7-487D-B33B-E857138E7B40}" destId="{B81E5C5A-7B2A-40D5-A9E3-BFA7ED1C2059}" srcOrd="1" destOrd="0" presId="urn:microsoft.com/office/officeart/2005/8/layout/orgChart1"/>
    <dgm:cxn modelId="{039C75E9-EAA5-424D-87B4-3B702AD0B031}" type="presParOf" srcId="{B81E5C5A-7B2A-40D5-A9E3-BFA7ED1C2059}" destId="{3A4E772E-B4C3-44DD-BA1B-ED9C8A40C9C4}" srcOrd="0" destOrd="0" presId="urn:microsoft.com/office/officeart/2005/8/layout/orgChart1"/>
    <dgm:cxn modelId="{22FAABC0-E9B3-4EA9-B792-00C1BB99662A}" type="presParOf" srcId="{3A4E772E-B4C3-44DD-BA1B-ED9C8A40C9C4}" destId="{AD4B4D46-D6E1-4AEE-AC5B-ECEEC254EBA5}" srcOrd="0" destOrd="0" presId="urn:microsoft.com/office/officeart/2005/8/layout/orgChart1"/>
    <dgm:cxn modelId="{4671EE91-3136-4E8C-8FDD-6C474DE2F87F}" type="presParOf" srcId="{3A4E772E-B4C3-44DD-BA1B-ED9C8A40C9C4}" destId="{62B136F4-FB68-41EC-B2ED-6F2D9D950769}" srcOrd="1" destOrd="0" presId="urn:microsoft.com/office/officeart/2005/8/layout/orgChart1"/>
    <dgm:cxn modelId="{21F60377-09BD-4680-96A7-4906F2587E20}" type="presParOf" srcId="{B81E5C5A-7B2A-40D5-A9E3-BFA7ED1C2059}" destId="{10AA1978-0CC8-4520-B038-ED70075F0261}" srcOrd="1" destOrd="0" presId="urn:microsoft.com/office/officeart/2005/8/layout/orgChart1"/>
    <dgm:cxn modelId="{8EA40455-5E5A-422E-BC05-7CCC9D8F21EA}" type="presParOf" srcId="{B81E5C5A-7B2A-40D5-A9E3-BFA7ED1C2059}" destId="{E1E3D56F-4BD3-484D-9F5E-B0A00EA6A1AE}" srcOrd="2" destOrd="0" presId="urn:microsoft.com/office/officeart/2005/8/layout/orgChart1"/>
    <dgm:cxn modelId="{2B1055E3-036D-437E-A7CC-20EDE2FEE9AB}" type="presParOf" srcId="{DB20EFC7-9DC7-487D-B33B-E857138E7B40}" destId="{88237F33-4CC4-4865-BD6B-537488D98558}" srcOrd="2" destOrd="0" presId="urn:microsoft.com/office/officeart/2005/8/layout/orgChart1"/>
    <dgm:cxn modelId="{23520829-2502-41AD-BBC7-BF257B0F3ABD}" type="presParOf" srcId="{DB20EFC7-9DC7-487D-B33B-E857138E7B40}" destId="{B8AF047E-B90E-4E1F-A80F-0CB4B4F41164}" srcOrd="3" destOrd="0" presId="urn:microsoft.com/office/officeart/2005/8/layout/orgChart1"/>
    <dgm:cxn modelId="{91E6C444-AF34-41FA-9EBC-0CDDCBAF0455}" type="presParOf" srcId="{B8AF047E-B90E-4E1F-A80F-0CB4B4F41164}" destId="{961693BC-4525-4276-B019-E91183C4EBDE}" srcOrd="0" destOrd="0" presId="urn:microsoft.com/office/officeart/2005/8/layout/orgChart1"/>
    <dgm:cxn modelId="{AB52AF7B-37C8-4C2F-B5E4-DBCF4D980F62}" type="presParOf" srcId="{961693BC-4525-4276-B019-E91183C4EBDE}" destId="{B5655462-2B00-4F71-BCAD-0DC19D3F3C83}" srcOrd="0" destOrd="0" presId="urn:microsoft.com/office/officeart/2005/8/layout/orgChart1"/>
    <dgm:cxn modelId="{F3378D25-F33A-4332-B8DE-8DE76117388B}" type="presParOf" srcId="{961693BC-4525-4276-B019-E91183C4EBDE}" destId="{7EE91E8D-693A-4D10-8E22-D33DFE013083}" srcOrd="1" destOrd="0" presId="urn:microsoft.com/office/officeart/2005/8/layout/orgChart1"/>
    <dgm:cxn modelId="{1A90DC21-D37D-4A62-AF0D-0A7C3152F110}" type="presParOf" srcId="{B8AF047E-B90E-4E1F-A80F-0CB4B4F41164}" destId="{8FA8EC53-9A7A-49E3-BCCB-725554EF2FC1}" srcOrd="1" destOrd="0" presId="urn:microsoft.com/office/officeart/2005/8/layout/orgChart1"/>
    <dgm:cxn modelId="{3360437F-7D4B-41AC-B63B-28CCE6D2B852}" type="presParOf" srcId="{B8AF047E-B90E-4E1F-A80F-0CB4B4F41164}" destId="{E0C206B0-26B0-4DD5-BB87-36BBB598D3F6}" srcOrd="2" destOrd="0" presId="urn:microsoft.com/office/officeart/2005/8/layout/orgChart1"/>
    <dgm:cxn modelId="{70A65EB4-40DE-436F-84F7-B22F440B7F8D}" type="presParOf" srcId="{2153BFCB-C9D3-4DB7-9153-F76C79517597}" destId="{F707AADE-909E-405D-99C7-8F8D4642D756}" srcOrd="2" destOrd="0" presId="urn:microsoft.com/office/officeart/2005/8/layout/orgChart1"/>
    <dgm:cxn modelId="{6CD1EEC7-B58A-4FB5-811F-0EAC445CD464}" type="presParOf" srcId="{845E902C-F0DD-46A7-928B-A4C1D464008F}" destId="{3043504E-4BEE-42F9-8314-78E2EACA18DF}" srcOrd="2" destOrd="0" presId="urn:microsoft.com/office/officeart/2005/8/layout/orgChart1"/>
    <dgm:cxn modelId="{73C08E18-069B-4FBB-845B-B8E8042102C9}" type="presParOf" srcId="{ADF02EC2-9CD5-4979-B3AE-0AFA598FB7E4}" destId="{D7E250B8-3AE8-4F1B-8323-8FA67F6DA037}" srcOrd="2" destOrd="0" presId="urn:microsoft.com/office/officeart/2005/8/layout/orgChart1"/>
    <dgm:cxn modelId="{03D7DB7F-CCA4-4ECA-B869-1346E0775FED}" type="presParOf" srcId="{02E83D92-F62A-4B43-B323-6B45168FD3FA}" destId="{04A5038F-3AAE-4FBB-8EB7-261736AA29AE}" srcOrd="2" destOrd="0" presId="urn:microsoft.com/office/officeart/2005/8/layout/orgChart1"/>
    <dgm:cxn modelId="{83C43C06-EC3E-4487-94F9-A8BEC0781E97}" type="presParOf" srcId="{02E83D92-F62A-4B43-B323-6B45168FD3FA}" destId="{BBF52CC1-7369-4CFB-B7CC-F69FBC7BCB69}" srcOrd="3" destOrd="0" presId="urn:microsoft.com/office/officeart/2005/8/layout/orgChart1"/>
    <dgm:cxn modelId="{80F88C6C-59BC-42D2-BF38-C3BF65BFD591}" type="presParOf" srcId="{BBF52CC1-7369-4CFB-B7CC-F69FBC7BCB69}" destId="{76B6F939-722B-489C-9507-07DC5B29E98D}" srcOrd="0" destOrd="0" presId="urn:microsoft.com/office/officeart/2005/8/layout/orgChart1"/>
    <dgm:cxn modelId="{F9166D50-31E2-42C3-9EDD-6AAEC326084B}" type="presParOf" srcId="{76B6F939-722B-489C-9507-07DC5B29E98D}" destId="{3E106965-E275-4E84-817A-B7336B57F01C}" srcOrd="0" destOrd="0" presId="urn:microsoft.com/office/officeart/2005/8/layout/orgChart1"/>
    <dgm:cxn modelId="{DA7E372B-4265-4062-9631-AD30DD5CD532}" type="presParOf" srcId="{76B6F939-722B-489C-9507-07DC5B29E98D}" destId="{A0565960-4C0E-44B6-B5A2-6ADB1C2A7243}" srcOrd="1" destOrd="0" presId="urn:microsoft.com/office/officeart/2005/8/layout/orgChart1"/>
    <dgm:cxn modelId="{D97821A6-F7F0-4636-859E-38CA59CEE508}" type="presParOf" srcId="{BBF52CC1-7369-4CFB-B7CC-F69FBC7BCB69}" destId="{39A3B22C-C4C2-4B8F-88E9-4D5DEA82BE3E}" srcOrd="1" destOrd="0" presId="urn:microsoft.com/office/officeart/2005/8/layout/orgChart1"/>
    <dgm:cxn modelId="{1AA93139-239C-47AB-95E7-40800676CC98}" type="presParOf" srcId="{39A3B22C-C4C2-4B8F-88E9-4D5DEA82BE3E}" destId="{398A627F-1102-48AF-B452-DFC663313414}" srcOrd="0" destOrd="0" presId="urn:microsoft.com/office/officeart/2005/8/layout/orgChart1"/>
    <dgm:cxn modelId="{27CCE176-C96E-493E-AAA1-F87BDA2FEC11}" type="presParOf" srcId="{39A3B22C-C4C2-4B8F-88E9-4D5DEA82BE3E}" destId="{0ED6498A-A2D6-4246-A697-7C304A86EFC0}" srcOrd="1" destOrd="0" presId="urn:microsoft.com/office/officeart/2005/8/layout/orgChart1"/>
    <dgm:cxn modelId="{5EFDAB6F-04D7-45CD-AF92-A3E5D2F4CABF}" type="presParOf" srcId="{0ED6498A-A2D6-4246-A697-7C304A86EFC0}" destId="{B4CA4285-0857-4413-9A55-CDB09F17BA96}" srcOrd="0" destOrd="0" presId="urn:microsoft.com/office/officeart/2005/8/layout/orgChart1"/>
    <dgm:cxn modelId="{D03ECB7A-CD71-4BEE-8824-60AFAC636D90}" type="presParOf" srcId="{B4CA4285-0857-4413-9A55-CDB09F17BA96}" destId="{0DB2DAB8-028F-4453-9FAC-CC9E5A283C0F}" srcOrd="0" destOrd="0" presId="urn:microsoft.com/office/officeart/2005/8/layout/orgChart1"/>
    <dgm:cxn modelId="{0BD70D12-F039-4A4D-AED0-02B573ECE862}" type="presParOf" srcId="{B4CA4285-0857-4413-9A55-CDB09F17BA96}" destId="{7A5E00A8-B357-42A5-A814-B980398C1923}" srcOrd="1" destOrd="0" presId="urn:microsoft.com/office/officeart/2005/8/layout/orgChart1"/>
    <dgm:cxn modelId="{3F248777-35D7-4CCE-87DE-9391011EB23A}" type="presParOf" srcId="{0ED6498A-A2D6-4246-A697-7C304A86EFC0}" destId="{7EA8C18A-E5B3-46BA-BBD7-79AFA7AA1A76}" srcOrd="1" destOrd="0" presId="urn:microsoft.com/office/officeart/2005/8/layout/orgChart1"/>
    <dgm:cxn modelId="{36CB1020-D1D3-48EF-B858-D4BDF6D42699}" type="presParOf" srcId="{7EA8C18A-E5B3-46BA-BBD7-79AFA7AA1A76}" destId="{584CBDCA-2DA4-4316-82C7-F4DA41C9FDA2}" srcOrd="0" destOrd="0" presId="urn:microsoft.com/office/officeart/2005/8/layout/orgChart1"/>
    <dgm:cxn modelId="{B6C9A659-0B1B-4587-886F-722CA14F3040}" type="presParOf" srcId="{7EA8C18A-E5B3-46BA-BBD7-79AFA7AA1A76}" destId="{0902B814-09B4-4736-A6D9-FD9380A5FBB5}" srcOrd="1" destOrd="0" presId="urn:microsoft.com/office/officeart/2005/8/layout/orgChart1"/>
    <dgm:cxn modelId="{8335D49E-21EF-4B9E-B3A0-19B19F179F74}" type="presParOf" srcId="{0902B814-09B4-4736-A6D9-FD9380A5FBB5}" destId="{FC3105D2-26FC-4906-BDDC-7C26F650F706}" srcOrd="0" destOrd="0" presId="urn:microsoft.com/office/officeart/2005/8/layout/orgChart1"/>
    <dgm:cxn modelId="{91BB1F00-E9A4-4708-A8FA-CD0BAB36BA4B}" type="presParOf" srcId="{FC3105D2-26FC-4906-BDDC-7C26F650F706}" destId="{60F1D49A-C5A3-4D05-94BE-E9A9C5C5713E}" srcOrd="0" destOrd="0" presId="urn:microsoft.com/office/officeart/2005/8/layout/orgChart1"/>
    <dgm:cxn modelId="{A09FA3B5-14B9-4EE1-9FD3-C605A225C391}" type="presParOf" srcId="{FC3105D2-26FC-4906-BDDC-7C26F650F706}" destId="{D5362C3F-7C77-4C0D-BB07-93EB752AE2FF}" srcOrd="1" destOrd="0" presId="urn:microsoft.com/office/officeart/2005/8/layout/orgChart1"/>
    <dgm:cxn modelId="{EA34D713-E511-4F0D-A323-D9ED02572519}" type="presParOf" srcId="{0902B814-09B4-4736-A6D9-FD9380A5FBB5}" destId="{4CF6B3FE-4664-431D-AFC6-468CB9CE9441}" srcOrd="1" destOrd="0" presId="urn:microsoft.com/office/officeart/2005/8/layout/orgChart1"/>
    <dgm:cxn modelId="{DC596FBC-DD46-48E8-A34C-575EBF8BBD9B}" type="presParOf" srcId="{0902B814-09B4-4736-A6D9-FD9380A5FBB5}" destId="{1B4F59F7-2A10-4905-B22C-1CCE9F6819A2}" srcOrd="2" destOrd="0" presId="urn:microsoft.com/office/officeart/2005/8/layout/orgChart1"/>
    <dgm:cxn modelId="{3F295080-B28C-494E-A723-2AF57D80D35D}" type="presParOf" srcId="{0ED6498A-A2D6-4246-A697-7C304A86EFC0}" destId="{B18A3238-E4BE-4B4B-9D37-E0427CC3FF67}" srcOrd="2" destOrd="0" presId="urn:microsoft.com/office/officeart/2005/8/layout/orgChart1"/>
    <dgm:cxn modelId="{E4F403F3-5EFB-4169-A350-2906B5AE2114}" type="presParOf" srcId="{BBF52CC1-7369-4CFB-B7CC-F69FBC7BCB69}" destId="{9B8C00FB-9780-4D86-A29A-DE850131C7A3}" srcOrd="2" destOrd="0" presId="urn:microsoft.com/office/officeart/2005/8/layout/orgChart1"/>
    <dgm:cxn modelId="{77F4E17D-0138-4241-A728-7A30D355C5EC}" type="presParOf" srcId="{3F16B332-2145-4C01-A293-C93FC4FE8FEC}" destId="{CECD8DA7-1B02-465D-A94A-36E0A6B312DA}" srcOrd="2" destOrd="0" presId="urn:microsoft.com/office/officeart/2005/8/layout/orgChart1"/>
    <dgm:cxn modelId="{08EC8E74-AF72-41B3-8EFC-C711EE4288D1}" type="presParOf" srcId="{55FC5816-CCBA-4EA2-AED2-45F95884A8BF}" destId="{E37B7AE0-7AEA-4005-B2E8-5B2910F58BC7}" srcOrd="2" destOrd="0" presId="urn:microsoft.com/office/officeart/2005/8/layout/orgChart1"/>
    <dgm:cxn modelId="{E13FB80E-8965-47B0-BBA0-B08758C40A41}" type="presParOf" srcId="{D2627870-461C-490E-A5F7-B51F72D52FDE}" destId="{98A1B5BD-388A-4C03-A4C0-6BFDEB860101}" srcOrd="2" destOrd="0" presId="urn:microsoft.com/office/officeart/2005/8/layout/orgChart1"/>
  </dgm:cxnLst>
  <dgm:bg/>
  <dgm:whole>
    <a:ln>
      <a:noFill/>
    </a:ln>
  </dgm:whole>
  <dgm:extLst>
    <a:ext uri="http://schemas.microsoft.com/office/drawing/2008/diagram">
      <dsp:dataModelExt xmlns:dsp="http://schemas.microsoft.com/office/drawing/2008/diagram" relId="rId2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79D8D202-9852-406C-A22F-5F5E630F64AD}"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GB"/>
        </a:p>
      </dgm:t>
    </dgm:pt>
    <dgm:pt modelId="{25B9185E-A7B3-4FBD-A827-C27A8FA583AB}">
      <dgm:prSet phldrT="[Text]" custT="1"/>
      <dgm:spPr>
        <a:xfrm>
          <a:off x="2758178" y="213657"/>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Index selected to the cascade</a:t>
          </a:r>
        </a:p>
      </dgm:t>
    </dgm:pt>
    <dgm:pt modelId="{584828A7-6FA9-44D7-B277-4B36ACBAF81B}" type="parTrans" cxnId="{FFE4C311-9B42-4D1B-A3C4-10890BCDB207}">
      <dgm:prSet/>
      <dgm:spPr/>
      <dgm:t>
        <a:bodyPr/>
        <a:lstStyle/>
        <a:p>
          <a:endParaRPr lang="en-GB" sz="900"/>
        </a:p>
      </dgm:t>
    </dgm:pt>
    <dgm:pt modelId="{0FA17762-BAB8-47BD-BE42-8B00D4024898}" type="sibTrans" cxnId="{FFE4C311-9B42-4D1B-A3C4-10890BCDB207}">
      <dgm:prSet/>
      <dgm:spPr/>
      <dgm:t>
        <a:bodyPr/>
        <a:lstStyle/>
        <a:p>
          <a:endParaRPr lang="en-GB" sz="900"/>
        </a:p>
      </dgm:t>
    </dgm:pt>
    <dgm:pt modelId="{6ECF3198-FA7E-419B-AB09-90FB60AC21E7}">
      <dgm:prSet phldrT="[Text]" custT="1"/>
      <dgm:spPr>
        <a:xfrm>
          <a:off x="1380253" y="752680"/>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MFH</a:t>
          </a:r>
        </a:p>
      </dgm:t>
    </dgm:pt>
    <dgm:pt modelId="{5E6ED72D-FC34-4B06-9774-BB1EEFD26D19}" type="parTrans" cxnId="{40D66A4E-0FC9-446C-94D6-025599C815BC}">
      <dgm:prSet/>
      <dgm:spPr>
        <a:xfrm>
          <a:off x="1759846" y="593251"/>
          <a:ext cx="1377925" cy="159429"/>
        </a:xfrm>
        <a:custGeom>
          <a:avLst/>
          <a:gdLst/>
          <a:ahLst/>
          <a:cxnLst/>
          <a:rect l="0" t="0" r="0" b="0"/>
          <a:pathLst>
            <a:path>
              <a:moveTo>
                <a:pt x="1377925" y="0"/>
              </a:moveTo>
              <a:lnTo>
                <a:pt x="1377925" y="79714"/>
              </a:lnTo>
              <a:lnTo>
                <a:pt x="0" y="79714"/>
              </a:lnTo>
              <a:lnTo>
                <a:pt x="0" y="159429"/>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en-GB" sz="900"/>
        </a:p>
      </dgm:t>
    </dgm:pt>
    <dgm:pt modelId="{FC960FAB-159B-4448-97CC-FA6D3D94AB48}" type="sibTrans" cxnId="{40D66A4E-0FC9-446C-94D6-025599C815BC}">
      <dgm:prSet/>
      <dgm:spPr/>
      <dgm:t>
        <a:bodyPr/>
        <a:lstStyle/>
        <a:p>
          <a:endParaRPr lang="en-GB" sz="900"/>
        </a:p>
      </dgm:t>
    </dgm:pt>
    <dgm:pt modelId="{E163BFD7-B0B9-46B4-9920-AC44B1CE3452}">
      <dgm:prSet phldrT="[Text]" custT="1"/>
      <dgm:spPr>
        <a:xfrm>
          <a:off x="4136104" y="752680"/>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Not MFH</a:t>
          </a:r>
        </a:p>
      </dgm:t>
    </dgm:pt>
    <dgm:pt modelId="{DD7BFEDF-4AEB-4658-8892-FFC351F977DE}" type="parTrans" cxnId="{DBAF2CBC-9562-4A73-A0DA-D7EC21EC3F0C}">
      <dgm:prSet/>
      <dgm:spPr>
        <a:xfrm>
          <a:off x="3137772" y="593251"/>
          <a:ext cx="1377925" cy="159429"/>
        </a:xfrm>
        <a:custGeom>
          <a:avLst/>
          <a:gdLst/>
          <a:ahLst/>
          <a:cxnLst/>
          <a:rect l="0" t="0" r="0" b="0"/>
          <a:pathLst>
            <a:path>
              <a:moveTo>
                <a:pt x="0" y="0"/>
              </a:moveTo>
              <a:lnTo>
                <a:pt x="0" y="79714"/>
              </a:lnTo>
              <a:lnTo>
                <a:pt x="1377925" y="79714"/>
              </a:lnTo>
              <a:lnTo>
                <a:pt x="1377925" y="159429"/>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en-GB" sz="900"/>
        </a:p>
      </dgm:t>
    </dgm:pt>
    <dgm:pt modelId="{6BF5A503-AF7E-4F35-93F8-3DDC9BACA386}" type="sibTrans" cxnId="{DBAF2CBC-9562-4A73-A0DA-D7EC21EC3F0C}">
      <dgm:prSet/>
      <dgm:spPr/>
      <dgm:t>
        <a:bodyPr/>
        <a:lstStyle/>
        <a:p>
          <a:endParaRPr lang="en-GB" sz="900"/>
        </a:p>
      </dgm:t>
    </dgm:pt>
    <dgm:pt modelId="{D2F2AD6A-1C3B-48A7-8B32-FC3332AE0C13}">
      <dgm:prSet phldrT="[Text]" custT="1"/>
      <dgm:spPr>
        <a:xfrm>
          <a:off x="461636" y="1291703"/>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1st degree tested</a:t>
          </a:r>
        </a:p>
      </dgm:t>
    </dgm:pt>
    <dgm:pt modelId="{5B9D6C99-481F-4809-9A47-CB2FC632C6A1}" type="parTrans" cxnId="{8BA255F3-7D88-42CC-BD96-73E87CF22D56}">
      <dgm:prSet/>
      <dgm:spPr>
        <a:xfrm>
          <a:off x="841229" y="1132274"/>
          <a:ext cx="918617" cy="159429"/>
        </a:xfrm>
        <a:custGeom>
          <a:avLst/>
          <a:gdLst/>
          <a:ahLst/>
          <a:cxnLst/>
          <a:rect l="0" t="0" r="0" b="0"/>
          <a:pathLst>
            <a:path>
              <a:moveTo>
                <a:pt x="918617" y="0"/>
              </a:moveTo>
              <a:lnTo>
                <a:pt x="918617" y="79714"/>
              </a:lnTo>
              <a:lnTo>
                <a:pt x="0" y="79714"/>
              </a:lnTo>
              <a:lnTo>
                <a:pt x="0" y="15942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DAC48427-D4A9-4889-AE9A-5C5B20AFBB15}" type="sibTrans" cxnId="{8BA255F3-7D88-42CC-BD96-73E87CF22D56}">
      <dgm:prSet/>
      <dgm:spPr/>
      <dgm:t>
        <a:bodyPr/>
        <a:lstStyle/>
        <a:p>
          <a:endParaRPr lang="en-GB" sz="900"/>
        </a:p>
      </dgm:t>
    </dgm:pt>
    <dgm:pt modelId="{83550780-318B-4E9A-9639-5D0C4BAB2185}">
      <dgm:prSet phldrT="[Text]" custT="1"/>
      <dgm:spPr>
        <a:xfrm>
          <a:off x="2327" y="1830727"/>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MFH</a:t>
          </a:r>
        </a:p>
      </dgm:t>
    </dgm:pt>
    <dgm:pt modelId="{F31F96CD-9955-4FE2-AF5E-BE928A6F458C}" type="parTrans" cxnId="{BFE54603-2F3C-4949-87C0-769325BA575D}">
      <dgm:prSet/>
      <dgm:spPr>
        <a:xfrm>
          <a:off x="381921" y="1671297"/>
          <a:ext cx="459308" cy="159429"/>
        </a:xfrm>
        <a:custGeom>
          <a:avLst/>
          <a:gdLst/>
          <a:ahLst/>
          <a:cxnLst/>
          <a:rect l="0" t="0" r="0" b="0"/>
          <a:pathLst>
            <a:path>
              <a:moveTo>
                <a:pt x="459308" y="0"/>
              </a:moveTo>
              <a:lnTo>
                <a:pt x="459308" y="79714"/>
              </a:lnTo>
              <a:lnTo>
                <a:pt x="0" y="79714"/>
              </a:lnTo>
              <a:lnTo>
                <a:pt x="0" y="15942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6C88ACE1-D9F1-4C28-8CEF-6139DC15ED92}" type="sibTrans" cxnId="{BFE54603-2F3C-4949-87C0-769325BA575D}">
      <dgm:prSet/>
      <dgm:spPr/>
      <dgm:t>
        <a:bodyPr/>
        <a:lstStyle/>
        <a:p>
          <a:endParaRPr lang="en-GB" sz="900"/>
        </a:p>
      </dgm:t>
    </dgm:pt>
    <dgm:pt modelId="{1E82861B-75E1-463A-A8AB-7A3F658C0081}">
      <dgm:prSet phldrT="[Text]" custT="1"/>
      <dgm:spPr>
        <a:xfrm>
          <a:off x="920944" y="1830727"/>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Not MFH</a:t>
          </a:r>
        </a:p>
      </dgm:t>
    </dgm:pt>
    <dgm:pt modelId="{0EFAB9D4-23A4-4528-B1A6-832B70530149}" type="parTrans" cxnId="{09798C9A-B493-4407-9C31-379E64177FFF}">
      <dgm:prSet/>
      <dgm:spPr>
        <a:xfrm>
          <a:off x="841229" y="1671297"/>
          <a:ext cx="459308" cy="159429"/>
        </a:xfrm>
        <a:custGeom>
          <a:avLst/>
          <a:gdLst/>
          <a:ahLst/>
          <a:cxnLst/>
          <a:rect l="0" t="0" r="0" b="0"/>
          <a:pathLst>
            <a:path>
              <a:moveTo>
                <a:pt x="0" y="0"/>
              </a:moveTo>
              <a:lnTo>
                <a:pt x="0" y="79714"/>
              </a:lnTo>
              <a:lnTo>
                <a:pt x="459308" y="79714"/>
              </a:lnTo>
              <a:lnTo>
                <a:pt x="459308" y="15942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6FDEC764-E4DF-4CAB-9E76-4BA5B6783C3F}" type="sibTrans" cxnId="{09798C9A-B493-4407-9C31-379E64177FFF}">
      <dgm:prSet/>
      <dgm:spPr/>
      <dgm:t>
        <a:bodyPr/>
        <a:lstStyle/>
        <a:p>
          <a:endParaRPr lang="en-GB" sz="900"/>
        </a:p>
      </dgm:t>
    </dgm:pt>
    <dgm:pt modelId="{5E9D47D4-875A-4F11-A7B4-B99275720B43}">
      <dgm:prSet phldrT="[Text]" custT="1"/>
      <dgm:spPr>
        <a:xfrm>
          <a:off x="2298870" y="1291703"/>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2nd degree tested</a:t>
          </a:r>
        </a:p>
      </dgm:t>
    </dgm:pt>
    <dgm:pt modelId="{0740248B-05AC-402F-A74D-776E2081B90D}" type="parTrans" cxnId="{7A483CD0-4DE8-4A68-9594-4F62456C1EC2}">
      <dgm:prSet/>
      <dgm:spPr>
        <a:xfrm>
          <a:off x="1759846" y="1132274"/>
          <a:ext cx="918617" cy="159429"/>
        </a:xfrm>
        <a:custGeom>
          <a:avLst/>
          <a:gdLst/>
          <a:ahLst/>
          <a:cxnLst/>
          <a:rect l="0" t="0" r="0" b="0"/>
          <a:pathLst>
            <a:path>
              <a:moveTo>
                <a:pt x="0" y="0"/>
              </a:moveTo>
              <a:lnTo>
                <a:pt x="0" y="79714"/>
              </a:lnTo>
              <a:lnTo>
                <a:pt x="918617" y="79714"/>
              </a:lnTo>
              <a:lnTo>
                <a:pt x="918617" y="15942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BC6B7F2D-8051-443D-AAFC-975F4501C311}" type="sibTrans" cxnId="{7A483CD0-4DE8-4A68-9594-4F62456C1EC2}">
      <dgm:prSet/>
      <dgm:spPr/>
      <dgm:t>
        <a:bodyPr/>
        <a:lstStyle/>
        <a:p>
          <a:endParaRPr lang="en-GB" sz="900"/>
        </a:p>
      </dgm:t>
    </dgm:pt>
    <dgm:pt modelId="{04BED378-743F-4527-B404-1CBD9EE8918D}">
      <dgm:prSet phldrT="[Text]" custT="1"/>
      <dgm:spPr>
        <a:xfrm>
          <a:off x="192124" y="2369750"/>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FH</a:t>
          </a:r>
        </a:p>
      </dgm:t>
    </dgm:pt>
    <dgm:pt modelId="{E6D25640-09BC-4461-8544-0037A6149559}" type="parTrans" cxnId="{24DA4F72-04BF-4F04-83C5-6CB88FB15346}">
      <dgm:prSet/>
      <dgm:spPr>
        <a:xfrm>
          <a:off x="78246" y="2210321"/>
          <a:ext cx="113878" cy="349226"/>
        </a:xfrm>
        <a:custGeom>
          <a:avLst/>
          <a:gdLst/>
          <a:ahLst/>
          <a:cxnLst/>
          <a:rect l="0" t="0" r="0" b="0"/>
          <a:pathLst>
            <a:path>
              <a:moveTo>
                <a:pt x="0" y="0"/>
              </a:moveTo>
              <a:lnTo>
                <a:pt x="0" y="349226"/>
              </a:lnTo>
              <a:lnTo>
                <a:pt x="113878" y="349226"/>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0521BAF4-F85C-4A86-8992-13248CDE94FA}" type="sibTrans" cxnId="{24DA4F72-04BF-4F04-83C5-6CB88FB15346}">
      <dgm:prSet/>
      <dgm:spPr/>
      <dgm:t>
        <a:bodyPr/>
        <a:lstStyle/>
        <a:p>
          <a:endParaRPr lang="en-GB" sz="900"/>
        </a:p>
      </dgm:t>
    </dgm:pt>
    <dgm:pt modelId="{C6175616-57BC-4371-934B-7062B4602DFE}">
      <dgm:prSet phldrT="[Text]" custT="1"/>
      <dgm:spPr>
        <a:xfrm>
          <a:off x="192124" y="2908773"/>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Not FH</a:t>
          </a:r>
        </a:p>
      </dgm:t>
    </dgm:pt>
    <dgm:pt modelId="{41BFDD66-86A1-4894-8347-F06CCB0F8AEC}" type="parTrans" cxnId="{DED0FF39-5C66-4847-97CA-FA65DFC57241}">
      <dgm:prSet/>
      <dgm:spPr>
        <a:xfrm>
          <a:off x="78246" y="2210321"/>
          <a:ext cx="113878" cy="888249"/>
        </a:xfrm>
        <a:custGeom>
          <a:avLst/>
          <a:gdLst/>
          <a:ahLst/>
          <a:cxnLst/>
          <a:rect l="0" t="0" r="0" b="0"/>
          <a:pathLst>
            <a:path>
              <a:moveTo>
                <a:pt x="0" y="0"/>
              </a:moveTo>
              <a:lnTo>
                <a:pt x="0" y="888249"/>
              </a:lnTo>
              <a:lnTo>
                <a:pt x="113878" y="88824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C361ABA7-486B-4E6E-B707-40091D5714DD}" type="sibTrans" cxnId="{DED0FF39-5C66-4847-97CA-FA65DFC57241}">
      <dgm:prSet/>
      <dgm:spPr/>
      <dgm:t>
        <a:bodyPr/>
        <a:lstStyle/>
        <a:p>
          <a:endParaRPr lang="en-GB" sz="900"/>
        </a:p>
      </dgm:t>
    </dgm:pt>
    <dgm:pt modelId="{63652DF2-950E-4716-A423-22501E033A37}">
      <dgm:prSet phldrT="[Text]" custT="1"/>
      <dgm:spPr>
        <a:xfrm>
          <a:off x="1110741" y="2369750"/>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FH</a:t>
          </a:r>
        </a:p>
      </dgm:t>
    </dgm:pt>
    <dgm:pt modelId="{6E4C8F99-5C0F-4929-9BEE-DB7153EEBC6A}" type="parTrans" cxnId="{D8B92F23-87A1-4311-9DC1-FE458A336D57}">
      <dgm:prSet/>
      <dgm:spPr>
        <a:xfrm>
          <a:off x="996863" y="2210321"/>
          <a:ext cx="113878" cy="349226"/>
        </a:xfrm>
        <a:custGeom>
          <a:avLst/>
          <a:gdLst/>
          <a:ahLst/>
          <a:cxnLst/>
          <a:rect l="0" t="0" r="0" b="0"/>
          <a:pathLst>
            <a:path>
              <a:moveTo>
                <a:pt x="0" y="0"/>
              </a:moveTo>
              <a:lnTo>
                <a:pt x="0" y="349226"/>
              </a:lnTo>
              <a:lnTo>
                <a:pt x="113878" y="349226"/>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EE422180-EECB-4F50-BE8D-728571627389}" type="sibTrans" cxnId="{D8B92F23-87A1-4311-9DC1-FE458A336D57}">
      <dgm:prSet/>
      <dgm:spPr/>
      <dgm:t>
        <a:bodyPr/>
        <a:lstStyle/>
        <a:p>
          <a:endParaRPr lang="en-GB" sz="900"/>
        </a:p>
      </dgm:t>
    </dgm:pt>
    <dgm:pt modelId="{CD0363F4-F313-48FE-9BB2-613A4D5E9CCC}">
      <dgm:prSet phldrT="[Text]" custT="1"/>
      <dgm:spPr>
        <a:xfrm>
          <a:off x="1110741" y="2908773"/>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Not FH</a:t>
          </a:r>
        </a:p>
      </dgm:t>
    </dgm:pt>
    <dgm:pt modelId="{6A8737C8-CDF3-41A5-A3CD-976476319379}" type="parTrans" cxnId="{2B95AB01-A9FC-4976-A6DB-0ECC866C8534}">
      <dgm:prSet/>
      <dgm:spPr>
        <a:xfrm>
          <a:off x="996863" y="2210321"/>
          <a:ext cx="113878" cy="888249"/>
        </a:xfrm>
        <a:custGeom>
          <a:avLst/>
          <a:gdLst/>
          <a:ahLst/>
          <a:cxnLst/>
          <a:rect l="0" t="0" r="0" b="0"/>
          <a:pathLst>
            <a:path>
              <a:moveTo>
                <a:pt x="0" y="0"/>
              </a:moveTo>
              <a:lnTo>
                <a:pt x="0" y="888249"/>
              </a:lnTo>
              <a:lnTo>
                <a:pt x="113878" y="88824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D5B9A222-5BF8-4E76-9BCA-252ACB3554BF}" type="sibTrans" cxnId="{2B95AB01-A9FC-4976-A6DB-0ECC866C8534}">
      <dgm:prSet/>
      <dgm:spPr/>
      <dgm:t>
        <a:bodyPr/>
        <a:lstStyle/>
        <a:p>
          <a:endParaRPr lang="en-GB" sz="900"/>
        </a:p>
      </dgm:t>
    </dgm:pt>
    <dgm:pt modelId="{A0D8382D-D264-45E1-865A-1A72D2588FB0}">
      <dgm:prSet phldrT="[Text]" custT="1"/>
      <dgm:spPr>
        <a:xfrm>
          <a:off x="1839561" y="1830727"/>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MFH</a:t>
          </a:r>
        </a:p>
      </dgm:t>
    </dgm:pt>
    <dgm:pt modelId="{E0DA8799-303C-44AE-B7CC-15F7057C12B8}" type="parTrans" cxnId="{08C06157-51D6-4F61-B122-D957B4E28E83}">
      <dgm:prSet/>
      <dgm:spPr>
        <a:xfrm>
          <a:off x="2219155" y="1671297"/>
          <a:ext cx="459308" cy="159429"/>
        </a:xfrm>
        <a:custGeom>
          <a:avLst/>
          <a:gdLst/>
          <a:ahLst/>
          <a:cxnLst/>
          <a:rect l="0" t="0" r="0" b="0"/>
          <a:pathLst>
            <a:path>
              <a:moveTo>
                <a:pt x="459308" y="0"/>
              </a:moveTo>
              <a:lnTo>
                <a:pt x="459308" y="79714"/>
              </a:lnTo>
              <a:lnTo>
                <a:pt x="0" y="79714"/>
              </a:lnTo>
              <a:lnTo>
                <a:pt x="0" y="15942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D771C0DF-B54C-4BDD-8C1C-EA92727DFDF4}" type="sibTrans" cxnId="{08C06157-51D6-4F61-B122-D957B4E28E83}">
      <dgm:prSet/>
      <dgm:spPr/>
      <dgm:t>
        <a:bodyPr/>
        <a:lstStyle/>
        <a:p>
          <a:endParaRPr lang="en-GB" sz="900"/>
        </a:p>
      </dgm:t>
    </dgm:pt>
    <dgm:pt modelId="{10071707-4F5D-4E1E-99C5-D515BA9F21E4}">
      <dgm:prSet phldrT="[Text]" custT="1"/>
      <dgm:spPr>
        <a:xfrm>
          <a:off x="2029358" y="2369750"/>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FH</a:t>
          </a:r>
        </a:p>
      </dgm:t>
    </dgm:pt>
    <dgm:pt modelId="{40359BF3-CDB9-48BE-BAD9-58E64B0A76E7}" type="parTrans" cxnId="{16F11911-7779-4F39-A9DD-40048F7B8245}">
      <dgm:prSet/>
      <dgm:spPr>
        <a:xfrm>
          <a:off x="1915480" y="2210321"/>
          <a:ext cx="113878" cy="349226"/>
        </a:xfrm>
        <a:custGeom>
          <a:avLst/>
          <a:gdLst/>
          <a:ahLst/>
          <a:cxnLst/>
          <a:rect l="0" t="0" r="0" b="0"/>
          <a:pathLst>
            <a:path>
              <a:moveTo>
                <a:pt x="0" y="0"/>
              </a:moveTo>
              <a:lnTo>
                <a:pt x="0" y="349226"/>
              </a:lnTo>
              <a:lnTo>
                <a:pt x="113878" y="349226"/>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4B83F306-C622-488E-8848-C32A324459C7}" type="sibTrans" cxnId="{16F11911-7779-4F39-A9DD-40048F7B8245}">
      <dgm:prSet/>
      <dgm:spPr/>
      <dgm:t>
        <a:bodyPr/>
        <a:lstStyle/>
        <a:p>
          <a:endParaRPr lang="en-GB" sz="900"/>
        </a:p>
      </dgm:t>
    </dgm:pt>
    <dgm:pt modelId="{5B3C9E04-9F2D-44DE-9556-A9C689CFB940}">
      <dgm:prSet phldrT="[Text]" custT="1"/>
      <dgm:spPr>
        <a:xfrm>
          <a:off x="2029358" y="2908773"/>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Not FH</a:t>
          </a:r>
        </a:p>
      </dgm:t>
    </dgm:pt>
    <dgm:pt modelId="{D9A2E979-B28E-43DD-8678-56532D5176A4}" type="parTrans" cxnId="{F8B4804D-983D-482B-AE2C-30E98677C74F}">
      <dgm:prSet/>
      <dgm:spPr>
        <a:xfrm>
          <a:off x="1915480" y="2210321"/>
          <a:ext cx="113878" cy="888249"/>
        </a:xfrm>
        <a:custGeom>
          <a:avLst/>
          <a:gdLst/>
          <a:ahLst/>
          <a:cxnLst/>
          <a:rect l="0" t="0" r="0" b="0"/>
          <a:pathLst>
            <a:path>
              <a:moveTo>
                <a:pt x="0" y="0"/>
              </a:moveTo>
              <a:lnTo>
                <a:pt x="0" y="888249"/>
              </a:lnTo>
              <a:lnTo>
                <a:pt x="113878" y="88824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1DDFEC30-0503-43C0-A9A0-422C2D8A0DFC}" type="sibTrans" cxnId="{F8B4804D-983D-482B-AE2C-30E98677C74F}">
      <dgm:prSet/>
      <dgm:spPr/>
      <dgm:t>
        <a:bodyPr/>
        <a:lstStyle/>
        <a:p>
          <a:endParaRPr lang="en-GB" sz="900"/>
        </a:p>
      </dgm:t>
    </dgm:pt>
    <dgm:pt modelId="{28BE72C7-9F18-4AD9-ABF0-FE97AD2315AC}">
      <dgm:prSet phldrT="[Text]" custT="1"/>
      <dgm:spPr>
        <a:xfrm>
          <a:off x="2758178" y="1830727"/>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Not MFH</a:t>
          </a:r>
        </a:p>
      </dgm:t>
    </dgm:pt>
    <dgm:pt modelId="{3FF2D168-4A39-4419-ABC2-3C54DE0D6493}" type="parTrans" cxnId="{9802005F-346D-439A-BDA7-3EE8E2615E0D}">
      <dgm:prSet/>
      <dgm:spPr>
        <a:xfrm>
          <a:off x="2678464" y="1671297"/>
          <a:ext cx="459308" cy="159429"/>
        </a:xfrm>
        <a:custGeom>
          <a:avLst/>
          <a:gdLst/>
          <a:ahLst/>
          <a:cxnLst/>
          <a:rect l="0" t="0" r="0" b="0"/>
          <a:pathLst>
            <a:path>
              <a:moveTo>
                <a:pt x="0" y="0"/>
              </a:moveTo>
              <a:lnTo>
                <a:pt x="0" y="79714"/>
              </a:lnTo>
              <a:lnTo>
                <a:pt x="459308" y="79714"/>
              </a:lnTo>
              <a:lnTo>
                <a:pt x="459308" y="15942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C5A537BE-6977-4719-9DF3-295FA67A8394}" type="sibTrans" cxnId="{9802005F-346D-439A-BDA7-3EE8E2615E0D}">
      <dgm:prSet/>
      <dgm:spPr/>
      <dgm:t>
        <a:bodyPr/>
        <a:lstStyle/>
        <a:p>
          <a:endParaRPr lang="en-GB" sz="900"/>
        </a:p>
      </dgm:t>
    </dgm:pt>
    <dgm:pt modelId="{E490B8D4-4E98-4D47-BA9F-DEE34D7F6590}">
      <dgm:prSet phldrT="[Text]" custT="1"/>
      <dgm:spPr>
        <a:xfrm>
          <a:off x="2947975" y="2369750"/>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FH</a:t>
          </a:r>
        </a:p>
      </dgm:t>
    </dgm:pt>
    <dgm:pt modelId="{41499918-93FA-48D6-8D1E-6A40DD85699D}" type="parTrans" cxnId="{0B395833-1703-414F-B110-015F7029E8A4}">
      <dgm:prSet/>
      <dgm:spPr>
        <a:xfrm>
          <a:off x="2834097" y="2210321"/>
          <a:ext cx="113878" cy="349226"/>
        </a:xfrm>
        <a:custGeom>
          <a:avLst/>
          <a:gdLst/>
          <a:ahLst/>
          <a:cxnLst/>
          <a:rect l="0" t="0" r="0" b="0"/>
          <a:pathLst>
            <a:path>
              <a:moveTo>
                <a:pt x="0" y="0"/>
              </a:moveTo>
              <a:lnTo>
                <a:pt x="0" y="349226"/>
              </a:lnTo>
              <a:lnTo>
                <a:pt x="113878" y="349226"/>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A53EB6BB-5B17-484A-ABBA-2098ECBFAE5D}" type="sibTrans" cxnId="{0B395833-1703-414F-B110-015F7029E8A4}">
      <dgm:prSet/>
      <dgm:spPr/>
      <dgm:t>
        <a:bodyPr/>
        <a:lstStyle/>
        <a:p>
          <a:endParaRPr lang="en-GB" sz="900"/>
        </a:p>
      </dgm:t>
    </dgm:pt>
    <dgm:pt modelId="{ACD429E5-7A07-417A-8D67-B7D5896A45B6}">
      <dgm:prSet phldrT="[Text]" custT="1"/>
      <dgm:spPr>
        <a:xfrm>
          <a:off x="2947975" y="2908773"/>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Not FH</a:t>
          </a:r>
        </a:p>
      </dgm:t>
    </dgm:pt>
    <dgm:pt modelId="{0E1C103C-6884-4C0A-889A-979438278584}" type="parTrans" cxnId="{9F7877D1-7968-4402-BC0F-8C7B0291437B}">
      <dgm:prSet/>
      <dgm:spPr>
        <a:xfrm>
          <a:off x="2834097" y="2210321"/>
          <a:ext cx="113878" cy="888249"/>
        </a:xfrm>
        <a:custGeom>
          <a:avLst/>
          <a:gdLst/>
          <a:ahLst/>
          <a:cxnLst/>
          <a:rect l="0" t="0" r="0" b="0"/>
          <a:pathLst>
            <a:path>
              <a:moveTo>
                <a:pt x="0" y="0"/>
              </a:moveTo>
              <a:lnTo>
                <a:pt x="0" y="888249"/>
              </a:lnTo>
              <a:lnTo>
                <a:pt x="113878" y="88824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DC5DB14B-C1CB-46E7-8F67-2B6B983BB45C}" type="sibTrans" cxnId="{9F7877D1-7968-4402-BC0F-8C7B0291437B}">
      <dgm:prSet/>
      <dgm:spPr/>
      <dgm:t>
        <a:bodyPr/>
        <a:lstStyle/>
        <a:p>
          <a:endParaRPr lang="en-GB" sz="900"/>
        </a:p>
      </dgm:t>
    </dgm:pt>
    <dgm:pt modelId="{A853FF9E-C51E-4F0E-976F-64D22DE3E025}">
      <dgm:prSet phldrT="[Text]" custT="1"/>
      <dgm:spPr>
        <a:xfrm>
          <a:off x="3676795" y="1291703"/>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1st degree tested</a:t>
          </a:r>
        </a:p>
      </dgm:t>
    </dgm:pt>
    <dgm:pt modelId="{1E83EE52-A734-4FFD-9A18-2FAB9A684F0F}" type="parTrans" cxnId="{030899C9-A285-48EA-891D-3D76C5879D2C}">
      <dgm:prSet/>
      <dgm:spPr>
        <a:xfrm>
          <a:off x="4056389" y="1132274"/>
          <a:ext cx="459308" cy="159429"/>
        </a:xfrm>
        <a:custGeom>
          <a:avLst/>
          <a:gdLst/>
          <a:ahLst/>
          <a:cxnLst/>
          <a:rect l="0" t="0" r="0" b="0"/>
          <a:pathLst>
            <a:path>
              <a:moveTo>
                <a:pt x="459308" y="0"/>
              </a:moveTo>
              <a:lnTo>
                <a:pt x="459308" y="79714"/>
              </a:lnTo>
              <a:lnTo>
                <a:pt x="0" y="79714"/>
              </a:lnTo>
              <a:lnTo>
                <a:pt x="0" y="15942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B39A1BF5-D70E-4A01-955B-6B34B00BFF20}" type="sibTrans" cxnId="{030899C9-A285-48EA-891D-3D76C5879D2C}">
      <dgm:prSet/>
      <dgm:spPr/>
      <dgm:t>
        <a:bodyPr/>
        <a:lstStyle/>
        <a:p>
          <a:endParaRPr lang="en-GB" sz="900"/>
        </a:p>
      </dgm:t>
    </dgm:pt>
    <dgm:pt modelId="{5B709723-B2FA-4FA1-82DA-D5A2EF052DFD}">
      <dgm:prSet phldrT="[Text]" custT="1"/>
      <dgm:spPr>
        <a:xfrm>
          <a:off x="3676795" y="1830727"/>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Not MFH</a:t>
          </a:r>
        </a:p>
      </dgm:t>
    </dgm:pt>
    <dgm:pt modelId="{B226A6CD-2B50-4035-8B3A-861EACD3878A}" type="parTrans" cxnId="{5859B6D9-ABDE-4D5A-83CD-F118966B18AF}">
      <dgm:prSet/>
      <dgm:spPr>
        <a:xfrm>
          <a:off x="4010669" y="1671297"/>
          <a:ext cx="91440" cy="159429"/>
        </a:xfrm>
        <a:custGeom>
          <a:avLst/>
          <a:gdLst/>
          <a:ahLst/>
          <a:cxnLst/>
          <a:rect l="0" t="0" r="0" b="0"/>
          <a:pathLst>
            <a:path>
              <a:moveTo>
                <a:pt x="45720" y="0"/>
              </a:moveTo>
              <a:lnTo>
                <a:pt x="45720" y="15942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41923C24-0CBB-4536-8B84-CAAC6924914E}" type="sibTrans" cxnId="{5859B6D9-ABDE-4D5A-83CD-F118966B18AF}">
      <dgm:prSet/>
      <dgm:spPr/>
      <dgm:t>
        <a:bodyPr/>
        <a:lstStyle/>
        <a:p>
          <a:endParaRPr lang="en-GB" sz="900"/>
        </a:p>
      </dgm:t>
    </dgm:pt>
    <dgm:pt modelId="{1209C031-4A6E-4856-B141-14683D4221E3}">
      <dgm:prSet phldrT="[Text]" custT="1"/>
      <dgm:spPr>
        <a:xfrm>
          <a:off x="3866592" y="2369750"/>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FH</a:t>
          </a:r>
        </a:p>
      </dgm:t>
    </dgm:pt>
    <dgm:pt modelId="{7680E4C7-8DA5-4215-BD25-A166132EFBC0}" type="parTrans" cxnId="{C1B5BAC7-69DA-4684-828A-B54BC9251DBE}">
      <dgm:prSet/>
      <dgm:spPr>
        <a:xfrm>
          <a:off x="3752714" y="2210321"/>
          <a:ext cx="113878" cy="349226"/>
        </a:xfrm>
        <a:custGeom>
          <a:avLst/>
          <a:gdLst/>
          <a:ahLst/>
          <a:cxnLst/>
          <a:rect l="0" t="0" r="0" b="0"/>
          <a:pathLst>
            <a:path>
              <a:moveTo>
                <a:pt x="0" y="0"/>
              </a:moveTo>
              <a:lnTo>
                <a:pt x="0" y="349226"/>
              </a:lnTo>
              <a:lnTo>
                <a:pt x="113878" y="349226"/>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E67946FF-3BDE-44B0-A016-B10103737687}" type="sibTrans" cxnId="{C1B5BAC7-69DA-4684-828A-B54BC9251DBE}">
      <dgm:prSet/>
      <dgm:spPr/>
      <dgm:t>
        <a:bodyPr/>
        <a:lstStyle/>
        <a:p>
          <a:endParaRPr lang="en-GB" sz="900"/>
        </a:p>
      </dgm:t>
    </dgm:pt>
    <dgm:pt modelId="{B26ACBFA-CC70-4E6F-A1AD-8FD7D6FD0601}">
      <dgm:prSet phldrT="[Text]" custT="1"/>
      <dgm:spPr>
        <a:xfrm>
          <a:off x="3866592" y="2908773"/>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Not FH</a:t>
          </a:r>
        </a:p>
      </dgm:t>
    </dgm:pt>
    <dgm:pt modelId="{DC90CD90-BF0B-4FDB-9498-F6176744CAD9}" type="parTrans" cxnId="{D85E8ECE-C148-4A14-A3E2-352A270974EB}">
      <dgm:prSet/>
      <dgm:spPr>
        <a:xfrm>
          <a:off x="3752714" y="2210321"/>
          <a:ext cx="113878" cy="888249"/>
        </a:xfrm>
        <a:custGeom>
          <a:avLst/>
          <a:gdLst/>
          <a:ahLst/>
          <a:cxnLst/>
          <a:rect l="0" t="0" r="0" b="0"/>
          <a:pathLst>
            <a:path>
              <a:moveTo>
                <a:pt x="0" y="0"/>
              </a:moveTo>
              <a:lnTo>
                <a:pt x="0" y="888249"/>
              </a:lnTo>
              <a:lnTo>
                <a:pt x="113878" y="88824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AADE5F2D-77ED-4377-AA8C-9241C388112E}" type="sibTrans" cxnId="{D85E8ECE-C148-4A14-A3E2-352A270974EB}">
      <dgm:prSet/>
      <dgm:spPr/>
      <dgm:t>
        <a:bodyPr/>
        <a:lstStyle/>
        <a:p>
          <a:endParaRPr lang="en-GB" sz="900"/>
        </a:p>
      </dgm:t>
    </dgm:pt>
    <dgm:pt modelId="{8903FEA8-8D16-4A45-ABEB-3D372993934C}">
      <dgm:prSet phldrT="[Text]" custT="1"/>
      <dgm:spPr>
        <a:xfrm>
          <a:off x="4595412" y="1291703"/>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2nd degree tested</a:t>
          </a:r>
        </a:p>
      </dgm:t>
    </dgm:pt>
    <dgm:pt modelId="{E80CC5BA-05DC-4FA4-BFDD-FCBE2B965E43}" type="parTrans" cxnId="{20EF39CD-0315-4F1B-9C9D-98247AE43FCF}">
      <dgm:prSet/>
      <dgm:spPr>
        <a:xfrm>
          <a:off x="4515698" y="1132274"/>
          <a:ext cx="459308" cy="159429"/>
        </a:xfrm>
        <a:custGeom>
          <a:avLst/>
          <a:gdLst/>
          <a:ahLst/>
          <a:cxnLst/>
          <a:rect l="0" t="0" r="0" b="0"/>
          <a:pathLst>
            <a:path>
              <a:moveTo>
                <a:pt x="0" y="0"/>
              </a:moveTo>
              <a:lnTo>
                <a:pt x="0" y="79714"/>
              </a:lnTo>
              <a:lnTo>
                <a:pt x="459308" y="79714"/>
              </a:lnTo>
              <a:lnTo>
                <a:pt x="459308" y="15942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806E0259-4AA2-47CB-B841-111DF8F5AEB6}" type="sibTrans" cxnId="{20EF39CD-0315-4F1B-9C9D-98247AE43FCF}">
      <dgm:prSet/>
      <dgm:spPr/>
      <dgm:t>
        <a:bodyPr/>
        <a:lstStyle/>
        <a:p>
          <a:endParaRPr lang="en-GB" sz="900"/>
        </a:p>
      </dgm:t>
    </dgm:pt>
    <dgm:pt modelId="{04637761-D5B2-4071-A1BE-24693C2D3B33}">
      <dgm:prSet phldrT="[Text]" custT="1"/>
      <dgm:spPr>
        <a:xfrm>
          <a:off x="4595412" y="1830727"/>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Not MFH</a:t>
          </a:r>
        </a:p>
      </dgm:t>
    </dgm:pt>
    <dgm:pt modelId="{CA9B7103-C9F5-4B10-A45C-E6A551767F28}" type="parTrans" cxnId="{260D0E70-09E9-4BD6-90E8-DB72241A6641}">
      <dgm:prSet/>
      <dgm:spPr>
        <a:xfrm>
          <a:off x="4929286" y="1671297"/>
          <a:ext cx="91440" cy="159429"/>
        </a:xfrm>
        <a:custGeom>
          <a:avLst/>
          <a:gdLst/>
          <a:ahLst/>
          <a:cxnLst/>
          <a:rect l="0" t="0" r="0" b="0"/>
          <a:pathLst>
            <a:path>
              <a:moveTo>
                <a:pt x="45720" y="0"/>
              </a:moveTo>
              <a:lnTo>
                <a:pt x="45720" y="15942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89AD7DDE-1770-417F-BCF4-FFD60C7E61BE}" type="sibTrans" cxnId="{260D0E70-09E9-4BD6-90E8-DB72241A6641}">
      <dgm:prSet/>
      <dgm:spPr/>
      <dgm:t>
        <a:bodyPr/>
        <a:lstStyle/>
        <a:p>
          <a:endParaRPr lang="en-GB" sz="900"/>
        </a:p>
      </dgm:t>
    </dgm:pt>
    <dgm:pt modelId="{EC192F0E-0CB0-4FE2-ABDE-A02BDD4481B7}">
      <dgm:prSet phldrT="[Text]" custT="1"/>
      <dgm:spPr>
        <a:xfrm>
          <a:off x="4785209" y="2369750"/>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FH</a:t>
          </a:r>
        </a:p>
      </dgm:t>
    </dgm:pt>
    <dgm:pt modelId="{E16BAC42-1E90-44BE-8BC8-7152C260D703}" type="parTrans" cxnId="{96DD4134-127D-4303-89C6-FE27FE3F8C87}">
      <dgm:prSet/>
      <dgm:spPr>
        <a:xfrm>
          <a:off x="4671331" y="2210321"/>
          <a:ext cx="113878" cy="349226"/>
        </a:xfrm>
        <a:custGeom>
          <a:avLst/>
          <a:gdLst/>
          <a:ahLst/>
          <a:cxnLst/>
          <a:rect l="0" t="0" r="0" b="0"/>
          <a:pathLst>
            <a:path>
              <a:moveTo>
                <a:pt x="0" y="0"/>
              </a:moveTo>
              <a:lnTo>
                <a:pt x="0" y="349226"/>
              </a:lnTo>
              <a:lnTo>
                <a:pt x="113878" y="349226"/>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DA0EADAD-9DB4-405D-BAB2-F8F3A283B9FE}" type="sibTrans" cxnId="{96DD4134-127D-4303-89C6-FE27FE3F8C87}">
      <dgm:prSet/>
      <dgm:spPr/>
      <dgm:t>
        <a:bodyPr/>
        <a:lstStyle/>
        <a:p>
          <a:endParaRPr lang="en-GB" sz="900"/>
        </a:p>
      </dgm:t>
    </dgm:pt>
    <dgm:pt modelId="{8EA890C9-37B5-4010-809C-619884A24E72}">
      <dgm:prSet phldrT="[Text]" custT="1"/>
      <dgm:spPr>
        <a:xfrm>
          <a:off x="4785209" y="2908773"/>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Not FH</a:t>
          </a:r>
        </a:p>
      </dgm:t>
    </dgm:pt>
    <dgm:pt modelId="{87929130-6F8E-4FFD-AA50-D855FCDAC4F6}" type="parTrans" cxnId="{0E4AABB2-267A-440F-B9F8-21C5A843DD52}">
      <dgm:prSet/>
      <dgm:spPr>
        <a:xfrm>
          <a:off x="4671331" y="2210321"/>
          <a:ext cx="113878" cy="888249"/>
        </a:xfrm>
        <a:custGeom>
          <a:avLst/>
          <a:gdLst/>
          <a:ahLst/>
          <a:cxnLst/>
          <a:rect l="0" t="0" r="0" b="0"/>
          <a:pathLst>
            <a:path>
              <a:moveTo>
                <a:pt x="0" y="0"/>
              </a:moveTo>
              <a:lnTo>
                <a:pt x="0" y="888249"/>
              </a:lnTo>
              <a:lnTo>
                <a:pt x="113878" y="88824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sz="900"/>
        </a:p>
      </dgm:t>
    </dgm:pt>
    <dgm:pt modelId="{FB6B7586-D4B2-4CFD-8B37-00D1B64E8C41}" type="sibTrans" cxnId="{0E4AABB2-267A-440F-B9F8-21C5A843DD52}">
      <dgm:prSet/>
      <dgm:spPr/>
      <dgm:t>
        <a:bodyPr/>
        <a:lstStyle/>
        <a:p>
          <a:endParaRPr lang="en-GB" sz="900"/>
        </a:p>
      </dgm:t>
    </dgm:pt>
    <dgm:pt modelId="{53E7347A-F1D5-4F93-8C47-D0CC38D89C8A}" type="pres">
      <dgm:prSet presAssocID="{79D8D202-9852-406C-A22F-5F5E630F64AD}" presName="hierChild1" presStyleCnt="0">
        <dgm:presLayoutVars>
          <dgm:orgChart val="1"/>
          <dgm:chPref val="1"/>
          <dgm:dir/>
          <dgm:animOne val="branch"/>
          <dgm:animLvl val="lvl"/>
          <dgm:resizeHandles/>
        </dgm:presLayoutVars>
      </dgm:prSet>
      <dgm:spPr/>
      <dgm:t>
        <a:bodyPr/>
        <a:lstStyle/>
        <a:p>
          <a:endParaRPr lang="en-US"/>
        </a:p>
      </dgm:t>
    </dgm:pt>
    <dgm:pt modelId="{163104CE-3D12-455E-A349-394949887BC8}" type="pres">
      <dgm:prSet presAssocID="{25B9185E-A7B3-4FBD-A827-C27A8FA583AB}" presName="hierRoot1" presStyleCnt="0">
        <dgm:presLayoutVars>
          <dgm:hierBranch val="init"/>
        </dgm:presLayoutVars>
      </dgm:prSet>
      <dgm:spPr/>
    </dgm:pt>
    <dgm:pt modelId="{D350F5A4-43D0-494A-ACF5-43CE4C216BCC}" type="pres">
      <dgm:prSet presAssocID="{25B9185E-A7B3-4FBD-A827-C27A8FA583AB}" presName="rootComposite1" presStyleCnt="0"/>
      <dgm:spPr/>
    </dgm:pt>
    <dgm:pt modelId="{0EE64BBC-BBB6-4B56-ADC4-7E0926AB3337}" type="pres">
      <dgm:prSet presAssocID="{25B9185E-A7B3-4FBD-A827-C27A8FA583AB}" presName="rootText1" presStyleLbl="node0" presStyleIdx="0" presStyleCnt="1">
        <dgm:presLayoutVars>
          <dgm:chPref val="3"/>
        </dgm:presLayoutVars>
      </dgm:prSet>
      <dgm:spPr/>
      <dgm:t>
        <a:bodyPr/>
        <a:lstStyle/>
        <a:p>
          <a:endParaRPr lang="en-US"/>
        </a:p>
      </dgm:t>
    </dgm:pt>
    <dgm:pt modelId="{5FE88449-538E-4046-BDCD-5DF34E5F0229}" type="pres">
      <dgm:prSet presAssocID="{25B9185E-A7B3-4FBD-A827-C27A8FA583AB}" presName="rootConnector1" presStyleLbl="node1" presStyleIdx="0" presStyleCnt="0"/>
      <dgm:spPr/>
      <dgm:t>
        <a:bodyPr/>
        <a:lstStyle/>
        <a:p>
          <a:endParaRPr lang="en-US"/>
        </a:p>
      </dgm:t>
    </dgm:pt>
    <dgm:pt modelId="{5071BAB9-24A3-4424-9846-86B3C21DA984}" type="pres">
      <dgm:prSet presAssocID="{25B9185E-A7B3-4FBD-A827-C27A8FA583AB}" presName="hierChild2" presStyleCnt="0"/>
      <dgm:spPr/>
    </dgm:pt>
    <dgm:pt modelId="{881AA5FA-D5AA-4292-9950-108081BFDED9}" type="pres">
      <dgm:prSet presAssocID="{5E6ED72D-FC34-4B06-9774-BB1EEFD26D19}" presName="Name37" presStyleLbl="parChTrans1D2" presStyleIdx="0" presStyleCnt="2"/>
      <dgm:spPr/>
      <dgm:t>
        <a:bodyPr/>
        <a:lstStyle/>
        <a:p>
          <a:endParaRPr lang="en-US"/>
        </a:p>
      </dgm:t>
    </dgm:pt>
    <dgm:pt modelId="{D79DB478-4E85-4EAC-BB84-5A75746925EE}" type="pres">
      <dgm:prSet presAssocID="{6ECF3198-FA7E-419B-AB09-90FB60AC21E7}" presName="hierRoot2" presStyleCnt="0">
        <dgm:presLayoutVars>
          <dgm:hierBranch val="init"/>
        </dgm:presLayoutVars>
      </dgm:prSet>
      <dgm:spPr/>
    </dgm:pt>
    <dgm:pt modelId="{380B0C89-3EF7-462A-8D3F-320A0E4ABA8B}" type="pres">
      <dgm:prSet presAssocID="{6ECF3198-FA7E-419B-AB09-90FB60AC21E7}" presName="rootComposite" presStyleCnt="0"/>
      <dgm:spPr/>
    </dgm:pt>
    <dgm:pt modelId="{8E713B53-E5AF-49D2-BCF8-A4D9424684B7}" type="pres">
      <dgm:prSet presAssocID="{6ECF3198-FA7E-419B-AB09-90FB60AC21E7}" presName="rootText" presStyleLbl="node2" presStyleIdx="0" presStyleCnt="2">
        <dgm:presLayoutVars>
          <dgm:chPref val="3"/>
        </dgm:presLayoutVars>
      </dgm:prSet>
      <dgm:spPr/>
      <dgm:t>
        <a:bodyPr/>
        <a:lstStyle/>
        <a:p>
          <a:endParaRPr lang="en-US"/>
        </a:p>
      </dgm:t>
    </dgm:pt>
    <dgm:pt modelId="{CAC60ED3-C79C-4866-9B87-44BD3BC5F854}" type="pres">
      <dgm:prSet presAssocID="{6ECF3198-FA7E-419B-AB09-90FB60AC21E7}" presName="rootConnector" presStyleLbl="node2" presStyleIdx="0" presStyleCnt="2"/>
      <dgm:spPr/>
      <dgm:t>
        <a:bodyPr/>
        <a:lstStyle/>
        <a:p>
          <a:endParaRPr lang="en-US"/>
        </a:p>
      </dgm:t>
    </dgm:pt>
    <dgm:pt modelId="{5E9BC89F-1B3E-472A-8C4C-83F3F14B566B}" type="pres">
      <dgm:prSet presAssocID="{6ECF3198-FA7E-419B-AB09-90FB60AC21E7}" presName="hierChild4" presStyleCnt="0"/>
      <dgm:spPr/>
    </dgm:pt>
    <dgm:pt modelId="{51097FCB-A5DF-4DA4-B9CB-5CE7F561B288}" type="pres">
      <dgm:prSet presAssocID="{5B9D6C99-481F-4809-9A47-CB2FC632C6A1}" presName="Name37" presStyleLbl="parChTrans1D3" presStyleIdx="0" presStyleCnt="4"/>
      <dgm:spPr/>
      <dgm:t>
        <a:bodyPr/>
        <a:lstStyle/>
        <a:p>
          <a:endParaRPr lang="en-US"/>
        </a:p>
      </dgm:t>
    </dgm:pt>
    <dgm:pt modelId="{6BCF8F9D-52BC-4DEC-ADA2-2AAEBD40C4A0}" type="pres">
      <dgm:prSet presAssocID="{D2F2AD6A-1C3B-48A7-8B32-FC3332AE0C13}" presName="hierRoot2" presStyleCnt="0">
        <dgm:presLayoutVars>
          <dgm:hierBranch val="init"/>
        </dgm:presLayoutVars>
      </dgm:prSet>
      <dgm:spPr/>
    </dgm:pt>
    <dgm:pt modelId="{7D08B4B9-DD81-4432-AF24-617F2AA2E110}" type="pres">
      <dgm:prSet presAssocID="{D2F2AD6A-1C3B-48A7-8B32-FC3332AE0C13}" presName="rootComposite" presStyleCnt="0"/>
      <dgm:spPr/>
    </dgm:pt>
    <dgm:pt modelId="{3CB8F84D-E909-49B8-9207-8536A3529FA8}" type="pres">
      <dgm:prSet presAssocID="{D2F2AD6A-1C3B-48A7-8B32-FC3332AE0C13}" presName="rootText" presStyleLbl="node3" presStyleIdx="0" presStyleCnt="4">
        <dgm:presLayoutVars>
          <dgm:chPref val="3"/>
        </dgm:presLayoutVars>
      </dgm:prSet>
      <dgm:spPr/>
      <dgm:t>
        <a:bodyPr/>
        <a:lstStyle/>
        <a:p>
          <a:endParaRPr lang="en-US"/>
        </a:p>
      </dgm:t>
    </dgm:pt>
    <dgm:pt modelId="{046C2D8B-8326-4666-AE5C-BEBAB57E993E}" type="pres">
      <dgm:prSet presAssocID="{D2F2AD6A-1C3B-48A7-8B32-FC3332AE0C13}" presName="rootConnector" presStyleLbl="node3" presStyleIdx="0" presStyleCnt="4"/>
      <dgm:spPr/>
      <dgm:t>
        <a:bodyPr/>
        <a:lstStyle/>
        <a:p>
          <a:endParaRPr lang="en-US"/>
        </a:p>
      </dgm:t>
    </dgm:pt>
    <dgm:pt modelId="{B3734F01-4879-4E07-A4F8-41E62BE89D7D}" type="pres">
      <dgm:prSet presAssocID="{D2F2AD6A-1C3B-48A7-8B32-FC3332AE0C13}" presName="hierChild4" presStyleCnt="0"/>
      <dgm:spPr/>
    </dgm:pt>
    <dgm:pt modelId="{FDF44B39-816C-425D-A983-CB15FF5E2A3B}" type="pres">
      <dgm:prSet presAssocID="{F31F96CD-9955-4FE2-AF5E-BE928A6F458C}" presName="Name37" presStyleLbl="parChTrans1D4" presStyleIdx="0" presStyleCnt="18"/>
      <dgm:spPr/>
      <dgm:t>
        <a:bodyPr/>
        <a:lstStyle/>
        <a:p>
          <a:endParaRPr lang="en-US"/>
        </a:p>
      </dgm:t>
    </dgm:pt>
    <dgm:pt modelId="{BC3627C7-F733-4CA8-B39B-AF4244783F40}" type="pres">
      <dgm:prSet presAssocID="{83550780-318B-4E9A-9639-5D0C4BAB2185}" presName="hierRoot2" presStyleCnt="0">
        <dgm:presLayoutVars>
          <dgm:hierBranch val="init"/>
        </dgm:presLayoutVars>
      </dgm:prSet>
      <dgm:spPr/>
    </dgm:pt>
    <dgm:pt modelId="{3D45038A-C8B4-4C74-8CCE-B8A4B7D88AA3}" type="pres">
      <dgm:prSet presAssocID="{83550780-318B-4E9A-9639-5D0C4BAB2185}" presName="rootComposite" presStyleCnt="0"/>
      <dgm:spPr/>
    </dgm:pt>
    <dgm:pt modelId="{D9524C7A-0267-47BB-9997-48065BE9F6DE}" type="pres">
      <dgm:prSet presAssocID="{83550780-318B-4E9A-9639-5D0C4BAB2185}" presName="rootText" presStyleLbl="node4" presStyleIdx="0" presStyleCnt="18">
        <dgm:presLayoutVars>
          <dgm:chPref val="3"/>
        </dgm:presLayoutVars>
      </dgm:prSet>
      <dgm:spPr/>
      <dgm:t>
        <a:bodyPr/>
        <a:lstStyle/>
        <a:p>
          <a:endParaRPr lang="en-US"/>
        </a:p>
      </dgm:t>
    </dgm:pt>
    <dgm:pt modelId="{C3AC167F-6171-424C-B373-7995D083EA8A}" type="pres">
      <dgm:prSet presAssocID="{83550780-318B-4E9A-9639-5D0C4BAB2185}" presName="rootConnector" presStyleLbl="node4" presStyleIdx="0" presStyleCnt="18"/>
      <dgm:spPr/>
      <dgm:t>
        <a:bodyPr/>
        <a:lstStyle/>
        <a:p>
          <a:endParaRPr lang="en-US"/>
        </a:p>
      </dgm:t>
    </dgm:pt>
    <dgm:pt modelId="{C5B00725-6454-4685-B0D9-4BA60A25CEAB}" type="pres">
      <dgm:prSet presAssocID="{83550780-318B-4E9A-9639-5D0C4BAB2185}" presName="hierChild4" presStyleCnt="0"/>
      <dgm:spPr/>
    </dgm:pt>
    <dgm:pt modelId="{DAC988BE-0A75-4A50-9E76-333C3C7D3645}" type="pres">
      <dgm:prSet presAssocID="{E6D25640-09BC-4461-8544-0037A6149559}" presName="Name37" presStyleLbl="parChTrans1D4" presStyleIdx="1" presStyleCnt="18"/>
      <dgm:spPr/>
      <dgm:t>
        <a:bodyPr/>
        <a:lstStyle/>
        <a:p>
          <a:endParaRPr lang="en-US"/>
        </a:p>
      </dgm:t>
    </dgm:pt>
    <dgm:pt modelId="{60736DC4-F5BD-4353-ABCF-CF207D8737C8}" type="pres">
      <dgm:prSet presAssocID="{04BED378-743F-4527-B404-1CBD9EE8918D}" presName="hierRoot2" presStyleCnt="0">
        <dgm:presLayoutVars>
          <dgm:hierBranch val="init"/>
        </dgm:presLayoutVars>
      </dgm:prSet>
      <dgm:spPr/>
    </dgm:pt>
    <dgm:pt modelId="{33EA617E-0359-4688-8E1E-726A38DA9FBA}" type="pres">
      <dgm:prSet presAssocID="{04BED378-743F-4527-B404-1CBD9EE8918D}" presName="rootComposite" presStyleCnt="0"/>
      <dgm:spPr/>
    </dgm:pt>
    <dgm:pt modelId="{76AA3091-B8EB-4C3D-B146-7282F1F5CF96}" type="pres">
      <dgm:prSet presAssocID="{04BED378-743F-4527-B404-1CBD9EE8918D}" presName="rootText" presStyleLbl="node4" presStyleIdx="1" presStyleCnt="18">
        <dgm:presLayoutVars>
          <dgm:chPref val="3"/>
        </dgm:presLayoutVars>
      </dgm:prSet>
      <dgm:spPr/>
      <dgm:t>
        <a:bodyPr/>
        <a:lstStyle/>
        <a:p>
          <a:endParaRPr lang="en-US"/>
        </a:p>
      </dgm:t>
    </dgm:pt>
    <dgm:pt modelId="{543BBD44-676E-40B2-B6F8-BD777F1E394A}" type="pres">
      <dgm:prSet presAssocID="{04BED378-743F-4527-B404-1CBD9EE8918D}" presName="rootConnector" presStyleLbl="node4" presStyleIdx="1" presStyleCnt="18"/>
      <dgm:spPr/>
      <dgm:t>
        <a:bodyPr/>
        <a:lstStyle/>
        <a:p>
          <a:endParaRPr lang="en-US"/>
        </a:p>
      </dgm:t>
    </dgm:pt>
    <dgm:pt modelId="{9271A6B5-1682-4CF7-8352-014075DB5502}" type="pres">
      <dgm:prSet presAssocID="{04BED378-743F-4527-B404-1CBD9EE8918D}" presName="hierChild4" presStyleCnt="0"/>
      <dgm:spPr/>
    </dgm:pt>
    <dgm:pt modelId="{F7EB85AA-6883-4CDD-8EE5-E13912CE1C9D}" type="pres">
      <dgm:prSet presAssocID="{04BED378-743F-4527-B404-1CBD9EE8918D}" presName="hierChild5" presStyleCnt="0"/>
      <dgm:spPr/>
    </dgm:pt>
    <dgm:pt modelId="{6D158015-CFF3-4EA7-B83A-822FEC4E08C2}" type="pres">
      <dgm:prSet presAssocID="{41BFDD66-86A1-4894-8347-F06CCB0F8AEC}" presName="Name37" presStyleLbl="parChTrans1D4" presStyleIdx="2" presStyleCnt="18"/>
      <dgm:spPr/>
      <dgm:t>
        <a:bodyPr/>
        <a:lstStyle/>
        <a:p>
          <a:endParaRPr lang="en-US"/>
        </a:p>
      </dgm:t>
    </dgm:pt>
    <dgm:pt modelId="{8E0EF7C9-2AD9-4D96-876D-13A57C770135}" type="pres">
      <dgm:prSet presAssocID="{C6175616-57BC-4371-934B-7062B4602DFE}" presName="hierRoot2" presStyleCnt="0">
        <dgm:presLayoutVars>
          <dgm:hierBranch val="init"/>
        </dgm:presLayoutVars>
      </dgm:prSet>
      <dgm:spPr/>
    </dgm:pt>
    <dgm:pt modelId="{C4B95743-49A0-4A49-83E8-D498F76D47AE}" type="pres">
      <dgm:prSet presAssocID="{C6175616-57BC-4371-934B-7062B4602DFE}" presName="rootComposite" presStyleCnt="0"/>
      <dgm:spPr/>
    </dgm:pt>
    <dgm:pt modelId="{F85775D8-43EC-4B97-96C2-30A41A99BE51}" type="pres">
      <dgm:prSet presAssocID="{C6175616-57BC-4371-934B-7062B4602DFE}" presName="rootText" presStyleLbl="node4" presStyleIdx="2" presStyleCnt="18">
        <dgm:presLayoutVars>
          <dgm:chPref val="3"/>
        </dgm:presLayoutVars>
      </dgm:prSet>
      <dgm:spPr/>
      <dgm:t>
        <a:bodyPr/>
        <a:lstStyle/>
        <a:p>
          <a:endParaRPr lang="en-US"/>
        </a:p>
      </dgm:t>
    </dgm:pt>
    <dgm:pt modelId="{94AD2F63-8A53-4C31-8001-21CE11F9EC06}" type="pres">
      <dgm:prSet presAssocID="{C6175616-57BC-4371-934B-7062B4602DFE}" presName="rootConnector" presStyleLbl="node4" presStyleIdx="2" presStyleCnt="18"/>
      <dgm:spPr/>
      <dgm:t>
        <a:bodyPr/>
        <a:lstStyle/>
        <a:p>
          <a:endParaRPr lang="en-US"/>
        </a:p>
      </dgm:t>
    </dgm:pt>
    <dgm:pt modelId="{3251477F-CB7B-4DFC-A8D0-234FAF62833E}" type="pres">
      <dgm:prSet presAssocID="{C6175616-57BC-4371-934B-7062B4602DFE}" presName="hierChild4" presStyleCnt="0"/>
      <dgm:spPr/>
    </dgm:pt>
    <dgm:pt modelId="{B765A649-3D98-4D00-8A7C-EF2E41C62800}" type="pres">
      <dgm:prSet presAssocID="{C6175616-57BC-4371-934B-7062B4602DFE}" presName="hierChild5" presStyleCnt="0"/>
      <dgm:spPr/>
    </dgm:pt>
    <dgm:pt modelId="{B169095C-E100-4BF9-B018-C1A1C76DD6CC}" type="pres">
      <dgm:prSet presAssocID="{83550780-318B-4E9A-9639-5D0C4BAB2185}" presName="hierChild5" presStyleCnt="0"/>
      <dgm:spPr/>
    </dgm:pt>
    <dgm:pt modelId="{4C4A2910-9D2E-41A0-ADCD-9A7AC963D154}" type="pres">
      <dgm:prSet presAssocID="{0EFAB9D4-23A4-4528-B1A6-832B70530149}" presName="Name37" presStyleLbl="parChTrans1D4" presStyleIdx="3" presStyleCnt="18"/>
      <dgm:spPr/>
      <dgm:t>
        <a:bodyPr/>
        <a:lstStyle/>
        <a:p>
          <a:endParaRPr lang="en-US"/>
        </a:p>
      </dgm:t>
    </dgm:pt>
    <dgm:pt modelId="{78C209C8-4856-4353-98BD-BE28812D2819}" type="pres">
      <dgm:prSet presAssocID="{1E82861B-75E1-463A-A8AB-7A3F658C0081}" presName="hierRoot2" presStyleCnt="0">
        <dgm:presLayoutVars>
          <dgm:hierBranch val="init"/>
        </dgm:presLayoutVars>
      </dgm:prSet>
      <dgm:spPr/>
    </dgm:pt>
    <dgm:pt modelId="{33157532-D65E-49A6-A58F-72324EE93E57}" type="pres">
      <dgm:prSet presAssocID="{1E82861B-75E1-463A-A8AB-7A3F658C0081}" presName="rootComposite" presStyleCnt="0"/>
      <dgm:spPr/>
    </dgm:pt>
    <dgm:pt modelId="{2D5849EC-6509-4AD2-BB3B-66ADE4467AB2}" type="pres">
      <dgm:prSet presAssocID="{1E82861B-75E1-463A-A8AB-7A3F658C0081}" presName="rootText" presStyleLbl="node4" presStyleIdx="3" presStyleCnt="18">
        <dgm:presLayoutVars>
          <dgm:chPref val="3"/>
        </dgm:presLayoutVars>
      </dgm:prSet>
      <dgm:spPr/>
      <dgm:t>
        <a:bodyPr/>
        <a:lstStyle/>
        <a:p>
          <a:endParaRPr lang="en-US"/>
        </a:p>
      </dgm:t>
    </dgm:pt>
    <dgm:pt modelId="{ABCBBEC9-5BAF-439D-8BFE-75638BA30CCC}" type="pres">
      <dgm:prSet presAssocID="{1E82861B-75E1-463A-A8AB-7A3F658C0081}" presName="rootConnector" presStyleLbl="node4" presStyleIdx="3" presStyleCnt="18"/>
      <dgm:spPr/>
      <dgm:t>
        <a:bodyPr/>
        <a:lstStyle/>
        <a:p>
          <a:endParaRPr lang="en-US"/>
        </a:p>
      </dgm:t>
    </dgm:pt>
    <dgm:pt modelId="{D47211BB-25E7-4E64-A6A4-B5089F33F260}" type="pres">
      <dgm:prSet presAssocID="{1E82861B-75E1-463A-A8AB-7A3F658C0081}" presName="hierChild4" presStyleCnt="0"/>
      <dgm:spPr/>
    </dgm:pt>
    <dgm:pt modelId="{30865718-210D-46C3-B2B5-6DAAE9131188}" type="pres">
      <dgm:prSet presAssocID="{6E4C8F99-5C0F-4929-9BEE-DB7153EEBC6A}" presName="Name37" presStyleLbl="parChTrans1D4" presStyleIdx="4" presStyleCnt="18"/>
      <dgm:spPr/>
      <dgm:t>
        <a:bodyPr/>
        <a:lstStyle/>
        <a:p>
          <a:endParaRPr lang="en-US"/>
        </a:p>
      </dgm:t>
    </dgm:pt>
    <dgm:pt modelId="{1D3CBD40-3303-4FCF-AC9D-13718C7AF44F}" type="pres">
      <dgm:prSet presAssocID="{63652DF2-950E-4716-A423-22501E033A37}" presName="hierRoot2" presStyleCnt="0">
        <dgm:presLayoutVars>
          <dgm:hierBranch val="init"/>
        </dgm:presLayoutVars>
      </dgm:prSet>
      <dgm:spPr/>
    </dgm:pt>
    <dgm:pt modelId="{EF4B0B35-DDD4-415E-8D0D-9E3750DCBA8B}" type="pres">
      <dgm:prSet presAssocID="{63652DF2-950E-4716-A423-22501E033A37}" presName="rootComposite" presStyleCnt="0"/>
      <dgm:spPr/>
    </dgm:pt>
    <dgm:pt modelId="{D39C8FBF-AF78-476E-A492-7B80683A9E9D}" type="pres">
      <dgm:prSet presAssocID="{63652DF2-950E-4716-A423-22501E033A37}" presName="rootText" presStyleLbl="node4" presStyleIdx="4" presStyleCnt="18">
        <dgm:presLayoutVars>
          <dgm:chPref val="3"/>
        </dgm:presLayoutVars>
      </dgm:prSet>
      <dgm:spPr/>
      <dgm:t>
        <a:bodyPr/>
        <a:lstStyle/>
        <a:p>
          <a:endParaRPr lang="en-US"/>
        </a:p>
      </dgm:t>
    </dgm:pt>
    <dgm:pt modelId="{97B33F3C-B116-4643-9587-B340501C2527}" type="pres">
      <dgm:prSet presAssocID="{63652DF2-950E-4716-A423-22501E033A37}" presName="rootConnector" presStyleLbl="node4" presStyleIdx="4" presStyleCnt="18"/>
      <dgm:spPr/>
      <dgm:t>
        <a:bodyPr/>
        <a:lstStyle/>
        <a:p>
          <a:endParaRPr lang="en-US"/>
        </a:p>
      </dgm:t>
    </dgm:pt>
    <dgm:pt modelId="{01D5D4FA-DEBD-4702-AC45-BC100444484F}" type="pres">
      <dgm:prSet presAssocID="{63652DF2-950E-4716-A423-22501E033A37}" presName="hierChild4" presStyleCnt="0"/>
      <dgm:spPr/>
    </dgm:pt>
    <dgm:pt modelId="{4BBFB179-DB25-4628-A0C6-C2A4BAB49D36}" type="pres">
      <dgm:prSet presAssocID="{63652DF2-950E-4716-A423-22501E033A37}" presName="hierChild5" presStyleCnt="0"/>
      <dgm:spPr/>
    </dgm:pt>
    <dgm:pt modelId="{D7EC2FE6-6370-4AB9-BC16-34071211F80C}" type="pres">
      <dgm:prSet presAssocID="{6A8737C8-CDF3-41A5-A3CD-976476319379}" presName="Name37" presStyleLbl="parChTrans1D4" presStyleIdx="5" presStyleCnt="18"/>
      <dgm:spPr/>
      <dgm:t>
        <a:bodyPr/>
        <a:lstStyle/>
        <a:p>
          <a:endParaRPr lang="en-US"/>
        </a:p>
      </dgm:t>
    </dgm:pt>
    <dgm:pt modelId="{3BD2FD96-E120-4D7E-8754-F0392F20E1FF}" type="pres">
      <dgm:prSet presAssocID="{CD0363F4-F313-48FE-9BB2-613A4D5E9CCC}" presName="hierRoot2" presStyleCnt="0">
        <dgm:presLayoutVars>
          <dgm:hierBranch val="init"/>
        </dgm:presLayoutVars>
      </dgm:prSet>
      <dgm:spPr/>
    </dgm:pt>
    <dgm:pt modelId="{56D04B61-3A0D-43A8-A39D-D61A86517487}" type="pres">
      <dgm:prSet presAssocID="{CD0363F4-F313-48FE-9BB2-613A4D5E9CCC}" presName="rootComposite" presStyleCnt="0"/>
      <dgm:spPr/>
    </dgm:pt>
    <dgm:pt modelId="{9C11FFE6-7B47-46F1-98C0-4F203CE4C285}" type="pres">
      <dgm:prSet presAssocID="{CD0363F4-F313-48FE-9BB2-613A4D5E9CCC}" presName="rootText" presStyleLbl="node4" presStyleIdx="5" presStyleCnt="18">
        <dgm:presLayoutVars>
          <dgm:chPref val="3"/>
        </dgm:presLayoutVars>
      </dgm:prSet>
      <dgm:spPr/>
      <dgm:t>
        <a:bodyPr/>
        <a:lstStyle/>
        <a:p>
          <a:endParaRPr lang="en-US"/>
        </a:p>
      </dgm:t>
    </dgm:pt>
    <dgm:pt modelId="{0B21B27E-9B78-442D-9354-71404EA97968}" type="pres">
      <dgm:prSet presAssocID="{CD0363F4-F313-48FE-9BB2-613A4D5E9CCC}" presName="rootConnector" presStyleLbl="node4" presStyleIdx="5" presStyleCnt="18"/>
      <dgm:spPr/>
      <dgm:t>
        <a:bodyPr/>
        <a:lstStyle/>
        <a:p>
          <a:endParaRPr lang="en-US"/>
        </a:p>
      </dgm:t>
    </dgm:pt>
    <dgm:pt modelId="{EA065B9B-1CE7-4160-A46F-B553F602760B}" type="pres">
      <dgm:prSet presAssocID="{CD0363F4-F313-48FE-9BB2-613A4D5E9CCC}" presName="hierChild4" presStyleCnt="0"/>
      <dgm:spPr/>
    </dgm:pt>
    <dgm:pt modelId="{BBAE1BE6-41CA-40AB-AFA8-3D37E23444E0}" type="pres">
      <dgm:prSet presAssocID="{CD0363F4-F313-48FE-9BB2-613A4D5E9CCC}" presName="hierChild5" presStyleCnt="0"/>
      <dgm:spPr/>
    </dgm:pt>
    <dgm:pt modelId="{6E011A40-B74A-495E-8A50-0CE1EE91E0D0}" type="pres">
      <dgm:prSet presAssocID="{1E82861B-75E1-463A-A8AB-7A3F658C0081}" presName="hierChild5" presStyleCnt="0"/>
      <dgm:spPr/>
    </dgm:pt>
    <dgm:pt modelId="{698B5E6C-94A0-4624-98C3-206FAA8667BD}" type="pres">
      <dgm:prSet presAssocID="{D2F2AD6A-1C3B-48A7-8B32-FC3332AE0C13}" presName="hierChild5" presStyleCnt="0"/>
      <dgm:spPr/>
    </dgm:pt>
    <dgm:pt modelId="{39BE1EEE-A423-4009-B4FA-3D6098A80556}" type="pres">
      <dgm:prSet presAssocID="{0740248B-05AC-402F-A74D-776E2081B90D}" presName="Name37" presStyleLbl="parChTrans1D3" presStyleIdx="1" presStyleCnt="4"/>
      <dgm:spPr/>
      <dgm:t>
        <a:bodyPr/>
        <a:lstStyle/>
        <a:p>
          <a:endParaRPr lang="en-US"/>
        </a:p>
      </dgm:t>
    </dgm:pt>
    <dgm:pt modelId="{19667463-4542-4D0F-8142-DC523A42680C}" type="pres">
      <dgm:prSet presAssocID="{5E9D47D4-875A-4F11-A7B4-B99275720B43}" presName="hierRoot2" presStyleCnt="0">
        <dgm:presLayoutVars>
          <dgm:hierBranch val="init"/>
        </dgm:presLayoutVars>
      </dgm:prSet>
      <dgm:spPr/>
    </dgm:pt>
    <dgm:pt modelId="{FBD6793D-A2BF-48B9-AACD-11275A32B9F1}" type="pres">
      <dgm:prSet presAssocID="{5E9D47D4-875A-4F11-A7B4-B99275720B43}" presName="rootComposite" presStyleCnt="0"/>
      <dgm:spPr/>
    </dgm:pt>
    <dgm:pt modelId="{2EF345A4-56CB-4187-A785-FF2DA06B4190}" type="pres">
      <dgm:prSet presAssocID="{5E9D47D4-875A-4F11-A7B4-B99275720B43}" presName="rootText" presStyleLbl="node3" presStyleIdx="1" presStyleCnt="4">
        <dgm:presLayoutVars>
          <dgm:chPref val="3"/>
        </dgm:presLayoutVars>
      </dgm:prSet>
      <dgm:spPr/>
      <dgm:t>
        <a:bodyPr/>
        <a:lstStyle/>
        <a:p>
          <a:endParaRPr lang="en-US"/>
        </a:p>
      </dgm:t>
    </dgm:pt>
    <dgm:pt modelId="{B7AC0440-520D-470D-BC47-BDFEBF2003F6}" type="pres">
      <dgm:prSet presAssocID="{5E9D47D4-875A-4F11-A7B4-B99275720B43}" presName="rootConnector" presStyleLbl="node3" presStyleIdx="1" presStyleCnt="4"/>
      <dgm:spPr/>
      <dgm:t>
        <a:bodyPr/>
        <a:lstStyle/>
        <a:p>
          <a:endParaRPr lang="en-US"/>
        </a:p>
      </dgm:t>
    </dgm:pt>
    <dgm:pt modelId="{823DF19B-94E6-4589-BFCF-EA7D499D8BE1}" type="pres">
      <dgm:prSet presAssocID="{5E9D47D4-875A-4F11-A7B4-B99275720B43}" presName="hierChild4" presStyleCnt="0"/>
      <dgm:spPr/>
    </dgm:pt>
    <dgm:pt modelId="{C2F7EE95-4E59-4E49-B76C-899CB37F44F9}" type="pres">
      <dgm:prSet presAssocID="{E0DA8799-303C-44AE-B7CC-15F7057C12B8}" presName="Name37" presStyleLbl="parChTrans1D4" presStyleIdx="6" presStyleCnt="18"/>
      <dgm:spPr/>
      <dgm:t>
        <a:bodyPr/>
        <a:lstStyle/>
        <a:p>
          <a:endParaRPr lang="en-US"/>
        </a:p>
      </dgm:t>
    </dgm:pt>
    <dgm:pt modelId="{D4DB386E-DD3C-4D59-B47B-013031E4A940}" type="pres">
      <dgm:prSet presAssocID="{A0D8382D-D264-45E1-865A-1A72D2588FB0}" presName="hierRoot2" presStyleCnt="0">
        <dgm:presLayoutVars>
          <dgm:hierBranch val="init"/>
        </dgm:presLayoutVars>
      </dgm:prSet>
      <dgm:spPr/>
    </dgm:pt>
    <dgm:pt modelId="{67F310DE-6ABC-4E06-98D3-A47F15ED2AA5}" type="pres">
      <dgm:prSet presAssocID="{A0D8382D-D264-45E1-865A-1A72D2588FB0}" presName="rootComposite" presStyleCnt="0"/>
      <dgm:spPr/>
    </dgm:pt>
    <dgm:pt modelId="{62E5C032-D7B4-42B5-A578-24663DAE3933}" type="pres">
      <dgm:prSet presAssocID="{A0D8382D-D264-45E1-865A-1A72D2588FB0}" presName="rootText" presStyleLbl="node4" presStyleIdx="6" presStyleCnt="18">
        <dgm:presLayoutVars>
          <dgm:chPref val="3"/>
        </dgm:presLayoutVars>
      </dgm:prSet>
      <dgm:spPr/>
      <dgm:t>
        <a:bodyPr/>
        <a:lstStyle/>
        <a:p>
          <a:endParaRPr lang="en-US"/>
        </a:p>
      </dgm:t>
    </dgm:pt>
    <dgm:pt modelId="{E88136A1-AC5F-4621-B241-2941BDF7040C}" type="pres">
      <dgm:prSet presAssocID="{A0D8382D-D264-45E1-865A-1A72D2588FB0}" presName="rootConnector" presStyleLbl="node4" presStyleIdx="6" presStyleCnt="18"/>
      <dgm:spPr/>
      <dgm:t>
        <a:bodyPr/>
        <a:lstStyle/>
        <a:p>
          <a:endParaRPr lang="en-US"/>
        </a:p>
      </dgm:t>
    </dgm:pt>
    <dgm:pt modelId="{F7653F1E-4FDB-4A1C-B824-5A29EC766374}" type="pres">
      <dgm:prSet presAssocID="{A0D8382D-D264-45E1-865A-1A72D2588FB0}" presName="hierChild4" presStyleCnt="0"/>
      <dgm:spPr/>
    </dgm:pt>
    <dgm:pt modelId="{9049757F-6B4B-4B9C-B93E-85EAF9E8CDAE}" type="pres">
      <dgm:prSet presAssocID="{40359BF3-CDB9-48BE-BAD9-58E64B0A76E7}" presName="Name37" presStyleLbl="parChTrans1D4" presStyleIdx="7" presStyleCnt="18"/>
      <dgm:spPr/>
      <dgm:t>
        <a:bodyPr/>
        <a:lstStyle/>
        <a:p>
          <a:endParaRPr lang="en-US"/>
        </a:p>
      </dgm:t>
    </dgm:pt>
    <dgm:pt modelId="{5585DBF1-9236-4816-95AD-4D94E40B0EB4}" type="pres">
      <dgm:prSet presAssocID="{10071707-4F5D-4E1E-99C5-D515BA9F21E4}" presName="hierRoot2" presStyleCnt="0">
        <dgm:presLayoutVars>
          <dgm:hierBranch val="init"/>
        </dgm:presLayoutVars>
      </dgm:prSet>
      <dgm:spPr/>
    </dgm:pt>
    <dgm:pt modelId="{74C28D7A-B522-4DC9-B6AF-69A8CD088B30}" type="pres">
      <dgm:prSet presAssocID="{10071707-4F5D-4E1E-99C5-D515BA9F21E4}" presName="rootComposite" presStyleCnt="0"/>
      <dgm:spPr/>
    </dgm:pt>
    <dgm:pt modelId="{B6A52958-02EA-4377-B972-F0CD9EA0EB25}" type="pres">
      <dgm:prSet presAssocID="{10071707-4F5D-4E1E-99C5-D515BA9F21E4}" presName="rootText" presStyleLbl="node4" presStyleIdx="7" presStyleCnt="18">
        <dgm:presLayoutVars>
          <dgm:chPref val="3"/>
        </dgm:presLayoutVars>
      </dgm:prSet>
      <dgm:spPr/>
      <dgm:t>
        <a:bodyPr/>
        <a:lstStyle/>
        <a:p>
          <a:endParaRPr lang="en-US"/>
        </a:p>
      </dgm:t>
    </dgm:pt>
    <dgm:pt modelId="{5D04DC60-E95E-4F77-BD34-ED98B4F27EBB}" type="pres">
      <dgm:prSet presAssocID="{10071707-4F5D-4E1E-99C5-D515BA9F21E4}" presName="rootConnector" presStyleLbl="node4" presStyleIdx="7" presStyleCnt="18"/>
      <dgm:spPr/>
      <dgm:t>
        <a:bodyPr/>
        <a:lstStyle/>
        <a:p>
          <a:endParaRPr lang="en-US"/>
        </a:p>
      </dgm:t>
    </dgm:pt>
    <dgm:pt modelId="{F350DC84-B2D0-4D3F-A54F-15783906B8A8}" type="pres">
      <dgm:prSet presAssocID="{10071707-4F5D-4E1E-99C5-D515BA9F21E4}" presName="hierChild4" presStyleCnt="0"/>
      <dgm:spPr/>
    </dgm:pt>
    <dgm:pt modelId="{614A89F4-F367-4C5D-BB17-673736619763}" type="pres">
      <dgm:prSet presAssocID="{10071707-4F5D-4E1E-99C5-D515BA9F21E4}" presName="hierChild5" presStyleCnt="0"/>
      <dgm:spPr/>
    </dgm:pt>
    <dgm:pt modelId="{D57FFF3E-7EBF-4CC0-99B3-387F048A84C2}" type="pres">
      <dgm:prSet presAssocID="{D9A2E979-B28E-43DD-8678-56532D5176A4}" presName="Name37" presStyleLbl="parChTrans1D4" presStyleIdx="8" presStyleCnt="18"/>
      <dgm:spPr/>
      <dgm:t>
        <a:bodyPr/>
        <a:lstStyle/>
        <a:p>
          <a:endParaRPr lang="en-US"/>
        </a:p>
      </dgm:t>
    </dgm:pt>
    <dgm:pt modelId="{BC1BE391-0931-4E7B-BC58-33FB6C22AE42}" type="pres">
      <dgm:prSet presAssocID="{5B3C9E04-9F2D-44DE-9556-A9C689CFB940}" presName="hierRoot2" presStyleCnt="0">
        <dgm:presLayoutVars>
          <dgm:hierBranch val="init"/>
        </dgm:presLayoutVars>
      </dgm:prSet>
      <dgm:spPr/>
    </dgm:pt>
    <dgm:pt modelId="{0744D602-9014-4032-BA2B-232D2458BC05}" type="pres">
      <dgm:prSet presAssocID="{5B3C9E04-9F2D-44DE-9556-A9C689CFB940}" presName="rootComposite" presStyleCnt="0"/>
      <dgm:spPr/>
    </dgm:pt>
    <dgm:pt modelId="{0C0DE524-75D6-41E4-8FF9-E008376A4C12}" type="pres">
      <dgm:prSet presAssocID="{5B3C9E04-9F2D-44DE-9556-A9C689CFB940}" presName="rootText" presStyleLbl="node4" presStyleIdx="8" presStyleCnt="18">
        <dgm:presLayoutVars>
          <dgm:chPref val="3"/>
        </dgm:presLayoutVars>
      </dgm:prSet>
      <dgm:spPr/>
      <dgm:t>
        <a:bodyPr/>
        <a:lstStyle/>
        <a:p>
          <a:endParaRPr lang="en-US"/>
        </a:p>
      </dgm:t>
    </dgm:pt>
    <dgm:pt modelId="{BF60DFC1-5C09-4C06-B07E-51F08E5EAFE1}" type="pres">
      <dgm:prSet presAssocID="{5B3C9E04-9F2D-44DE-9556-A9C689CFB940}" presName="rootConnector" presStyleLbl="node4" presStyleIdx="8" presStyleCnt="18"/>
      <dgm:spPr/>
      <dgm:t>
        <a:bodyPr/>
        <a:lstStyle/>
        <a:p>
          <a:endParaRPr lang="en-US"/>
        </a:p>
      </dgm:t>
    </dgm:pt>
    <dgm:pt modelId="{D3E37465-DC79-43C3-B923-1C45E345D0FC}" type="pres">
      <dgm:prSet presAssocID="{5B3C9E04-9F2D-44DE-9556-A9C689CFB940}" presName="hierChild4" presStyleCnt="0"/>
      <dgm:spPr/>
    </dgm:pt>
    <dgm:pt modelId="{A9961603-B9CA-4F3E-88BA-B324C9E0772D}" type="pres">
      <dgm:prSet presAssocID="{5B3C9E04-9F2D-44DE-9556-A9C689CFB940}" presName="hierChild5" presStyleCnt="0"/>
      <dgm:spPr/>
    </dgm:pt>
    <dgm:pt modelId="{163E04AD-A399-45DB-BEE6-764CD41A2E5C}" type="pres">
      <dgm:prSet presAssocID="{A0D8382D-D264-45E1-865A-1A72D2588FB0}" presName="hierChild5" presStyleCnt="0"/>
      <dgm:spPr/>
    </dgm:pt>
    <dgm:pt modelId="{402F6CC5-84AD-492A-A67E-776655126EBF}" type="pres">
      <dgm:prSet presAssocID="{3FF2D168-4A39-4419-ABC2-3C54DE0D6493}" presName="Name37" presStyleLbl="parChTrans1D4" presStyleIdx="9" presStyleCnt="18"/>
      <dgm:spPr/>
      <dgm:t>
        <a:bodyPr/>
        <a:lstStyle/>
        <a:p>
          <a:endParaRPr lang="en-US"/>
        </a:p>
      </dgm:t>
    </dgm:pt>
    <dgm:pt modelId="{1A30AE1D-297E-4FD7-A303-84686F23BF34}" type="pres">
      <dgm:prSet presAssocID="{28BE72C7-9F18-4AD9-ABF0-FE97AD2315AC}" presName="hierRoot2" presStyleCnt="0">
        <dgm:presLayoutVars>
          <dgm:hierBranch val="init"/>
        </dgm:presLayoutVars>
      </dgm:prSet>
      <dgm:spPr/>
    </dgm:pt>
    <dgm:pt modelId="{513CA538-35A9-4F8B-B964-67EC53D47A17}" type="pres">
      <dgm:prSet presAssocID="{28BE72C7-9F18-4AD9-ABF0-FE97AD2315AC}" presName="rootComposite" presStyleCnt="0"/>
      <dgm:spPr/>
    </dgm:pt>
    <dgm:pt modelId="{E41DFEC5-DCCC-4C0D-80F0-2627351B455D}" type="pres">
      <dgm:prSet presAssocID="{28BE72C7-9F18-4AD9-ABF0-FE97AD2315AC}" presName="rootText" presStyleLbl="node4" presStyleIdx="9" presStyleCnt="18">
        <dgm:presLayoutVars>
          <dgm:chPref val="3"/>
        </dgm:presLayoutVars>
      </dgm:prSet>
      <dgm:spPr/>
      <dgm:t>
        <a:bodyPr/>
        <a:lstStyle/>
        <a:p>
          <a:endParaRPr lang="en-US"/>
        </a:p>
      </dgm:t>
    </dgm:pt>
    <dgm:pt modelId="{67799622-A9A1-4792-8C17-2B17BDC98F4C}" type="pres">
      <dgm:prSet presAssocID="{28BE72C7-9F18-4AD9-ABF0-FE97AD2315AC}" presName="rootConnector" presStyleLbl="node4" presStyleIdx="9" presStyleCnt="18"/>
      <dgm:spPr/>
      <dgm:t>
        <a:bodyPr/>
        <a:lstStyle/>
        <a:p>
          <a:endParaRPr lang="en-US"/>
        </a:p>
      </dgm:t>
    </dgm:pt>
    <dgm:pt modelId="{B2F16C2F-BF58-4B08-A889-F5B3C2C0DF97}" type="pres">
      <dgm:prSet presAssocID="{28BE72C7-9F18-4AD9-ABF0-FE97AD2315AC}" presName="hierChild4" presStyleCnt="0"/>
      <dgm:spPr/>
    </dgm:pt>
    <dgm:pt modelId="{44F4C175-6947-4BD3-8C06-0FB84461B6F4}" type="pres">
      <dgm:prSet presAssocID="{41499918-93FA-48D6-8D1E-6A40DD85699D}" presName="Name37" presStyleLbl="parChTrans1D4" presStyleIdx="10" presStyleCnt="18"/>
      <dgm:spPr/>
      <dgm:t>
        <a:bodyPr/>
        <a:lstStyle/>
        <a:p>
          <a:endParaRPr lang="en-US"/>
        </a:p>
      </dgm:t>
    </dgm:pt>
    <dgm:pt modelId="{1F3F3FB5-0671-46EE-A8B7-3C6A5291E32B}" type="pres">
      <dgm:prSet presAssocID="{E490B8D4-4E98-4D47-BA9F-DEE34D7F6590}" presName="hierRoot2" presStyleCnt="0">
        <dgm:presLayoutVars>
          <dgm:hierBranch val="init"/>
        </dgm:presLayoutVars>
      </dgm:prSet>
      <dgm:spPr/>
    </dgm:pt>
    <dgm:pt modelId="{564BAF23-E53B-4BCD-A09F-E8DEE2999B8D}" type="pres">
      <dgm:prSet presAssocID="{E490B8D4-4E98-4D47-BA9F-DEE34D7F6590}" presName="rootComposite" presStyleCnt="0"/>
      <dgm:spPr/>
    </dgm:pt>
    <dgm:pt modelId="{450A18BB-8B58-46E4-9C5E-E50414AA76BB}" type="pres">
      <dgm:prSet presAssocID="{E490B8D4-4E98-4D47-BA9F-DEE34D7F6590}" presName="rootText" presStyleLbl="node4" presStyleIdx="10" presStyleCnt="18">
        <dgm:presLayoutVars>
          <dgm:chPref val="3"/>
        </dgm:presLayoutVars>
      </dgm:prSet>
      <dgm:spPr/>
      <dgm:t>
        <a:bodyPr/>
        <a:lstStyle/>
        <a:p>
          <a:endParaRPr lang="en-US"/>
        </a:p>
      </dgm:t>
    </dgm:pt>
    <dgm:pt modelId="{D4824834-B6A1-40CE-B26F-8CC7F445C7DC}" type="pres">
      <dgm:prSet presAssocID="{E490B8D4-4E98-4D47-BA9F-DEE34D7F6590}" presName="rootConnector" presStyleLbl="node4" presStyleIdx="10" presStyleCnt="18"/>
      <dgm:spPr/>
      <dgm:t>
        <a:bodyPr/>
        <a:lstStyle/>
        <a:p>
          <a:endParaRPr lang="en-US"/>
        </a:p>
      </dgm:t>
    </dgm:pt>
    <dgm:pt modelId="{27DF5153-C32C-407B-A558-1A92BAA01046}" type="pres">
      <dgm:prSet presAssocID="{E490B8D4-4E98-4D47-BA9F-DEE34D7F6590}" presName="hierChild4" presStyleCnt="0"/>
      <dgm:spPr/>
    </dgm:pt>
    <dgm:pt modelId="{51D02333-0CF3-42EE-A0B5-112074045B86}" type="pres">
      <dgm:prSet presAssocID="{E490B8D4-4E98-4D47-BA9F-DEE34D7F6590}" presName="hierChild5" presStyleCnt="0"/>
      <dgm:spPr/>
    </dgm:pt>
    <dgm:pt modelId="{B99101C3-ECC2-4415-BB06-6A9D1990E16B}" type="pres">
      <dgm:prSet presAssocID="{0E1C103C-6884-4C0A-889A-979438278584}" presName="Name37" presStyleLbl="parChTrans1D4" presStyleIdx="11" presStyleCnt="18"/>
      <dgm:spPr/>
      <dgm:t>
        <a:bodyPr/>
        <a:lstStyle/>
        <a:p>
          <a:endParaRPr lang="en-US"/>
        </a:p>
      </dgm:t>
    </dgm:pt>
    <dgm:pt modelId="{C70D7646-8CF7-4F61-AD1A-3023D1847B87}" type="pres">
      <dgm:prSet presAssocID="{ACD429E5-7A07-417A-8D67-B7D5896A45B6}" presName="hierRoot2" presStyleCnt="0">
        <dgm:presLayoutVars>
          <dgm:hierBranch val="init"/>
        </dgm:presLayoutVars>
      </dgm:prSet>
      <dgm:spPr/>
    </dgm:pt>
    <dgm:pt modelId="{1F3FB1D8-C1E4-4E49-814C-E6C0A2DECDD7}" type="pres">
      <dgm:prSet presAssocID="{ACD429E5-7A07-417A-8D67-B7D5896A45B6}" presName="rootComposite" presStyleCnt="0"/>
      <dgm:spPr/>
    </dgm:pt>
    <dgm:pt modelId="{A34579F1-5629-4419-B2CA-C23D89192E78}" type="pres">
      <dgm:prSet presAssocID="{ACD429E5-7A07-417A-8D67-B7D5896A45B6}" presName="rootText" presStyleLbl="node4" presStyleIdx="11" presStyleCnt="18">
        <dgm:presLayoutVars>
          <dgm:chPref val="3"/>
        </dgm:presLayoutVars>
      </dgm:prSet>
      <dgm:spPr/>
      <dgm:t>
        <a:bodyPr/>
        <a:lstStyle/>
        <a:p>
          <a:endParaRPr lang="en-US"/>
        </a:p>
      </dgm:t>
    </dgm:pt>
    <dgm:pt modelId="{38BCEC6E-3206-46C3-B2EB-CABD6A3543B3}" type="pres">
      <dgm:prSet presAssocID="{ACD429E5-7A07-417A-8D67-B7D5896A45B6}" presName="rootConnector" presStyleLbl="node4" presStyleIdx="11" presStyleCnt="18"/>
      <dgm:spPr/>
      <dgm:t>
        <a:bodyPr/>
        <a:lstStyle/>
        <a:p>
          <a:endParaRPr lang="en-US"/>
        </a:p>
      </dgm:t>
    </dgm:pt>
    <dgm:pt modelId="{14E252B1-2624-4B47-9F33-696DC51A374F}" type="pres">
      <dgm:prSet presAssocID="{ACD429E5-7A07-417A-8D67-B7D5896A45B6}" presName="hierChild4" presStyleCnt="0"/>
      <dgm:spPr/>
    </dgm:pt>
    <dgm:pt modelId="{6AAC2C8D-DC62-4017-9BF5-292770641D5E}" type="pres">
      <dgm:prSet presAssocID="{ACD429E5-7A07-417A-8D67-B7D5896A45B6}" presName="hierChild5" presStyleCnt="0"/>
      <dgm:spPr/>
    </dgm:pt>
    <dgm:pt modelId="{032C40B3-9422-4663-9444-B0BC2ABD38D7}" type="pres">
      <dgm:prSet presAssocID="{28BE72C7-9F18-4AD9-ABF0-FE97AD2315AC}" presName="hierChild5" presStyleCnt="0"/>
      <dgm:spPr/>
    </dgm:pt>
    <dgm:pt modelId="{1CFCC2BC-CB09-491E-A234-A1F267AE570D}" type="pres">
      <dgm:prSet presAssocID="{5E9D47D4-875A-4F11-A7B4-B99275720B43}" presName="hierChild5" presStyleCnt="0"/>
      <dgm:spPr/>
    </dgm:pt>
    <dgm:pt modelId="{B4115E77-8A43-4F5C-9F53-89F0DDA469A1}" type="pres">
      <dgm:prSet presAssocID="{6ECF3198-FA7E-419B-AB09-90FB60AC21E7}" presName="hierChild5" presStyleCnt="0"/>
      <dgm:spPr/>
    </dgm:pt>
    <dgm:pt modelId="{C3CA50EE-F364-49EE-93ED-5085EB536DEA}" type="pres">
      <dgm:prSet presAssocID="{DD7BFEDF-4AEB-4658-8892-FFC351F977DE}" presName="Name37" presStyleLbl="parChTrans1D2" presStyleIdx="1" presStyleCnt="2"/>
      <dgm:spPr/>
      <dgm:t>
        <a:bodyPr/>
        <a:lstStyle/>
        <a:p>
          <a:endParaRPr lang="en-US"/>
        </a:p>
      </dgm:t>
    </dgm:pt>
    <dgm:pt modelId="{F12614FB-212F-4086-B56C-E4F20BBD1B90}" type="pres">
      <dgm:prSet presAssocID="{E163BFD7-B0B9-46B4-9920-AC44B1CE3452}" presName="hierRoot2" presStyleCnt="0">
        <dgm:presLayoutVars>
          <dgm:hierBranch val="init"/>
        </dgm:presLayoutVars>
      </dgm:prSet>
      <dgm:spPr/>
    </dgm:pt>
    <dgm:pt modelId="{A34C5BF8-36C6-4F6A-8621-B4675619A62B}" type="pres">
      <dgm:prSet presAssocID="{E163BFD7-B0B9-46B4-9920-AC44B1CE3452}" presName="rootComposite" presStyleCnt="0"/>
      <dgm:spPr/>
    </dgm:pt>
    <dgm:pt modelId="{746255E1-C767-428F-944D-0DFD8C428294}" type="pres">
      <dgm:prSet presAssocID="{E163BFD7-B0B9-46B4-9920-AC44B1CE3452}" presName="rootText" presStyleLbl="node2" presStyleIdx="1" presStyleCnt="2">
        <dgm:presLayoutVars>
          <dgm:chPref val="3"/>
        </dgm:presLayoutVars>
      </dgm:prSet>
      <dgm:spPr/>
      <dgm:t>
        <a:bodyPr/>
        <a:lstStyle/>
        <a:p>
          <a:endParaRPr lang="en-US"/>
        </a:p>
      </dgm:t>
    </dgm:pt>
    <dgm:pt modelId="{7D6CAB4B-E22B-4148-9EFF-A50D1BFCC23F}" type="pres">
      <dgm:prSet presAssocID="{E163BFD7-B0B9-46B4-9920-AC44B1CE3452}" presName="rootConnector" presStyleLbl="node2" presStyleIdx="1" presStyleCnt="2"/>
      <dgm:spPr/>
      <dgm:t>
        <a:bodyPr/>
        <a:lstStyle/>
        <a:p>
          <a:endParaRPr lang="en-US"/>
        </a:p>
      </dgm:t>
    </dgm:pt>
    <dgm:pt modelId="{E2B55256-EEBC-4F56-B867-975729470999}" type="pres">
      <dgm:prSet presAssocID="{E163BFD7-B0B9-46B4-9920-AC44B1CE3452}" presName="hierChild4" presStyleCnt="0"/>
      <dgm:spPr/>
    </dgm:pt>
    <dgm:pt modelId="{5171EF90-D217-46F3-9454-56A28B0DADA2}" type="pres">
      <dgm:prSet presAssocID="{1E83EE52-A734-4FFD-9A18-2FAB9A684F0F}" presName="Name37" presStyleLbl="parChTrans1D3" presStyleIdx="2" presStyleCnt="4"/>
      <dgm:spPr/>
      <dgm:t>
        <a:bodyPr/>
        <a:lstStyle/>
        <a:p>
          <a:endParaRPr lang="en-US"/>
        </a:p>
      </dgm:t>
    </dgm:pt>
    <dgm:pt modelId="{67A124B7-DA2B-4DFF-9275-A2CCB5AB8E91}" type="pres">
      <dgm:prSet presAssocID="{A853FF9E-C51E-4F0E-976F-64D22DE3E025}" presName="hierRoot2" presStyleCnt="0">
        <dgm:presLayoutVars>
          <dgm:hierBranch val="init"/>
        </dgm:presLayoutVars>
      </dgm:prSet>
      <dgm:spPr/>
    </dgm:pt>
    <dgm:pt modelId="{B35EEB9B-100F-4410-A24B-5873978A2858}" type="pres">
      <dgm:prSet presAssocID="{A853FF9E-C51E-4F0E-976F-64D22DE3E025}" presName="rootComposite" presStyleCnt="0"/>
      <dgm:spPr/>
    </dgm:pt>
    <dgm:pt modelId="{CFB98B19-818B-42C6-8122-D4ABE6EE1EC6}" type="pres">
      <dgm:prSet presAssocID="{A853FF9E-C51E-4F0E-976F-64D22DE3E025}" presName="rootText" presStyleLbl="node3" presStyleIdx="2" presStyleCnt="4">
        <dgm:presLayoutVars>
          <dgm:chPref val="3"/>
        </dgm:presLayoutVars>
      </dgm:prSet>
      <dgm:spPr/>
      <dgm:t>
        <a:bodyPr/>
        <a:lstStyle/>
        <a:p>
          <a:endParaRPr lang="en-US"/>
        </a:p>
      </dgm:t>
    </dgm:pt>
    <dgm:pt modelId="{24A17243-062F-4E68-B31F-C52918132FD4}" type="pres">
      <dgm:prSet presAssocID="{A853FF9E-C51E-4F0E-976F-64D22DE3E025}" presName="rootConnector" presStyleLbl="node3" presStyleIdx="2" presStyleCnt="4"/>
      <dgm:spPr/>
      <dgm:t>
        <a:bodyPr/>
        <a:lstStyle/>
        <a:p>
          <a:endParaRPr lang="en-US"/>
        </a:p>
      </dgm:t>
    </dgm:pt>
    <dgm:pt modelId="{68A9F3A2-BCEC-4022-8F48-A8109AB3E3A3}" type="pres">
      <dgm:prSet presAssocID="{A853FF9E-C51E-4F0E-976F-64D22DE3E025}" presName="hierChild4" presStyleCnt="0"/>
      <dgm:spPr/>
    </dgm:pt>
    <dgm:pt modelId="{8F4498F0-9795-4F69-99DB-43C7D19C9DCA}" type="pres">
      <dgm:prSet presAssocID="{B226A6CD-2B50-4035-8B3A-861EACD3878A}" presName="Name37" presStyleLbl="parChTrans1D4" presStyleIdx="12" presStyleCnt="18"/>
      <dgm:spPr/>
      <dgm:t>
        <a:bodyPr/>
        <a:lstStyle/>
        <a:p>
          <a:endParaRPr lang="en-US"/>
        </a:p>
      </dgm:t>
    </dgm:pt>
    <dgm:pt modelId="{47215874-123B-41ED-B5F9-3E22C081F30E}" type="pres">
      <dgm:prSet presAssocID="{5B709723-B2FA-4FA1-82DA-D5A2EF052DFD}" presName="hierRoot2" presStyleCnt="0">
        <dgm:presLayoutVars>
          <dgm:hierBranch val="init"/>
        </dgm:presLayoutVars>
      </dgm:prSet>
      <dgm:spPr/>
    </dgm:pt>
    <dgm:pt modelId="{6FE6CE70-5CDD-45BC-8AE0-A6806B46235C}" type="pres">
      <dgm:prSet presAssocID="{5B709723-B2FA-4FA1-82DA-D5A2EF052DFD}" presName="rootComposite" presStyleCnt="0"/>
      <dgm:spPr/>
    </dgm:pt>
    <dgm:pt modelId="{6F9F886B-8F34-4393-820A-8B629158F296}" type="pres">
      <dgm:prSet presAssocID="{5B709723-B2FA-4FA1-82DA-D5A2EF052DFD}" presName="rootText" presStyleLbl="node4" presStyleIdx="12" presStyleCnt="18">
        <dgm:presLayoutVars>
          <dgm:chPref val="3"/>
        </dgm:presLayoutVars>
      </dgm:prSet>
      <dgm:spPr/>
      <dgm:t>
        <a:bodyPr/>
        <a:lstStyle/>
        <a:p>
          <a:endParaRPr lang="en-US"/>
        </a:p>
      </dgm:t>
    </dgm:pt>
    <dgm:pt modelId="{53FCC81D-45FD-4F9A-88F2-DB806B5FAC3D}" type="pres">
      <dgm:prSet presAssocID="{5B709723-B2FA-4FA1-82DA-D5A2EF052DFD}" presName="rootConnector" presStyleLbl="node4" presStyleIdx="12" presStyleCnt="18"/>
      <dgm:spPr/>
      <dgm:t>
        <a:bodyPr/>
        <a:lstStyle/>
        <a:p>
          <a:endParaRPr lang="en-US"/>
        </a:p>
      </dgm:t>
    </dgm:pt>
    <dgm:pt modelId="{916DCA20-3378-448B-BECF-6BC505729275}" type="pres">
      <dgm:prSet presAssocID="{5B709723-B2FA-4FA1-82DA-D5A2EF052DFD}" presName="hierChild4" presStyleCnt="0"/>
      <dgm:spPr/>
    </dgm:pt>
    <dgm:pt modelId="{5FBC93A5-A6BC-494B-A738-A38173E9B68D}" type="pres">
      <dgm:prSet presAssocID="{7680E4C7-8DA5-4215-BD25-A166132EFBC0}" presName="Name37" presStyleLbl="parChTrans1D4" presStyleIdx="13" presStyleCnt="18"/>
      <dgm:spPr/>
      <dgm:t>
        <a:bodyPr/>
        <a:lstStyle/>
        <a:p>
          <a:endParaRPr lang="en-US"/>
        </a:p>
      </dgm:t>
    </dgm:pt>
    <dgm:pt modelId="{484AFF78-6A4C-4D32-9A4B-187D12C77176}" type="pres">
      <dgm:prSet presAssocID="{1209C031-4A6E-4856-B141-14683D4221E3}" presName="hierRoot2" presStyleCnt="0">
        <dgm:presLayoutVars>
          <dgm:hierBranch val="init"/>
        </dgm:presLayoutVars>
      </dgm:prSet>
      <dgm:spPr/>
    </dgm:pt>
    <dgm:pt modelId="{7B30952C-1BD9-4F56-B299-18BA391A2F74}" type="pres">
      <dgm:prSet presAssocID="{1209C031-4A6E-4856-B141-14683D4221E3}" presName="rootComposite" presStyleCnt="0"/>
      <dgm:spPr/>
    </dgm:pt>
    <dgm:pt modelId="{68BEB44F-3AD1-4866-A509-169134582AB0}" type="pres">
      <dgm:prSet presAssocID="{1209C031-4A6E-4856-B141-14683D4221E3}" presName="rootText" presStyleLbl="node4" presStyleIdx="13" presStyleCnt="18">
        <dgm:presLayoutVars>
          <dgm:chPref val="3"/>
        </dgm:presLayoutVars>
      </dgm:prSet>
      <dgm:spPr/>
      <dgm:t>
        <a:bodyPr/>
        <a:lstStyle/>
        <a:p>
          <a:endParaRPr lang="en-US"/>
        </a:p>
      </dgm:t>
    </dgm:pt>
    <dgm:pt modelId="{AF85EF5D-2BA6-4516-B65C-A9A56A2DDB87}" type="pres">
      <dgm:prSet presAssocID="{1209C031-4A6E-4856-B141-14683D4221E3}" presName="rootConnector" presStyleLbl="node4" presStyleIdx="13" presStyleCnt="18"/>
      <dgm:spPr/>
      <dgm:t>
        <a:bodyPr/>
        <a:lstStyle/>
        <a:p>
          <a:endParaRPr lang="en-US"/>
        </a:p>
      </dgm:t>
    </dgm:pt>
    <dgm:pt modelId="{70494092-3C92-4F45-9D31-73C312919FFE}" type="pres">
      <dgm:prSet presAssocID="{1209C031-4A6E-4856-B141-14683D4221E3}" presName="hierChild4" presStyleCnt="0"/>
      <dgm:spPr/>
    </dgm:pt>
    <dgm:pt modelId="{5C9E7832-C60C-4069-B77C-AB4DC974A8B4}" type="pres">
      <dgm:prSet presAssocID="{1209C031-4A6E-4856-B141-14683D4221E3}" presName="hierChild5" presStyleCnt="0"/>
      <dgm:spPr/>
    </dgm:pt>
    <dgm:pt modelId="{17FB86EB-EDB6-4838-AB0C-41DE4B10C658}" type="pres">
      <dgm:prSet presAssocID="{DC90CD90-BF0B-4FDB-9498-F6176744CAD9}" presName="Name37" presStyleLbl="parChTrans1D4" presStyleIdx="14" presStyleCnt="18"/>
      <dgm:spPr/>
      <dgm:t>
        <a:bodyPr/>
        <a:lstStyle/>
        <a:p>
          <a:endParaRPr lang="en-US"/>
        </a:p>
      </dgm:t>
    </dgm:pt>
    <dgm:pt modelId="{10EA46CB-6644-453E-8108-2589FB28F266}" type="pres">
      <dgm:prSet presAssocID="{B26ACBFA-CC70-4E6F-A1AD-8FD7D6FD0601}" presName="hierRoot2" presStyleCnt="0">
        <dgm:presLayoutVars>
          <dgm:hierBranch val="init"/>
        </dgm:presLayoutVars>
      </dgm:prSet>
      <dgm:spPr/>
    </dgm:pt>
    <dgm:pt modelId="{B060ECAA-DDF1-45DE-B7DE-E324D64A403D}" type="pres">
      <dgm:prSet presAssocID="{B26ACBFA-CC70-4E6F-A1AD-8FD7D6FD0601}" presName="rootComposite" presStyleCnt="0"/>
      <dgm:spPr/>
    </dgm:pt>
    <dgm:pt modelId="{8AC8B608-E4CE-45EB-A809-7F939C264231}" type="pres">
      <dgm:prSet presAssocID="{B26ACBFA-CC70-4E6F-A1AD-8FD7D6FD0601}" presName="rootText" presStyleLbl="node4" presStyleIdx="14" presStyleCnt="18">
        <dgm:presLayoutVars>
          <dgm:chPref val="3"/>
        </dgm:presLayoutVars>
      </dgm:prSet>
      <dgm:spPr/>
      <dgm:t>
        <a:bodyPr/>
        <a:lstStyle/>
        <a:p>
          <a:endParaRPr lang="en-US"/>
        </a:p>
      </dgm:t>
    </dgm:pt>
    <dgm:pt modelId="{0AA74CA2-3D1E-4EA0-BBD8-AE5CD44905AF}" type="pres">
      <dgm:prSet presAssocID="{B26ACBFA-CC70-4E6F-A1AD-8FD7D6FD0601}" presName="rootConnector" presStyleLbl="node4" presStyleIdx="14" presStyleCnt="18"/>
      <dgm:spPr/>
      <dgm:t>
        <a:bodyPr/>
        <a:lstStyle/>
        <a:p>
          <a:endParaRPr lang="en-US"/>
        </a:p>
      </dgm:t>
    </dgm:pt>
    <dgm:pt modelId="{F432EBC4-7009-410A-8F6D-6E205689E771}" type="pres">
      <dgm:prSet presAssocID="{B26ACBFA-CC70-4E6F-A1AD-8FD7D6FD0601}" presName="hierChild4" presStyleCnt="0"/>
      <dgm:spPr/>
    </dgm:pt>
    <dgm:pt modelId="{D5EFAE47-F02F-4CDB-B510-4352DE13763B}" type="pres">
      <dgm:prSet presAssocID="{B26ACBFA-CC70-4E6F-A1AD-8FD7D6FD0601}" presName="hierChild5" presStyleCnt="0"/>
      <dgm:spPr/>
    </dgm:pt>
    <dgm:pt modelId="{3FBBAF29-F7E1-456F-8796-8C130AC5253E}" type="pres">
      <dgm:prSet presAssocID="{5B709723-B2FA-4FA1-82DA-D5A2EF052DFD}" presName="hierChild5" presStyleCnt="0"/>
      <dgm:spPr/>
    </dgm:pt>
    <dgm:pt modelId="{FC7AF952-39DA-45A4-95D1-F81F1D70489A}" type="pres">
      <dgm:prSet presAssocID="{A853FF9E-C51E-4F0E-976F-64D22DE3E025}" presName="hierChild5" presStyleCnt="0"/>
      <dgm:spPr/>
    </dgm:pt>
    <dgm:pt modelId="{36AD9800-AC54-4ED5-A732-3E43BC4B7FD7}" type="pres">
      <dgm:prSet presAssocID="{E80CC5BA-05DC-4FA4-BFDD-FCBE2B965E43}" presName="Name37" presStyleLbl="parChTrans1D3" presStyleIdx="3" presStyleCnt="4"/>
      <dgm:spPr/>
      <dgm:t>
        <a:bodyPr/>
        <a:lstStyle/>
        <a:p>
          <a:endParaRPr lang="en-US"/>
        </a:p>
      </dgm:t>
    </dgm:pt>
    <dgm:pt modelId="{57EFDC63-3790-44EE-85A7-54AB4E925F40}" type="pres">
      <dgm:prSet presAssocID="{8903FEA8-8D16-4A45-ABEB-3D372993934C}" presName="hierRoot2" presStyleCnt="0">
        <dgm:presLayoutVars>
          <dgm:hierBranch val="init"/>
        </dgm:presLayoutVars>
      </dgm:prSet>
      <dgm:spPr/>
    </dgm:pt>
    <dgm:pt modelId="{FD0198B0-B8EE-4351-AE86-B7540B4FA931}" type="pres">
      <dgm:prSet presAssocID="{8903FEA8-8D16-4A45-ABEB-3D372993934C}" presName="rootComposite" presStyleCnt="0"/>
      <dgm:spPr/>
    </dgm:pt>
    <dgm:pt modelId="{EF028C39-0B77-47E4-82D0-991C634100D3}" type="pres">
      <dgm:prSet presAssocID="{8903FEA8-8D16-4A45-ABEB-3D372993934C}" presName="rootText" presStyleLbl="node3" presStyleIdx="3" presStyleCnt="4">
        <dgm:presLayoutVars>
          <dgm:chPref val="3"/>
        </dgm:presLayoutVars>
      </dgm:prSet>
      <dgm:spPr/>
      <dgm:t>
        <a:bodyPr/>
        <a:lstStyle/>
        <a:p>
          <a:endParaRPr lang="en-US"/>
        </a:p>
      </dgm:t>
    </dgm:pt>
    <dgm:pt modelId="{00B0B64D-8202-4EC1-9057-51AF3B3E9CD4}" type="pres">
      <dgm:prSet presAssocID="{8903FEA8-8D16-4A45-ABEB-3D372993934C}" presName="rootConnector" presStyleLbl="node3" presStyleIdx="3" presStyleCnt="4"/>
      <dgm:spPr/>
      <dgm:t>
        <a:bodyPr/>
        <a:lstStyle/>
        <a:p>
          <a:endParaRPr lang="en-US"/>
        </a:p>
      </dgm:t>
    </dgm:pt>
    <dgm:pt modelId="{5C652860-7CD9-44C6-8A3E-16243B094D40}" type="pres">
      <dgm:prSet presAssocID="{8903FEA8-8D16-4A45-ABEB-3D372993934C}" presName="hierChild4" presStyleCnt="0"/>
      <dgm:spPr/>
    </dgm:pt>
    <dgm:pt modelId="{A0B7A9DF-3A7E-4E63-8BDA-F27AFFA8F203}" type="pres">
      <dgm:prSet presAssocID="{CA9B7103-C9F5-4B10-A45C-E6A551767F28}" presName="Name37" presStyleLbl="parChTrans1D4" presStyleIdx="15" presStyleCnt="18"/>
      <dgm:spPr/>
      <dgm:t>
        <a:bodyPr/>
        <a:lstStyle/>
        <a:p>
          <a:endParaRPr lang="en-US"/>
        </a:p>
      </dgm:t>
    </dgm:pt>
    <dgm:pt modelId="{585D3730-AB2C-4A79-BCF2-412A3974269A}" type="pres">
      <dgm:prSet presAssocID="{04637761-D5B2-4071-A1BE-24693C2D3B33}" presName="hierRoot2" presStyleCnt="0">
        <dgm:presLayoutVars>
          <dgm:hierBranch val="init"/>
        </dgm:presLayoutVars>
      </dgm:prSet>
      <dgm:spPr/>
    </dgm:pt>
    <dgm:pt modelId="{2B71DD8D-05C0-4AFC-91C2-EB1E281A6776}" type="pres">
      <dgm:prSet presAssocID="{04637761-D5B2-4071-A1BE-24693C2D3B33}" presName="rootComposite" presStyleCnt="0"/>
      <dgm:spPr/>
    </dgm:pt>
    <dgm:pt modelId="{D190E7A7-E318-487A-8081-DEB82C1386EC}" type="pres">
      <dgm:prSet presAssocID="{04637761-D5B2-4071-A1BE-24693C2D3B33}" presName="rootText" presStyleLbl="node4" presStyleIdx="15" presStyleCnt="18">
        <dgm:presLayoutVars>
          <dgm:chPref val="3"/>
        </dgm:presLayoutVars>
      </dgm:prSet>
      <dgm:spPr/>
      <dgm:t>
        <a:bodyPr/>
        <a:lstStyle/>
        <a:p>
          <a:endParaRPr lang="en-US"/>
        </a:p>
      </dgm:t>
    </dgm:pt>
    <dgm:pt modelId="{1C2AA206-13BB-40C7-AF1D-B97ABC72DC33}" type="pres">
      <dgm:prSet presAssocID="{04637761-D5B2-4071-A1BE-24693C2D3B33}" presName="rootConnector" presStyleLbl="node4" presStyleIdx="15" presStyleCnt="18"/>
      <dgm:spPr/>
      <dgm:t>
        <a:bodyPr/>
        <a:lstStyle/>
        <a:p>
          <a:endParaRPr lang="en-US"/>
        </a:p>
      </dgm:t>
    </dgm:pt>
    <dgm:pt modelId="{88CD184B-B89D-41CD-94AF-90DAFCE86751}" type="pres">
      <dgm:prSet presAssocID="{04637761-D5B2-4071-A1BE-24693C2D3B33}" presName="hierChild4" presStyleCnt="0"/>
      <dgm:spPr/>
    </dgm:pt>
    <dgm:pt modelId="{7FD0BAC2-C734-48E2-9B43-84B2225509F3}" type="pres">
      <dgm:prSet presAssocID="{E16BAC42-1E90-44BE-8BC8-7152C260D703}" presName="Name37" presStyleLbl="parChTrans1D4" presStyleIdx="16" presStyleCnt="18"/>
      <dgm:spPr/>
      <dgm:t>
        <a:bodyPr/>
        <a:lstStyle/>
        <a:p>
          <a:endParaRPr lang="en-US"/>
        </a:p>
      </dgm:t>
    </dgm:pt>
    <dgm:pt modelId="{9D1655D8-C1B9-4567-95CC-D047DFAF505B}" type="pres">
      <dgm:prSet presAssocID="{EC192F0E-0CB0-4FE2-ABDE-A02BDD4481B7}" presName="hierRoot2" presStyleCnt="0">
        <dgm:presLayoutVars>
          <dgm:hierBranch val="init"/>
        </dgm:presLayoutVars>
      </dgm:prSet>
      <dgm:spPr/>
    </dgm:pt>
    <dgm:pt modelId="{F9139386-79C3-48E9-8B6F-A819ACAA3B03}" type="pres">
      <dgm:prSet presAssocID="{EC192F0E-0CB0-4FE2-ABDE-A02BDD4481B7}" presName="rootComposite" presStyleCnt="0"/>
      <dgm:spPr/>
    </dgm:pt>
    <dgm:pt modelId="{107661EB-4D21-4806-843F-37ADFD855184}" type="pres">
      <dgm:prSet presAssocID="{EC192F0E-0CB0-4FE2-ABDE-A02BDD4481B7}" presName="rootText" presStyleLbl="node4" presStyleIdx="16" presStyleCnt="18">
        <dgm:presLayoutVars>
          <dgm:chPref val="3"/>
        </dgm:presLayoutVars>
      </dgm:prSet>
      <dgm:spPr/>
      <dgm:t>
        <a:bodyPr/>
        <a:lstStyle/>
        <a:p>
          <a:endParaRPr lang="en-US"/>
        </a:p>
      </dgm:t>
    </dgm:pt>
    <dgm:pt modelId="{9464BACC-5287-4F4B-ACC3-22978AEA37A7}" type="pres">
      <dgm:prSet presAssocID="{EC192F0E-0CB0-4FE2-ABDE-A02BDD4481B7}" presName="rootConnector" presStyleLbl="node4" presStyleIdx="16" presStyleCnt="18"/>
      <dgm:spPr/>
      <dgm:t>
        <a:bodyPr/>
        <a:lstStyle/>
        <a:p>
          <a:endParaRPr lang="en-US"/>
        </a:p>
      </dgm:t>
    </dgm:pt>
    <dgm:pt modelId="{18361C9D-9BF2-4CCC-8294-1FDDA714A1CF}" type="pres">
      <dgm:prSet presAssocID="{EC192F0E-0CB0-4FE2-ABDE-A02BDD4481B7}" presName="hierChild4" presStyleCnt="0"/>
      <dgm:spPr/>
    </dgm:pt>
    <dgm:pt modelId="{4C571B16-B775-47A5-9E59-3A7397D804D6}" type="pres">
      <dgm:prSet presAssocID="{EC192F0E-0CB0-4FE2-ABDE-A02BDD4481B7}" presName="hierChild5" presStyleCnt="0"/>
      <dgm:spPr/>
    </dgm:pt>
    <dgm:pt modelId="{2FE97EA5-4918-4968-B1D6-6367A9B1AB58}" type="pres">
      <dgm:prSet presAssocID="{87929130-6F8E-4FFD-AA50-D855FCDAC4F6}" presName="Name37" presStyleLbl="parChTrans1D4" presStyleIdx="17" presStyleCnt="18"/>
      <dgm:spPr/>
      <dgm:t>
        <a:bodyPr/>
        <a:lstStyle/>
        <a:p>
          <a:endParaRPr lang="en-US"/>
        </a:p>
      </dgm:t>
    </dgm:pt>
    <dgm:pt modelId="{24E1F6ED-7297-43C9-AF2E-5BE8A953CBDE}" type="pres">
      <dgm:prSet presAssocID="{8EA890C9-37B5-4010-809C-619884A24E72}" presName="hierRoot2" presStyleCnt="0">
        <dgm:presLayoutVars>
          <dgm:hierBranch val="init"/>
        </dgm:presLayoutVars>
      </dgm:prSet>
      <dgm:spPr/>
    </dgm:pt>
    <dgm:pt modelId="{2BE9F64F-3793-4CDA-B324-23CFF956A23D}" type="pres">
      <dgm:prSet presAssocID="{8EA890C9-37B5-4010-809C-619884A24E72}" presName="rootComposite" presStyleCnt="0"/>
      <dgm:spPr/>
    </dgm:pt>
    <dgm:pt modelId="{EE0805A7-D60F-4D5A-BD2D-B590F55F5E08}" type="pres">
      <dgm:prSet presAssocID="{8EA890C9-37B5-4010-809C-619884A24E72}" presName="rootText" presStyleLbl="node4" presStyleIdx="17" presStyleCnt="18">
        <dgm:presLayoutVars>
          <dgm:chPref val="3"/>
        </dgm:presLayoutVars>
      </dgm:prSet>
      <dgm:spPr/>
      <dgm:t>
        <a:bodyPr/>
        <a:lstStyle/>
        <a:p>
          <a:endParaRPr lang="en-US"/>
        </a:p>
      </dgm:t>
    </dgm:pt>
    <dgm:pt modelId="{A64272A9-9461-4479-82A0-BB865A44D8E5}" type="pres">
      <dgm:prSet presAssocID="{8EA890C9-37B5-4010-809C-619884A24E72}" presName="rootConnector" presStyleLbl="node4" presStyleIdx="17" presStyleCnt="18"/>
      <dgm:spPr/>
      <dgm:t>
        <a:bodyPr/>
        <a:lstStyle/>
        <a:p>
          <a:endParaRPr lang="en-US"/>
        </a:p>
      </dgm:t>
    </dgm:pt>
    <dgm:pt modelId="{76D79BD3-309A-4450-B0C2-C917F1D07A79}" type="pres">
      <dgm:prSet presAssocID="{8EA890C9-37B5-4010-809C-619884A24E72}" presName="hierChild4" presStyleCnt="0"/>
      <dgm:spPr/>
    </dgm:pt>
    <dgm:pt modelId="{7755F5D3-DB2B-40D0-97AF-0F46E6820EE6}" type="pres">
      <dgm:prSet presAssocID="{8EA890C9-37B5-4010-809C-619884A24E72}" presName="hierChild5" presStyleCnt="0"/>
      <dgm:spPr/>
    </dgm:pt>
    <dgm:pt modelId="{C3FCE731-47BF-4075-9DE7-78BF298E9238}" type="pres">
      <dgm:prSet presAssocID="{04637761-D5B2-4071-A1BE-24693C2D3B33}" presName="hierChild5" presStyleCnt="0"/>
      <dgm:spPr/>
    </dgm:pt>
    <dgm:pt modelId="{BEDB1D73-A684-47FA-8C2F-FEF283EB83A8}" type="pres">
      <dgm:prSet presAssocID="{8903FEA8-8D16-4A45-ABEB-3D372993934C}" presName="hierChild5" presStyleCnt="0"/>
      <dgm:spPr/>
    </dgm:pt>
    <dgm:pt modelId="{B9F735FF-5F88-40D4-BF76-4478A2B1C2CF}" type="pres">
      <dgm:prSet presAssocID="{E163BFD7-B0B9-46B4-9920-AC44B1CE3452}" presName="hierChild5" presStyleCnt="0"/>
      <dgm:spPr/>
    </dgm:pt>
    <dgm:pt modelId="{ECA6E34B-7A44-4738-930D-3FF58B1D415B}" type="pres">
      <dgm:prSet presAssocID="{25B9185E-A7B3-4FBD-A827-C27A8FA583AB}" presName="hierChild3" presStyleCnt="0"/>
      <dgm:spPr/>
    </dgm:pt>
  </dgm:ptLst>
  <dgm:cxnLst>
    <dgm:cxn modelId="{94F362F6-3D81-4EEA-B76F-E70F9780FC51}" type="presOf" srcId="{A853FF9E-C51E-4F0E-976F-64D22DE3E025}" destId="{CFB98B19-818B-42C6-8122-D4ABE6EE1EC6}" srcOrd="0" destOrd="0" presId="urn:microsoft.com/office/officeart/2005/8/layout/orgChart1"/>
    <dgm:cxn modelId="{02665480-AA4B-472F-B560-BEF79151AD36}" type="presOf" srcId="{5B9D6C99-481F-4809-9A47-CB2FC632C6A1}" destId="{51097FCB-A5DF-4DA4-B9CB-5CE7F561B288}" srcOrd="0" destOrd="0" presId="urn:microsoft.com/office/officeart/2005/8/layout/orgChart1"/>
    <dgm:cxn modelId="{1D247643-9F5F-4C91-BA40-1ABE3F2B3D77}" type="presOf" srcId="{A0D8382D-D264-45E1-865A-1A72D2588FB0}" destId="{E88136A1-AC5F-4621-B241-2941BDF7040C}" srcOrd="1" destOrd="0" presId="urn:microsoft.com/office/officeart/2005/8/layout/orgChart1"/>
    <dgm:cxn modelId="{22DAEDDE-C279-4E71-8E10-45A32773A45A}" type="presOf" srcId="{8903FEA8-8D16-4A45-ABEB-3D372993934C}" destId="{00B0B64D-8202-4EC1-9057-51AF3B3E9CD4}" srcOrd="1" destOrd="0" presId="urn:microsoft.com/office/officeart/2005/8/layout/orgChart1"/>
    <dgm:cxn modelId="{FFE4C311-9B42-4D1B-A3C4-10890BCDB207}" srcId="{79D8D202-9852-406C-A22F-5F5E630F64AD}" destId="{25B9185E-A7B3-4FBD-A827-C27A8FA583AB}" srcOrd="0" destOrd="0" parTransId="{584828A7-6FA9-44D7-B277-4B36ACBAF81B}" sibTransId="{0FA17762-BAB8-47BD-BE42-8B00D4024898}"/>
    <dgm:cxn modelId="{8BA255F3-7D88-42CC-BD96-73E87CF22D56}" srcId="{6ECF3198-FA7E-419B-AB09-90FB60AC21E7}" destId="{D2F2AD6A-1C3B-48A7-8B32-FC3332AE0C13}" srcOrd="0" destOrd="0" parTransId="{5B9D6C99-481F-4809-9A47-CB2FC632C6A1}" sibTransId="{DAC48427-D4A9-4889-AE9A-5C5B20AFBB15}"/>
    <dgm:cxn modelId="{24DA4F72-04BF-4F04-83C5-6CB88FB15346}" srcId="{83550780-318B-4E9A-9639-5D0C4BAB2185}" destId="{04BED378-743F-4527-B404-1CBD9EE8918D}" srcOrd="0" destOrd="0" parTransId="{E6D25640-09BC-4461-8544-0037A6149559}" sibTransId="{0521BAF4-F85C-4A86-8992-13248CDE94FA}"/>
    <dgm:cxn modelId="{0E4AABB2-267A-440F-B9F8-21C5A843DD52}" srcId="{04637761-D5B2-4071-A1BE-24693C2D3B33}" destId="{8EA890C9-37B5-4010-809C-619884A24E72}" srcOrd="1" destOrd="0" parTransId="{87929130-6F8E-4FFD-AA50-D855FCDAC4F6}" sibTransId="{FB6B7586-D4B2-4CFD-8B37-00D1B64E8C41}"/>
    <dgm:cxn modelId="{33AAD261-15DD-49F5-9873-68310487DB51}" type="presOf" srcId="{8903FEA8-8D16-4A45-ABEB-3D372993934C}" destId="{EF028C39-0B77-47E4-82D0-991C634100D3}" srcOrd="0" destOrd="0" presId="urn:microsoft.com/office/officeart/2005/8/layout/orgChart1"/>
    <dgm:cxn modelId="{BEB2DBC9-5A74-4797-BDA2-FB6F7FA8212E}" type="presOf" srcId="{DC90CD90-BF0B-4FDB-9498-F6176744CAD9}" destId="{17FB86EB-EDB6-4838-AB0C-41DE4B10C658}" srcOrd="0" destOrd="0" presId="urn:microsoft.com/office/officeart/2005/8/layout/orgChart1"/>
    <dgm:cxn modelId="{9802005F-346D-439A-BDA7-3EE8E2615E0D}" srcId="{5E9D47D4-875A-4F11-A7B4-B99275720B43}" destId="{28BE72C7-9F18-4AD9-ABF0-FE97AD2315AC}" srcOrd="1" destOrd="0" parTransId="{3FF2D168-4A39-4419-ABC2-3C54DE0D6493}" sibTransId="{C5A537BE-6977-4719-9DF3-295FA67A8394}"/>
    <dgm:cxn modelId="{5859B6D9-ABDE-4D5A-83CD-F118966B18AF}" srcId="{A853FF9E-C51E-4F0E-976F-64D22DE3E025}" destId="{5B709723-B2FA-4FA1-82DA-D5A2EF052DFD}" srcOrd="0" destOrd="0" parTransId="{B226A6CD-2B50-4035-8B3A-861EACD3878A}" sibTransId="{41923C24-0CBB-4536-8B84-CAAC6924914E}"/>
    <dgm:cxn modelId="{20EF39CD-0315-4F1B-9C9D-98247AE43FCF}" srcId="{E163BFD7-B0B9-46B4-9920-AC44B1CE3452}" destId="{8903FEA8-8D16-4A45-ABEB-3D372993934C}" srcOrd="1" destOrd="0" parTransId="{E80CC5BA-05DC-4FA4-BFDD-FCBE2B965E43}" sibTransId="{806E0259-4AA2-47CB-B841-111DF8F5AEB6}"/>
    <dgm:cxn modelId="{F6902F5B-95DC-4E8C-936B-D18917A5093E}" type="presOf" srcId="{7680E4C7-8DA5-4215-BD25-A166132EFBC0}" destId="{5FBC93A5-A6BC-494B-A738-A38173E9B68D}" srcOrd="0" destOrd="0" presId="urn:microsoft.com/office/officeart/2005/8/layout/orgChart1"/>
    <dgm:cxn modelId="{DED0FF39-5C66-4847-97CA-FA65DFC57241}" srcId="{83550780-318B-4E9A-9639-5D0C4BAB2185}" destId="{C6175616-57BC-4371-934B-7062B4602DFE}" srcOrd="1" destOrd="0" parTransId="{41BFDD66-86A1-4894-8347-F06CCB0F8AEC}" sibTransId="{C361ABA7-486B-4E6E-B707-40091D5714DD}"/>
    <dgm:cxn modelId="{FA591521-353A-40BD-850E-CBA85A0C4F7B}" type="presOf" srcId="{E163BFD7-B0B9-46B4-9920-AC44B1CE3452}" destId="{7D6CAB4B-E22B-4148-9EFF-A50D1BFCC23F}" srcOrd="1" destOrd="0" presId="urn:microsoft.com/office/officeart/2005/8/layout/orgChart1"/>
    <dgm:cxn modelId="{96DDC7C8-5749-4330-BE36-50EB457DA7E0}" type="presOf" srcId="{6E4C8F99-5C0F-4929-9BEE-DB7153EEBC6A}" destId="{30865718-210D-46C3-B2B5-6DAAE9131188}" srcOrd="0" destOrd="0" presId="urn:microsoft.com/office/officeart/2005/8/layout/orgChart1"/>
    <dgm:cxn modelId="{9D9F663B-C380-4009-9673-F2726B33F6CF}" type="presOf" srcId="{D2F2AD6A-1C3B-48A7-8B32-FC3332AE0C13}" destId="{046C2D8B-8326-4666-AE5C-BEBAB57E993E}" srcOrd="1" destOrd="0" presId="urn:microsoft.com/office/officeart/2005/8/layout/orgChart1"/>
    <dgm:cxn modelId="{91AB16BF-5170-4455-A786-929E63658D15}" type="presOf" srcId="{EC192F0E-0CB0-4FE2-ABDE-A02BDD4481B7}" destId="{9464BACC-5287-4F4B-ACC3-22978AEA37A7}" srcOrd="1" destOrd="0" presId="urn:microsoft.com/office/officeart/2005/8/layout/orgChart1"/>
    <dgm:cxn modelId="{A4CF4018-FC0E-4727-9FA0-E829F7665BD7}" type="presOf" srcId="{E490B8D4-4E98-4D47-BA9F-DEE34D7F6590}" destId="{D4824834-B6A1-40CE-B26F-8CC7F445C7DC}" srcOrd="1" destOrd="0" presId="urn:microsoft.com/office/officeart/2005/8/layout/orgChart1"/>
    <dgm:cxn modelId="{3A466408-714D-4A56-81F6-AC2E0D028EFD}" type="presOf" srcId="{6ECF3198-FA7E-419B-AB09-90FB60AC21E7}" destId="{8E713B53-E5AF-49D2-BCF8-A4D9424684B7}" srcOrd="0" destOrd="0" presId="urn:microsoft.com/office/officeart/2005/8/layout/orgChart1"/>
    <dgm:cxn modelId="{9F7877D1-7968-4402-BC0F-8C7B0291437B}" srcId="{28BE72C7-9F18-4AD9-ABF0-FE97AD2315AC}" destId="{ACD429E5-7A07-417A-8D67-B7D5896A45B6}" srcOrd="1" destOrd="0" parTransId="{0E1C103C-6884-4C0A-889A-979438278584}" sibTransId="{DC5DB14B-C1CB-46E7-8F67-2B6B983BB45C}"/>
    <dgm:cxn modelId="{544CE12B-8A14-429B-BD6A-C007B7DA6296}" type="presOf" srcId="{E163BFD7-B0B9-46B4-9920-AC44B1CE3452}" destId="{746255E1-C767-428F-944D-0DFD8C428294}" srcOrd="0" destOrd="0" presId="urn:microsoft.com/office/officeart/2005/8/layout/orgChart1"/>
    <dgm:cxn modelId="{7F26A316-79E9-4F4D-B6D8-5DC94B1C5DFD}" type="presOf" srcId="{25B9185E-A7B3-4FBD-A827-C27A8FA583AB}" destId="{0EE64BBC-BBB6-4B56-ADC4-7E0926AB3337}" srcOrd="0" destOrd="0" presId="urn:microsoft.com/office/officeart/2005/8/layout/orgChart1"/>
    <dgm:cxn modelId="{16F11911-7779-4F39-A9DD-40048F7B8245}" srcId="{A0D8382D-D264-45E1-865A-1A72D2588FB0}" destId="{10071707-4F5D-4E1E-99C5-D515BA9F21E4}" srcOrd="0" destOrd="0" parTransId="{40359BF3-CDB9-48BE-BAD9-58E64B0A76E7}" sibTransId="{4B83F306-C622-488E-8848-C32A324459C7}"/>
    <dgm:cxn modelId="{09798C9A-B493-4407-9C31-379E64177FFF}" srcId="{D2F2AD6A-1C3B-48A7-8B32-FC3332AE0C13}" destId="{1E82861B-75E1-463A-A8AB-7A3F658C0081}" srcOrd="1" destOrd="0" parTransId="{0EFAB9D4-23A4-4528-B1A6-832B70530149}" sibTransId="{6FDEC764-E4DF-4CAB-9E76-4BA5B6783C3F}"/>
    <dgm:cxn modelId="{F2ECFD40-3D40-4D66-8131-F24CEB7E92C2}" type="presOf" srcId="{0740248B-05AC-402F-A74D-776E2081B90D}" destId="{39BE1EEE-A423-4009-B4FA-3D6098A80556}" srcOrd="0" destOrd="0" presId="urn:microsoft.com/office/officeart/2005/8/layout/orgChart1"/>
    <dgm:cxn modelId="{8FCD3F27-B705-4575-8D0E-DC868855D4F9}" type="presOf" srcId="{ACD429E5-7A07-417A-8D67-B7D5896A45B6}" destId="{A34579F1-5629-4419-B2CA-C23D89192E78}" srcOrd="0" destOrd="0" presId="urn:microsoft.com/office/officeart/2005/8/layout/orgChart1"/>
    <dgm:cxn modelId="{883D04B8-8621-4F55-A280-1BA6D2E947CE}" type="presOf" srcId="{1209C031-4A6E-4856-B141-14683D4221E3}" destId="{AF85EF5D-2BA6-4516-B65C-A9A56A2DDB87}" srcOrd="1" destOrd="0" presId="urn:microsoft.com/office/officeart/2005/8/layout/orgChart1"/>
    <dgm:cxn modelId="{8166B47E-CFE9-4838-BBEB-F8FF01719C08}" type="presOf" srcId="{B226A6CD-2B50-4035-8B3A-861EACD3878A}" destId="{8F4498F0-9795-4F69-99DB-43C7D19C9DCA}" srcOrd="0" destOrd="0" presId="urn:microsoft.com/office/officeart/2005/8/layout/orgChart1"/>
    <dgm:cxn modelId="{3DF98BC1-5B52-4940-B4E5-6B545F7DFBE6}" type="presOf" srcId="{5E9D47D4-875A-4F11-A7B4-B99275720B43}" destId="{2EF345A4-56CB-4187-A785-FF2DA06B4190}" srcOrd="0" destOrd="0" presId="urn:microsoft.com/office/officeart/2005/8/layout/orgChart1"/>
    <dgm:cxn modelId="{6895FFE3-92F9-4DE4-8F93-4B4E280195A8}" type="presOf" srcId="{0EFAB9D4-23A4-4528-B1A6-832B70530149}" destId="{4C4A2910-9D2E-41A0-ADCD-9A7AC963D154}" srcOrd="0" destOrd="0" presId="urn:microsoft.com/office/officeart/2005/8/layout/orgChart1"/>
    <dgm:cxn modelId="{843C9BEF-2149-4581-85B5-007ACDE0677B}" type="presOf" srcId="{CD0363F4-F313-48FE-9BB2-613A4D5E9CCC}" destId="{9C11FFE6-7B47-46F1-98C0-4F203CE4C285}" srcOrd="0" destOrd="0" presId="urn:microsoft.com/office/officeart/2005/8/layout/orgChart1"/>
    <dgm:cxn modelId="{595963FB-7EF5-48AD-8ADE-B5A4FA07FE08}" type="presOf" srcId="{87929130-6F8E-4FFD-AA50-D855FCDAC4F6}" destId="{2FE97EA5-4918-4968-B1D6-6367A9B1AB58}" srcOrd="0" destOrd="0" presId="urn:microsoft.com/office/officeart/2005/8/layout/orgChart1"/>
    <dgm:cxn modelId="{92F21F6E-3BF5-417F-A031-AEDB10EA35D7}" type="presOf" srcId="{5B3C9E04-9F2D-44DE-9556-A9C689CFB940}" destId="{0C0DE524-75D6-41E4-8FF9-E008376A4C12}" srcOrd="0" destOrd="0" presId="urn:microsoft.com/office/officeart/2005/8/layout/orgChart1"/>
    <dgm:cxn modelId="{242F4819-D745-4EDE-8235-597551834577}" type="presOf" srcId="{A0D8382D-D264-45E1-865A-1A72D2588FB0}" destId="{62E5C032-D7B4-42B5-A578-24663DAE3933}" srcOrd="0" destOrd="0" presId="urn:microsoft.com/office/officeart/2005/8/layout/orgChart1"/>
    <dgm:cxn modelId="{DBAF2CBC-9562-4A73-A0DA-D7EC21EC3F0C}" srcId="{25B9185E-A7B3-4FBD-A827-C27A8FA583AB}" destId="{E163BFD7-B0B9-46B4-9920-AC44B1CE3452}" srcOrd="1" destOrd="0" parTransId="{DD7BFEDF-4AEB-4658-8892-FFC351F977DE}" sibTransId="{6BF5A503-AF7E-4F35-93F8-3DDC9BACA386}"/>
    <dgm:cxn modelId="{830CC48D-6FC6-4C21-A587-9A815EFABC92}" type="presOf" srcId="{0E1C103C-6884-4C0A-889A-979438278584}" destId="{B99101C3-ECC2-4415-BB06-6A9D1990E16B}" srcOrd="0" destOrd="0" presId="urn:microsoft.com/office/officeart/2005/8/layout/orgChart1"/>
    <dgm:cxn modelId="{C1B5BAC7-69DA-4684-828A-B54BC9251DBE}" srcId="{5B709723-B2FA-4FA1-82DA-D5A2EF052DFD}" destId="{1209C031-4A6E-4856-B141-14683D4221E3}" srcOrd="0" destOrd="0" parTransId="{7680E4C7-8DA5-4215-BD25-A166132EFBC0}" sibTransId="{E67946FF-3BDE-44B0-A016-B10103737687}"/>
    <dgm:cxn modelId="{F8B4804D-983D-482B-AE2C-30E98677C74F}" srcId="{A0D8382D-D264-45E1-865A-1A72D2588FB0}" destId="{5B3C9E04-9F2D-44DE-9556-A9C689CFB940}" srcOrd="1" destOrd="0" parTransId="{D9A2E979-B28E-43DD-8678-56532D5176A4}" sibTransId="{1DDFEC30-0503-43C0-A9A0-422C2D8A0DFC}"/>
    <dgm:cxn modelId="{BFE54603-2F3C-4949-87C0-769325BA575D}" srcId="{D2F2AD6A-1C3B-48A7-8B32-FC3332AE0C13}" destId="{83550780-318B-4E9A-9639-5D0C4BAB2185}" srcOrd="0" destOrd="0" parTransId="{F31F96CD-9955-4FE2-AF5E-BE928A6F458C}" sibTransId="{6C88ACE1-D9F1-4C28-8CEF-6139DC15ED92}"/>
    <dgm:cxn modelId="{030899C9-A285-48EA-891D-3D76C5879D2C}" srcId="{E163BFD7-B0B9-46B4-9920-AC44B1CE3452}" destId="{A853FF9E-C51E-4F0E-976F-64D22DE3E025}" srcOrd="0" destOrd="0" parTransId="{1E83EE52-A734-4FFD-9A18-2FAB9A684F0F}" sibTransId="{B39A1BF5-D70E-4A01-955B-6B34B00BFF20}"/>
    <dgm:cxn modelId="{40D66A4E-0FC9-446C-94D6-025599C815BC}" srcId="{25B9185E-A7B3-4FBD-A827-C27A8FA583AB}" destId="{6ECF3198-FA7E-419B-AB09-90FB60AC21E7}" srcOrd="0" destOrd="0" parTransId="{5E6ED72D-FC34-4B06-9774-BB1EEFD26D19}" sibTransId="{FC960FAB-159B-4448-97CC-FA6D3D94AB48}"/>
    <dgm:cxn modelId="{E0C8192D-DD68-4934-9855-4CE608DCEF11}" type="presOf" srcId="{1E82861B-75E1-463A-A8AB-7A3F658C0081}" destId="{2D5849EC-6509-4AD2-BB3B-66ADE4467AB2}" srcOrd="0" destOrd="0" presId="urn:microsoft.com/office/officeart/2005/8/layout/orgChart1"/>
    <dgm:cxn modelId="{7EB68A62-DE1E-432B-A30D-4B7230AD2392}" type="presOf" srcId="{5B709723-B2FA-4FA1-82DA-D5A2EF052DFD}" destId="{6F9F886B-8F34-4393-820A-8B629158F296}" srcOrd="0" destOrd="0" presId="urn:microsoft.com/office/officeart/2005/8/layout/orgChart1"/>
    <dgm:cxn modelId="{D7D68040-FD0C-4A8F-9182-B3D0AE93E557}" type="presOf" srcId="{1E83EE52-A734-4FFD-9A18-2FAB9A684F0F}" destId="{5171EF90-D217-46F3-9454-56A28B0DADA2}" srcOrd="0" destOrd="0" presId="urn:microsoft.com/office/officeart/2005/8/layout/orgChart1"/>
    <dgm:cxn modelId="{260D0E70-09E9-4BD6-90E8-DB72241A6641}" srcId="{8903FEA8-8D16-4A45-ABEB-3D372993934C}" destId="{04637761-D5B2-4071-A1BE-24693C2D3B33}" srcOrd="0" destOrd="0" parTransId="{CA9B7103-C9F5-4B10-A45C-E6A551767F28}" sibTransId="{89AD7DDE-1770-417F-BCF4-FFD60C7E61BE}"/>
    <dgm:cxn modelId="{20D7EE52-2DAB-476F-BF6A-C70E45CB48B8}" type="presOf" srcId="{83550780-318B-4E9A-9639-5D0C4BAB2185}" destId="{C3AC167F-6171-424C-B373-7995D083EA8A}" srcOrd="1" destOrd="0" presId="urn:microsoft.com/office/officeart/2005/8/layout/orgChart1"/>
    <dgm:cxn modelId="{D85E8ECE-C148-4A14-A3E2-352A270974EB}" srcId="{5B709723-B2FA-4FA1-82DA-D5A2EF052DFD}" destId="{B26ACBFA-CC70-4E6F-A1AD-8FD7D6FD0601}" srcOrd="1" destOrd="0" parTransId="{DC90CD90-BF0B-4FDB-9498-F6176744CAD9}" sibTransId="{AADE5F2D-77ED-4377-AA8C-9241C388112E}"/>
    <dgm:cxn modelId="{1CAEAB33-0D6D-474A-94A2-90AD9A3101DB}" type="presOf" srcId="{79D8D202-9852-406C-A22F-5F5E630F64AD}" destId="{53E7347A-F1D5-4F93-8C47-D0CC38D89C8A}" srcOrd="0" destOrd="0" presId="urn:microsoft.com/office/officeart/2005/8/layout/orgChart1"/>
    <dgm:cxn modelId="{FB3202A3-23AE-4A99-85E5-77676490F481}" type="presOf" srcId="{E490B8D4-4E98-4D47-BA9F-DEE34D7F6590}" destId="{450A18BB-8B58-46E4-9C5E-E50414AA76BB}" srcOrd="0" destOrd="0" presId="urn:microsoft.com/office/officeart/2005/8/layout/orgChart1"/>
    <dgm:cxn modelId="{8DA47D8A-7C2F-4CFC-B261-E4C3DF9F28A4}" type="presOf" srcId="{C6175616-57BC-4371-934B-7062B4602DFE}" destId="{94AD2F63-8A53-4C31-8001-21CE11F9EC06}" srcOrd="1" destOrd="0" presId="urn:microsoft.com/office/officeart/2005/8/layout/orgChart1"/>
    <dgm:cxn modelId="{E30CCA6A-38A8-43C9-95B5-FCA55ED24EB4}" type="presOf" srcId="{CA9B7103-C9F5-4B10-A45C-E6A551767F28}" destId="{A0B7A9DF-3A7E-4E63-8BDA-F27AFFA8F203}" srcOrd="0" destOrd="0" presId="urn:microsoft.com/office/officeart/2005/8/layout/orgChart1"/>
    <dgm:cxn modelId="{1BDD0EC7-6FFF-49D6-A1FA-95D9703FD519}" type="presOf" srcId="{8EA890C9-37B5-4010-809C-619884A24E72}" destId="{A64272A9-9461-4479-82A0-BB865A44D8E5}" srcOrd="1" destOrd="0" presId="urn:microsoft.com/office/officeart/2005/8/layout/orgChart1"/>
    <dgm:cxn modelId="{899727F5-AFCF-4BC5-A569-D1678360B919}" type="presOf" srcId="{63652DF2-950E-4716-A423-22501E033A37}" destId="{97B33F3C-B116-4643-9587-B340501C2527}" srcOrd="1" destOrd="0" presId="urn:microsoft.com/office/officeart/2005/8/layout/orgChart1"/>
    <dgm:cxn modelId="{EC11DDB8-69C1-407C-9D29-9A0F4B5064D5}" type="presOf" srcId="{EC192F0E-0CB0-4FE2-ABDE-A02BDD4481B7}" destId="{107661EB-4D21-4806-843F-37ADFD855184}" srcOrd="0" destOrd="0" presId="urn:microsoft.com/office/officeart/2005/8/layout/orgChart1"/>
    <dgm:cxn modelId="{40FB77D4-10D7-49CF-B366-311BD8C5CAEF}" type="presOf" srcId="{8EA890C9-37B5-4010-809C-619884A24E72}" destId="{EE0805A7-D60F-4D5A-BD2D-B590F55F5E08}" srcOrd="0" destOrd="0" presId="urn:microsoft.com/office/officeart/2005/8/layout/orgChart1"/>
    <dgm:cxn modelId="{0B395833-1703-414F-B110-015F7029E8A4}" srcId="{28BE72C7-9F18-4AD9-ABF0-FE97AD2315AC}" destId="{E490B8D4-4E98-4D47-BA9F-DEE34D7F6590}" srcOrd="0" destOrd="0" parTransId="{41499918-93FA-48D6-8D1E-6A40DD85699D}" sibTransId="{A53EB6BB-5B17-484A-ABBA-2098ECBFAE5D}"/>
    <dgm:cxn modelId="{57127A87-AD69-48D1-B80D-A68B03160B15}" type="presOf" srcId="{5B709723-B2FA-4FA1-82DA-D5A2EF052DFD}" destId="{53FCC81D-45FD-4F9A-88F2-DB806B5FAC3D}" srcOrd="1" destOrd="0" presId="urn:microsoft.com/office/officeart/2005/8/layout/orgChart1"/>
    <dgm:cxn modelId="{03952552-6204-4C83-9411-534F803B7245}" type="presOf" srcId="{28BE72C7-9F18-4AD9-ABF0-FE97AD2315AC}" destId="{E41DFEC5-DCCC-4C0D-80F0-2627351B455D}" srcOrd="0" destOrd="0" presId="urn:microsoft.com/office/officeart/2005/8/layout/orgChart1"/>
    <dgm:cxn modelId="{E225066C-7A48-43E5-9D5C-B966B74C94D2}" type="presOf" srcId="{41BFDD66-86A1-4894-8347-F06CCB0F8AEC}" destId="{6D158015-CFF3-4EA7-B83A-822FEC4E08C2}" srcOrd="0" destOrd="0" presId="urn:microsoft.com/office/officeart/2005/8/layout/orgChart1"/>
    <dgm:cxn modelId="{E82E2EF0-8332-4080-8CDA-ECF972075ABA}" type="presOf" srcId="{63652DF2-950E-4716-A423-22501E033A37}" destId="{D39C8FBF-AF78-476E-A492-7B80683A9E9D}" srcOrd="0" destOrd="0" presId="urn:microsoft.com/office/officeart/2005/8/layout/orgChart1"/>
    <dgm:cxn modelId="{B54C1489-94F7-4A3F-9B5C-1F6B48744D84}" type="presOf" srcId="{04637761-D5B2-4071-A1BE-24693C2D3B33}" destId="{D190E7A7-E318-487A-8081-DEB82C1386EC}" srcOrd="0" destOrd="0" presId="urn:microsoft.com/office/officeart/2005/8/layout/orgChart1"/>
    <dgm:cxn modelId="{7C9D9AC2-2F7E-424E-B5CB-C17D1B190F86}" type="presOf" srcId="{1E82861B-75E1-463A-A8AB-7A3F658C0081}" destId="{ABCBBEC9-5BAF-439D-8BFE-75638BA30CCC}" srcOrd="1" destOrd="0" presId="urn:microsoft.com/office/officeart/2005/8/layout/orgChart1"/>
    <dgm:cxn modelId="{B33E9519-7417-48D7-9CEA-C71782B9A10D}" type="presOf" srcId="{ACD429E5-7A07-417A-8D67-B7D5896A45B6}" destId="{38BCEC6E-3206-46C3-B2EB-CABD6A3543B3}" srcOrd="1" destOrd="0" presId="urn:microsoft.com/office/officeart/2005/8/layout/orgChart1"/>
    <dgm:cxn modelId="{87792BB7-03CF-4334-B351-36AEFD38784F}" type="presOf" srcId="{25B9185E-A7B3-4FBD-A827-C27A8FA583AB}" destId="{5FE88449-538E-4046-BDCD-5DF34E5F0229}" srcOrd="1" destOrd="0" presId="urn:microsoft.com/office/officeart/2005/8/layout/orgChart1"/>
    <dgm:cxn modelId="{EADD3B66-AD2F-4D71-84EA-4D01B63AD20D}" type="presOf" srcId="{B26ACBFA-CC70-4E6F-A1AD-8FD7D6FD0601}" destId="{8AC8B608-E4CE-45EB-A809-7F939C264231}" srcOrd="0" destOrd="0" presId="urn:microsoft.com/office/officeart/2005/8/layout/orgChart1"/>
    <dgm:cxn modelId="{1ADB0FEB-8EFC-4942-A936-D535462FAE8F}" type="presOf" srcId="{3FF2D168-4A39-4419-ABC2-3C54DE0D6493}" destId="{402F6CC5-84AD-492A-A67E-776655126EBF}" srcOrd="0" destOrd="0" presId="urn:microsoft.com/office/officeart/2005/8/layout/orgChart1"/>
    <dgm:cxn modelId="{97C969BF-8FD7-4ED0-B508-09B40E1AEB10}" type="presOf" srcId="{83550780-318B-4E9A-9639-5D0C4BAB2185}" destId="{D9524C7A-0267-47BB-9997-48065BE9F6DE}" srcOrd="0" destOrd="0" presId="urn:microsoft.com/office/officeart/2005/8/layout/orgChart1"/>
    <dgm:cxn modelId="{9355B430-BA6D-4F5F-B923-B263A2760724}" type="presOf" srcId="{D2F2AD6A-1C3B-48A7-8B32-FC3332AE0C13}" destId="{3CB8F84D-E909-49B8-9207-8536A3529FA8}" srcOrd="0" destOrd="0" presId="urn:microsoft.com/office/officeart/2005/8/layout/orgChart1"/>
    <dgm:cxn modelId="{C147E61F-E2AC-4FB0-B1A2-E330E61BBA1A}" type="presOf" srcId="{E6D25640-09BC-4461-8544-0037A6149559}" destId="{DAC988BE-0A75-4A50-9E76-333C3C7D3645}" srcOrd="0" destOrd="0" presId="urn:microsoft.com/office/officeart/2005/8/layout/orgChart1"/>
    <dgm:cxn modelId="{06B81E51-7530-4722-820A-5CEB841FB69D}" type="presOf" srcId="{5E9D47D4-875A-4F11-A7B4-B99275720B43}" destId="{B7AC0440-520D-470D-BC47-BDFEBF2003F6}" srcOrd="1" destOrd="0" presId="urn:microsoft.com/office/officeart/2005/8/layout/orgChart1"/>
    <dgm:cxn modelId="{08C06157-51D6-4F61-B122-D957B4E28E83}" srcId="{5E9D47D4-875A-4F11-A7B4-B99275720B43}" destId="{A0D8382D-D264-45E1-865A-1A72D2588FB0}" srcOrd="0" destOrd="0" parTransId="{E0DA8799-303C-44AE-B7CC-15F7057C12B8}" sibTransId="{D771C0DF-B54C-4BDD-8C1C-EA92727DFDF4}"/>
    <dgm:cxn modelId="{7A483CD0-4DE8-4A68-9594-4F62456C1EC2}" srcId="{6ECF3198-FA7E-419B-AB09-90FB60AC21E7}" destId="{5E9D47D4-875A-4F11-A7B4-B99275720B43}" srcOrd="1" destOrd="0" parTransId="{0740248B-05AC-402F-A74D-776E2081B90D}" sibTransId="{BC6B7F2D-8051-443D-AAFC-975F4501C311}"/>
    <dgm:cxn modelId="{9F203D09-3A92-4CC7-BFA0-4623084D1766}" type="presOf" srcId="{40359BF3-CDB9-48BE-BAD9-58E64B0A76E7}" destId="{9049757F-6B4B-4B9C-B93E-85EAF9E8CDAE}" srcOrd="0" destOrd="0" presId="urn:microsoft.com/office/officeart/2005/8/layout/orgChart1"/>
    <dgm:cxn modelId="{4AA81C63-7081-44BB-974F-228C9069A98C}" type="presOf" srcId="{41499918-93FA-48D6-8D1E-6A40DD85699D}" destId="{44F4C175-6947-4BD3-8C06-0FB84461B6F4}" srcOrd="0" destOrd="0" presId="urn:microsoft.com/office/officeart/2005/8/layout/orgChart1"/>
    <dgm:cxn modelId="{7DC0727C-34C1-46A7-8FCA-F84DBB87DD9C}" type="presOf" srcId="{28BE72C7-9F18-4AD9-ABF0-FE97AD2315AC}" destId="{67799622-A9A1-4792-8C17-2B17BDC98F4C}" srcOrd="1" destOrd="0" presId="urn:microsoft.com/office/officeart/2005/8/layout/orgChart1"/>
    <dgm:cxn modelId="{D6CEDA28-FC9B-4E8B-895D-769609B108D5}" type="presOf" srcId="{B26ACBFA-CC70-4E6F-A1AD-8FD7D6FD0601}" destId="{0AA74CA2-3D1E-4EA0-BBD8-AE5CD44905AF}" srcOrd="1" destOrd="0" presId="urn:microsoft.com/office/officeart/2005/8/layout/orgChart1"/>
    <dgm:cxn modelId="{FDC93068-437F-4F84-AF5A-B14F176DEDBD}" type="presOf" srcId="{04BED378-743F-4527-B404-1CBD9EE8918D}" destId="{543BBD44-676E-40B2-B6F8-BD777F1E394A}" srcOrd="1" destOrd="0" presId="urn:microsoft.com/office/officeart/2005/8/layout/orgChart1"/>
    <dgm:cxn modelId="{6F0FFEC8-2A5D-44C4-8F20-1D07AD7D69ED}" type="presOf" srcId="{D9A2E979-B28E-43DD-8678-56532D5176A4}" destId="{D57FFF3E-7EBF-4CC0-99B3-387F048A84C2}" srcOrd="0" destOrd="0" presId="urn:microsoft.com/office/officeart/2005/8/layout/orgChart1"/>
    <dgm:cxn modelId="{C84C9EB1-B1A1-459C-9313-6285EFC11916}" type="presOf" srcId="{04637761-D5B2-4071-A1BE-24693C2D3B33}" destId="{1C2AA206-13BB-40C7-AF1D-B97ABC72DC33}" srcOrd="1" destOrd="0" presId="urn:microsoft.com/office/officeart/2005/8/layout/orgChart1"/>
    <dgm:cxn modelId="{2B95AB01-A9FC-4976-A6DB-0ECC866C8534}" srcId="{1E82861B-75E1-463A-A8AB-7A3F658C0081}" destId="{CD0363F4-F313-48FE-9BB2-613A4D5E9CCC}" srcOrd="1" destOrd="0" parTransId="{6A8737C8-CDF3-41A5-A3CD-976476319379}" sibTransId="{D5B9A222-5BF8-4E76-9BCA-252ACB3554BF}"/>
    <dgm:cxn modelId="{4BEDF08F-453C-4677-A22D-71569F1229EF}" type="presOf" srcId="{6ECF3198-FA7E-419B-AB09-90FB60AC21E7}" destId="{CAC60ED3-C79C-4866-9B87-44BD3BC5F854}" srcOrd="1" destOrd="0" presId="urn:microsoft.com/office/officeart/2005/8/layout/orgChart1"/>
    <dgm:cxn modelId="{65E7443F-730A-4E2A-9D3A-21D675986B8C}" type="presOf" srcId="{C6175616-57BC-4371-934B-7062B4602DFE}" destId="{F85775D8-43EC-4B97-96C2-30A41A99BE51}" srcOrd="0" destOrd="0" presId="urn:microsoft.com/office/officeart/2005/8/layout/orgChart1"/>
    <dgm:cxn modelId="{7DDC8688-51AB-4B6F-93BA-92A2977391A7}" type="presOf" srcId="{5E6ED72D-FC34-4B06-9774-BB1EEFD26D19}" destId="{881AA5FA-D5AA-4292-9950-108081BFDED9}" srcOrd="0" destOrd="0" presId="urn:microsoft.com/office/officeart/2005/8/layout/orgChart1"/>
    <dgm:cxn modelId="{D0112C05-A68D-42B3-A1EA-0C654F4ECDFD}" type="presOf" srcId="{04BED378-743F-4527-B404-1CBD9EE8918D}" destId="{76AA3091-B8EB-4C3D-B146-7282F1F5CF96}" srcOrd="0" destOrd="0" presId="urn:microsoft.com/office/officeart/2005/8/layout/orgChart1"/>
    <dgm:cxn modelId="{BC7A6758-0528-401E-B5F6-DBFFDCD7FDE7}" type="presOf" srcId="{F31F96CD-9955-4FE2-AF5E-BE928A6F458C}" destId="{FDF44B39-816C-425D-A983-CB15FF5E2A3B}" srcOrd="0" destOrd="0" presId="urn:microsoft.com/office/officeart/2005/8/layout/orgChart1"/>
    <dgm:cxn modelId="{96DD4134-127D-4303-89C6-FE27FE3F8C87}" srcId="{04637761-D5B2-4071-A1BE-24693C2D3B33}" destId="{EC192F0E-0CB0-4FE2-ABDE-A02BDD4481B7}" srcOrd="0" destOrd="0" parTransId="{E16BAC42-1E90-44BE-8BC8-7152C260D703}" sibTransId="{DA0EADAD-9DB4-405D-BAB2-F8F3A283B9FE}"/>
    <dgm:cxn modelId="{58024DCA-3CBA-4591-8C42-D9290B859744}" type="presOf" srcId="{E80CC5BA-05DC-4FA4-BFDD-FCBE2B965E43}" destId="{36AD9800-AC54-4ED5-A732-3E43BC4B7FD7}" srcOrd="0" destOrd="0" presId="urn:microsoft.com/office/officeart/2005/8/layout/orgChart1"/>
    <dgm:cxn modelId="{59659533-F6E6-4AC7-AA6F-23491C0F5008}" type="presOf" srcId="{DD7BFEDF-4AEB-4658-8892-FFC351F977DE}" destId="{C3CA50EE-F364-49EE-93ED-5085EB536DEA}" srcOrd="0" destOrd="0" presId="urn:microsoft.com/office/officeart/2005/8/layout/orgChart1"/>
    <dgm:cxn modelId="{0668165A-A6E0-4B5D-9A98-70DDFE1EA862}" type="presOf" srcId="{A853FF9E-C51E-4F0E-976F-64D22DE3E025}" destId="{24A17243-062F-4E68-B31F-C52918132FD4}" srcOrd="1" destOrd="0" presId="urn:microsoft.com/office/officeart/2005/8/layout/orgChart1"/>
    <dgm:cxn modelId="{D8B92F23-87A1-4311-9DC1-FE458A336D57}" srcId="{1E82861B-75E1-463A-A8AB-7A3F658C0081}" destId="{63652DF2-950E-4716-A423-22501E033A37}" srcOrd="0" destOrd="0" parTransId="{6E4C8F99-5C0F-4929-9BEE-DB7153EEBC6A}" sibTransId="{EE422180-EECB-4F50-BE8D-728571627389}"/>
    <dgm:cxn modelId="{64B8FDF5-3A2B-4369-85DF-725D2A6D0C49}" type="presOf" srcId="{6A8737C8-CDF3-41A5-A3CD-976476319379}" destId="{D7EC2FE6-6370-4AB9-BC16-34071211F80C}" srcOrd="0" destOrd="0" presId="urn:microsoft.com/office/officeart/2005/8/layout/orgChart1"/>
    <dgm:cxn modelId="{AD88E0F3-C4AD-44D4-A939-927CEEA532F2}" type="presOf" srcId="{5B3C9E04-9F2D-44DE-9556-A9C689CFB940}" destId="{BF60DFC1-5C09-4C06-B07E-51F08E5EAFE1}" srcOrd="1" destOrd="0" presId="urn:microsoft.com/office/officeart/2005/8/layout/orgChart1"/>
    <dgm:cxn modelId="{BDF0E2DA-2D30-4307-B329-4410A5DC8799}" type="presOf" srcId="{CD0363F4-F313-48FE-9BB2-613A4D5E9CCC}" destId="{0B21B27E-9B78-442D-9354-71404EA97968}" srcOrd="1" destOrd="0" presId="urn:microsoft.com/office/officeart/2005/8/layout/orgChart1"/>
    <dgm:cxn modelId="{674E93EF-F0AD-4975-A725-E2D34662BEC7}" type="presOf" srcId="{10071707-4F5D-4E1E-99C5-D515BA9F21E4}" destId="{B6A52958-02EA-4377-B972-F0CD9EA0EB25}" srcOrd="0" destOrd="0" presId="urn:microsoft.com/office/officeart/2005/8/layout/orgChart1"/>
    <dgm:cxn modelId="{C95FC47C-C0CE-45A5-9952-DEDBB2E34D25}" type="presOf" srcId="{1209C031-4A6E-4856-B141-14683D4221E3}" destId="{68BEB44F-3AD1-4866-A509-169134582AB0}" srcOrd="0" destOrd="0" presId="urn:microsoft.com/office/officeart/2005/8/layout/orgChart1"/>
    <dgm:cxn modelId="{A09218F5-CDB1-4917-999B-395CCE41956C}" type="presOf" srcId="{10071707-4F5D-4E1E-99C5-D515BA9F21E4}" destId="{5D04DC60-E95E-4F77-BD34-ED98B4F27EBB}" srcOrd="1" destOrd="0" presId="urn:microsoft.com/office/officeart/2005/8/layout/orgChart1"/>
    <dgm:cxn modelId="{C08DDFA4-1191-414B-A9A7-A2A9B87A644D}" type="presOf" srcId="{E16BAC42-1E90-44BE-8BC8-7152C260D703}" destId="{7FD0BAC2-C734-48E2-9B43-84B2225509F3}" srcOrd="0" destOrd="0" presId="urn:microsoft.com/office/officeart/2005/8/layout/orgChart1"/>
    <dgm:cxn modelId="{9B77BD2B-42C5-4B9B-A54C-32B12E7E0B18}" type="presOf" srcId="{E0DA8799-303C-44AE-B7CC-15F7057C12B8}" destId="{C2F7EE95-4E59-4E49-B76C-899CB37F44F9}" srcOrd="0" destOrd="0" presId="urn:microsoft.com/office/officeart/2005/8/layout/orgChart1"/>
    <dgm:cxn modelId="{71F06AEC-F94E-46C9-A798-02C64DB45C9D}" type="presParOf" srcId="{53E7347A-F1D5-4F93-8C47-D0CC38D89C8A}" destId="{163104CE-3D12-455E-A349-394949887BC8}" srcOrd="0" destOrd="0" presId="urn:microsoft.com/office/officeart/2005/8/layout/orgChart1"/>
    <dgm:cxn modelId="{763A510F-A941-4F20-B240-04F30035B011}" type="presParOf" srcId="{163104CE-3D12-455E-A349-394949887BC8}" destId="{D350F5A4-43D0-494A-ACF5-43CE4C216BCC}" srcOrd="0" destOrd="0" presId="urn:microsoft.com/office/officeart/2005/8/layout/orgChart1"/>
    <dgm:cxn modelId="{7DE409F2-573F-46CC-BE79-34FC052E40C2}" type="presParOf" srcId="{D350F5A4-43D0-494A-ACF5-43CE4C216BCC}" destId="{0EE64BBC-BBB6-4B56-ADC4-7E0926AB3337}" srcOrd="0" destOrd="0" presId="urn:microsoft.com/office/officeart/2005/8/layout/orgChart1"/>
    <dgm:cxn modelId="{17FD5E6B-BBEB-4846-BBBA-1E8BAFE33994}" type="presParOf" srcId="{D350F5A4-43D0-494A-ACF5-43CE4C216BCC}" destId="{5FE88449-538E-4046-BDCD-5DF34E5F0229}" srcOrd="1" destOrd="0" presId="urn:microsoft.com/office/officeart/2005/8/layout/orgChart1"/>
    <dgm:cxn modelId="{37F99780-68F8-4F0A-B091-FFE533D7CB9F}" type="presParOf" srcId="{163104CE-3D12-455E-A349-394949887BC8}" destId="{5071BAB9-24A3-4424-9846-86B3C21DA984}" srcOrd="1" destOrd="0" presId="urn:microsoft.com/office/officeart/2005/8/layout/orgChart1"/>
    <dgm:cxn modelId="{9841067C-A170-42BB-B1C7-F7CFC7F05162}" type="presParOf" srcId="{5071BAB9-24A3-4424-9846-86B3C21DA984}" destId="{881AA5FA-D5AA-4292-9950-108081BFDED9}" srcOrd="0" destOrd="0" presId="urn:microsoft.com/office/officeart/2005/8/layout/orgChart1"/>
    <dgm:cxn modelId="{BB15C078-6359-454D-B510-0835507A6592}" type="presParOf" srcId="{5071BAB9-24A3-4424-9846-86B3C21DA984}" destId="{D79DB478-4E85-4EAC-BB84-5A75746925EE}" srcOrd="1" destOrd="0" presId="urn:microsoft.com/office/officeart/2005/8/layout/orgChart1"/>
    <dgm:cxn modelId="{ADF6CF39-4218-4D1C-829E-8345B62E2844}" type="presParOf" srcId="{D79DB478-4E85-4EAC-BB84-5A75746925EE}" destId="{380B0C89-3EF7-462A-8D3F-320A0E4ABA8B}" srcOrd="0" destOrd="0" presId="urn:microsoft.com/office/officeart/2005/8/layout/orgChart1"/>
    <dgm:cxn modelId="{22CB8D79-A8FE-4879-A540-46A97E42482E}" type="presParOf" srcId="{380B0C89-3EF7-462A-8D3F-320A0E4ABA8B}" destId="{8E713B53-E5AF-49D2-BCF8-A4D9424684B7}" srcOrd="0" destOrd="0" presId="urn:microsoft.com/office/officeart/2005/8/layout/orgChart1"/>
    <dgm:cxn modelId="{92165973-01DD-4C81-B4A4-E2CE849908EB}" type="presParOf" srcId="{380B0C89-3EF7-462A-8D3F-320A0E4ABA8B}" destId="{CAC60ED3-C79C-4866-9B87-44BD3BC5F854}" srcOrd="1" destOrd="0" presId="urn:microsoft.com/office/officeart/2005/8/layout/orgChart1"/>
    <dgm:cxn modelId="{DC066852-086C-44CB-AE0B-C24CA90BA93A}" type="presParOf" srcId="{D79DB478-4E85-4EAC-BB84-5A75746925EE}" destId="{5E9BC89F-1B3E-472A-8C4C-83F3F14B566B}" srcOrd="1" destOrd="0" presId="urn:microsoft.com/office/officeart/2005/8/layout/orgChart1"/>
    <dgm:cxn modelId="{47AA13BD-EBFD-4F60-AB6C-D31B1B502065}" type="presParOf" srcId="{5E9BC89F-1B3E-472A-8C4C-83F3F14B566B}" destId="{51097FCB-A5DF-4DA4-B9CB-5CE7F561B288}" srcOrd="0" destOrd="0" presId="urn:microsoft.com/office/officeart/2005/8/layout/orgChart1"/>
    <dgm:cxn modelId="{4934E64A-1E14-41E8-AB7A-BDBFDFBF939C}" type="presParOf" srcId="{5E9BC89F-1B3E-472A-8C4C-83F3F14B566B}" destId="{6BCF8F9D-52BC-4DEC-ADA2-2AAEBD40C4A0}" srcOrd="1" destOrd="0" presId="urn:microsoft.com/office/officeart/2005/8/layout/orgChart1"/>
    <dgm:cxn modelId="{4A7D20EC-A37D-4EA4-8D0E-B6E25D40187C}" type="presParOf" srcId="{6BCF8F9D-52BC-4DEC-ADA2-2AAEBD40C4A0}" destId="{7D08B4B9-DD81-4432-AF24-617F2AA2E110}" srcOrd="0" destOrd="0" presId="urn:microsoft.com/office/officeart/2005/8/layout/orgChart1"/>
    <dgm:cxn modelId="{A0489FEE-3350-45C6-B585-7107E249F957}" type="presParOf" srcId="{7D08B4B9-DD81-4432-AF24-617F2AA2E110}" destId="{3CB8F84D-E909-49B8-9207-8536A3529FA8}" srcOrd="0" destOrd="0" presId="urn:microsoft.com/office/officeart/2005/8/layout/orgChart1"/>
    <dgm:cxn modelId="{58FC0BE6-9C10-4972-A277-B827E9A29E14}" type="presParOf" srcId="{7D08B4B9-DD81-4432-AF24-617F2AA2E110}" destId="{046C2D8B-8326-4666-AE5C-BEBAB57E993E}" srcOrd="1" destOrd="0" presId="urn:microsoft.com/office/officeart/2005/8/layout/orgChart1"/>
    <dgm:cxn modelId="{98AE0003-DE11-4C31-AE97-6E1059A0123A}" type="presParOf" srcId="{6BCF8F9D-52BC-4DEC-ADA2-2AAEBD40C4A0}" destId="{B3734F01-4879-4E07-A4F8-41E62BE89D7D}" srcOrd="1" destOrd="0" presId="urn:microsoft.com/office/officeart/2005/8/layout/orgChart1"/>
    <dgm:cxn modelId="{CC7E7361-92E6-422A-A234-DCC7706F001A}" type="presParOf" srcId="{B3734F01-4879-4E07-A4F8-41E62BE89D7D}" destId="{FDF44B39-816C-425D-A983-CB15FF5E2A3B}" srcOrd="0" destOrd="0" presId="urn:microsoft.com/office/officeart/2005/8/layout/orgChart1"/>
    <dgm:cxn modelId="{5C4596E7-3A97-4147-BB92-DACFF53E4CEE}" type="presParOf" srcId="{B3734F01-4879-4E07-A4F8-41E62BE89D7D}" destId="{BC3627C7-F733-4CA8-B39B-AF4244783F40}" srcOrd="1" destOrd="0" presId="urn:microsoft.com/office/officeart/2005/8/layout/orgChart1"/>
    <dgm:cxn modelId="{B7D924E4-43F4-488B-A87C-29135A4DBCC2}" type="presParOf" srcId="{BC3627C7-F733-4CA8-B39B-AF4244783F40}" destId="{3D45038A-C8B4-4C74-8CCE-B8A4B7D88AA3}" srcOrd="0" destOrd="0" presId="urn:microsoft.com/office/officeart/2005/8/layout/orgChart1"/>
    <dgm:cxn modelId="{F52B2C5C-EE99-45D8-8CB2-A923C3D19961}" type="presParOf" srcId="{3D45038A-C8B4-4C74-8CCE-B8A4B7D88AA3}" destId="{D9524C7A-0267-47BB-9997-48065BE9F6DE}" srcOrd="0" destOrd="0" presId="urn:microsoft.com/office/officeart/2005/8/layout/orgChart1"/>
    <dgm:cxn modelId="{E8C406C9-1490-4C9B-BC5B-68FEC5B47760}" type="presParOf" srcId="{3D45038A-C8B4-4C74-8CCE-B8A4B7D88AA3}" destId="{C3AC167F-6171-424C-B373-7995D083EA8A}" srcOrd="1" destOrd="0" presId="urn:microsoft.com/office/officeart/2005/8/layout/orgChart1"/>
    <dgm:cxn modelId="{2847B33F-A07C-457E-B3F7-CEE47131D2ED}" type="presParOf" srcId="{BC3627C7-F733-4CA8-B39B-AF4244783F40}" destId="{C5B00725-6454-4685-B0D9-4BA60A25CEAB}" srcOrd="1" destOrd="0" presId="urn:microsoft.com/office/officeart/2005/8/layout/orgChart1"/>
    <dgm:cxn modelId="{931073FE-CF1E-4FE6-83A5-4D85B1552426}" type="presParOf" srcId="{C5B00725-6454-4685-B0D9-4BA60A25CEAB}" destId="{DAC988BE-0A75-4A50-9E76-333C3C7D3645}" srcOrd="0" destOrd="0" presId="urn:microsoft.com/office/officeart/2005/8/layout/orgChart1"/>
    <dgm:cxn modelId="{6B38B21E-5586-431A-955D-267B936902AD}" type="presParOf" srcId="{C5B00725-6454-4685-B0D9-4BA60A25CEAB}" destId="{60736DC4-F5BD-4353-ABCF-CF207D8737C8}" srcOrd="1" destOrd="0" presId="urn:microsoft.com/office/officeart/2005/8/layout/orgChart1"/>
    <dgm:cxn modelId="{49FA7C67-DEA5-4E17-A612-A7EB942E01A9}" type="presParOf" srcId="{60736DC4-F5BD-4353-ABCF-CF207D8737C8}" destId="{33EA617E-0359-4688-8E1E-726A38DA9FBA}" srcOrd="0" destOrd="0" presId="urn:microsoft.com/office/officeart/2005/8/layout/orgChart1"/>
    <dgm:cxn modelId="{C73B33B8-3418-4FD9-8761-8D8233B8893F}" type="presParOf" srcId="{33EA617E-0359-4688-8E1E-726A38DA9FBA}" destId="{76AA3091-B8EB-4C3D-B146-7282F1F5CF96}" srcOrd="0" destOrd="0" presId="urn:microsoft.com/office/officeart/2005/8/layout/orgChart1"/>
    <dgm:cxn modelId="{BCCEAFC8-5A1B-48F0-9BAC-693AD14E4A21}" type="presParOf" srcId="{33EA617E-0359-4688-8E1E-726A38DA9FBA}" destId="{543BBD44-676E-40B2-B6F8-BD777F1E394A}" srcOrd="1" destOrd="0" presId="urn:microsoft.com/office/officeart/2005/8/layout/orgChart1"/>
    <dgm:cxn modelId="{E3042F4D-EA94-4A74-973F-BABC863A6B29}" type="presParOf" srcId="{60736DC4-F5BD-4353-ABCF-CF207D8737C8}" destId="{9271A6B5-1682-4CF7-8352-014075DB5502}" srcOrd="1" destOrd="0" presId="urn:microsoft.com/office/officeart/2005/8/layout/orgChart1"/>
    <dgm:cxn modelId="{26C20EC7-E18E-4C67-8F08-3534AFC4F5E4}" type="presParOf" srcId="{60736DC4-F5BD-4353-ABCF-CF207D8737C8}" destId="{F7EB85AA-6883-4CDD-8EE5-E13912CE1C9D}" srcOrd="2" destOrd="0" presId="urn:microsoft.com/office/officeart/2005/8/layout/orgChart1"/>
    <dgm:cxn modelId="{CD5CEC57-9DF4-4AED-9749-662FD4157712}" type="presParOf" srcId="{C5B00725-6454-4685-B0D9-4BA60A25CEAB}" destId="{6D158015-CFF3-4EA7-B83A-822FEC4E08C2}" srcOrd="2" destOrd="0" presId="urn:microsoft.com/office/officeart/2005/8/layout/orgChart1"/>
    <dgm:cxn modelId="{2D0CCB99-2334-4A8F-A2FC-3166577FE64F}" type="presParOf" srcId="{C5B00725-6454-4685-B0D9-4BA60A25CEAB}" destId="{8E0EF7C9-2AD9-4D96-876D-13A57C770135}" srcOrd="3" destOrd="0" presId="urn:microsoft.com/office/officeart/2005/8/layout/orgChart1"/>
    <dgm:cxn modelId="{F1C10558-B654-4A73-9B97-D966E1B456D5}" type="presParOf" srcId="{8E0EF7C9-2AD9-4D96-876D-13A57C770135}" destId="{C4B95743-49A0-4A49-83E8-D498F76D47AE}" srcOrd="0" destOrd="0" presId="urn:microsoft.com/office/officeart/2005/8/layout/orgChart1"/>
    <dgm:cxn modelId="{364D369A-C78C-4005-8FD6-30A81E275475}" type="presParOf" srcId="{C4B95743-49A0-4A49-83E8-D498F76D47AE}" destId="{F85775D8-43EC-4B97-96C2-30A41A99BE51}" srcOrd="0" destOrd="0" presId="urn:microsoft.com/office/officeart/2005/8/layout/orgChart1"/>
    <dgm:cxn modelId="{148D2459-556D-49A1-91C0-796322B58A5F}" type="presParOf" srcId="{C4B95743-49A0-4A49-83E8-D498F76D47AE}" destId="{94AD2F63-8A53-4C31-8001-21CE11F9EC06}" srcOrd="1" destOrd="0" presId="urn:microsoft.com/office/officeart/2005/8/layout/orgChart1"/>
    <dgm:cxn modelId="{DA51D5C5-71CE-4917-9DD5-2EC040495A78}" type="presParOf" srcId="{8E0EF7C9-2AD9-4D96-876D-13A57C770135}" destId="{3251477F-CB7B-4DFC-A8D0-234FAF62833E}" srcOrd="1" destOrd="0" presId="urn:microsoft.com/office/officeart/2005/8/layout/orgChart1"/>
    <dgm:cxn modelId="{ABA8804F-1C41-4866-9747-C002AEEC819A}" type="presParOf" srcId="{8E0EF7C9-2AD9-4D96-876D-13A57C770135}" destId="{B765A649-3D98-4D00-8A7C-EF2E41C62800}" srcOrd="2" destOrd="0" presId="urn:microsoft.com/office/officeart/2005/8/layout/orgChart1"/>
    <dgm:cxn modelId="{764BDC03-4FC7-4426-B27D-D40A5ADE8643}" type="presParOf" srcId="{BC3627C7-F733-4CA8-B39B-AF4244783F40}" destId="{B169095C-E100-4BF9-B018-C1A1C76DD6CC}" srcOrd="2" destOrd="0" presId="urn:microsoft.com/office/officeart/2005/8/layout/orgChart1"/>
    <dgm:cxn modelId="{C2A42EBD-0410-402D-B93D-1C4FBE3A1353}" type="presParOf" srcId="{B3734F01-4879-4E07-A4F8-41E62BE89D7D}" destId="{4C4A2910-9D2E-41A0-ADCD-9A7AC963D154}" srcOrd="2" destOrd="0" presId="urn:microsoft.com/office/officeart/2005/8/layout/orgChart1"/>
    <dgm:cxn modelId="{99324BFC-ED28-4B98-80F4-C003D8AEBF3F}" type="presParOf" srcId="{B3734F01-4879-4E07-A4F8-41E62BE89D7D}" destId="{78C209C8-4856-4353-98BD-BE28812D2819}" srcOrd="3" destOrd="0" presId="urn:microsoft.com/office/officeart/2005/8/layout/orgChart1"/>
    <dgm:cxn modelId="{553E2A7F-FA7B-4E07-BC16-D249FBA8D4C5}" type="presParOf" srcId="{78C209C8-4856-4353-98BD-BE28812D2819}" destId="{33157532-D65E-49A6-A58F-72324EE93E57}" srcOrd="0" destOrd="0" presId="urn:microsoft.com/office/officeart/2005/8/layout/orgChart1"/>
    <dgm:cxn modelId="{BC8994AB-A4F4-42A5-9D02-64E63BC8DF60}" type="presParOf" srcId="{33157532-D65E-49A6-A58F-72324EE93E57}" destId="{2D5849EC-6509-4AD2-BB3B-66ADE4467AB2}" srcOrd="0" destOrd="0" presId="urn:microsoft.com/office/officeart/2005/8/layout/orgChart1"/>
    <dgm:cxn modelId="{F10F2AF3-820F-4E6A-A065-6196AF4B521A}" type="presParOf" srcId="{33157532-D65E-49A6-A58F-72324EE93E57}" destId="{ABCBBEC9-5BAF-439D-8BFE-75638BA30CCC}" srcOrd="1" destOrd="0" presId="urn:microsoft.com/office/officeart/2005/8/layout/orgChart1"/>
    <dgm:cxn modelId="{E490939A-30BA-44F3-92B4-97CCDA5478E2}" type="presParOf" srcId="{78C209C8-4856-4353-98BD-BE28812D2819}" destId="{D47211BB-25E7-4E64-A6A4-B5089F33F260}" srcOrd="1" destOrd="0" presId="urn:microsoft.com/office/officeart/2005/8/layout/orgChart1"/>
    <dgm:cxn modelId="{D623EF09-8DBA-437E-A5B3-59CD5E9C987C}" type="presParOf" srcId="{D47211BB-25E7-4E64-A6A4-B5089F33F260}" destId="{30865718-210D-46C3-B2B5-6DAAE9131188}" srcOrd="0" destOrd="0" presId="urn:microsoft.com/office/officeart/2005/8/layout/orgChart1"/>
    <dgm:cxn modelId="{282ED521-5FCC-499B-A60B-1BBA061EC108}" type="presParOf" srcId="{D47211BB-25E7-4E64-A6A4-B5089F33F260}" destId="{1D3CBD40-3303-4FCF-AC9D-13718C7AF44F}" srcOrd="1" destOrd="0" presId="urn:microsoft.com/office/officeart/2005/8/layout/orgChart1"/>
    <dgm:cxn modelId="{B2CFBB8F-F011-4EA5-982B-2E1DFFC80708}" type="presParOf" srcId="{1D3CBD40-3303-4FCF-AC9D-13718C7AF44F}" destId="{EF4B0B35-DDD4-415E-8D0D-9E3750DCBA8B}" srcOrd="0" destOrd="0" presId="urn:microsoft.com/office/officeart/2005/8/layout/orgChart1"/>
    <dgm:cxn modelId="{2A7FFCB7-3F58-45B0-927F-6877FFC3BD6C}" type="presParOf" srcId="{EF4B0B35-DDD4-415E-8D0D-9E3750DCBA8B}" destId="{D39C8FBF-AF78-476E-A492-7B80683A9E9D}" srcOrd="0" destOrd="0" presId="urn:microsoft.com/office/officeart/2005/8/layout/orgChart1"/>
    <dgm:cxn modelId="{ED137560-2CE1-4DB4-8789-0AC011BE5DBD}" type="presParOf" srcId="{EF4B0B35-DDD4-415E-8D0D-9E3750DCBA8B}" destId="{97B33F3C-B116-4643-9587-B340501C2527}" srcOrd="1" destOrd="0" presId="urn:microsoft.com/office/officeart/2005/8/layout/orgChart1"/>
    <dgm:cxn modelId="{3642EFD8-8DB1-4F5E-A008-EE9A9E4546BD}" type="presParOf" srcId="{1D3CBD40-3303-4FCF-AC9D-13718C7AF44F}" destId="{01D5D4FA-DEBD-4702-AC45-BC100444484F}" srcOrd="1" destOrd="0" presId="urn:microsoft.com/office/officeart/2005/8/layout/orgChart1"/>
    <dgm:cxn modelId="{9ADF21F2-32E6-418D-8A5B-3FB18F2B622C}" type="presParOf" srcId="{1D3CBD40-3303-4FCF-AC9D-13718C7AF44F}" destId="{4BBFB179-DB25-4628-A0C6-C2A4BAB49D36}" srcOrd="2" destOrd="0" presId="urn:microsoft.com/office/officeart/2005/8/layout/orgChart1"/>
    <dgm:cxn modelId="{679AAF2E-CCD1-41A0-978D-DABDF9644A95}" type="presParOf" srcId="{D47211BB-25E7-4E64-A6A4-B5089F33F260}" destId="{D7EC2FE6-6370-4AB9-BC16-34071211F80C}" srcOrd="2" destOrd="0" presId="urn:microsoft.com/office/officeart/2005/8/layout/orgChart1"/>
    <dgm:cxn modelId="{87282D22-4935-4AB8-BA18-04F3DAED2040}" type="presParOf" srcId="{D47211BB-25E7-4E64-A6A4-B5089F33F260}" destId="{3BD2FD96-E120-4D7E-8754-F0392F20E1FF}" srcOrd="3" destOrd="0" presId="urn:microsoft.com/office/officeart/2005/8/layout/orgChart1"/>
    <dgm:cxn modelId="{F9BDAEC6-AD90-424B-9034-232B105C4585}" type="presParOf" srcId="{3BD2FD96-E120-4D7E-8754-F0392F20E1FF}" destId="{56D04B61-3A0D-43A8-A39D-D61A86517487}" srcOrd="0" destOrd="0" presId="urn:microsoft.com/office/officeart/2005/8/layout/orgChart1"/>
    <dgm:cxn modelId="{A7A3C381-8721-4C0F-B931-3062E1EE8F01}" type="presParOf" srcId="{56D04B61-3A0D-43A8-A39D-D61A86517487}" destId="{9C11FFE6-7B47-46F1-98C0-4F203CE4C285}" srcOrd="0" destOrd="0" presId="urn:microsoft.com/office/officeart/2005/8/layout/orgChart1"/>
    <dgm:cxn modelId="{D8043ED9-C6AC-4481-88CB-2A379F9E5CFE}" type="presParOf" srcId="{56D04B61-3A0D-43A8-A39D-D61A86517487}" destId="{0B21B27E-9B78-442D-9354-71404EA97968}" srcOrd="1" destOrd="0" presId="urn:microsoft.com/office/officeart/2005/8/layout/orgChart1"/>
    <dgm:cxn modelId="{3CB12BB9-D74C-428D-B0D5-E37E1463E690}" type="presParOf" srcId="{3BD2FD96-E120-4D7E-8754-F0392F20E1FF}" destId="{EA065B9B-1CE7-4160-A46F-B553F602760B}" srcOrd="1" destOrd="0" presId="urn:microsoft.com/office/officeart/2005/8/layout/orgChart1"/>
    <dgm:cxn modelId="{1AADB756-5090-4AE8-8B72-C89F65BCC9B5}" type="presParOf" srcId="{3BD2FD96-E120-4D7E-8754-F0392F20E1FF}" destId="{BBAE1BE6-41CA-40AB-AFA8-3D37E23444E0}" srcOrd="2" destOrd="0" presId="urn:microsoft.com/office/officeart/2005/8/layout/orgChart1"/>
    <dgm:cxn modelId="{5E101BD4-2EDE-48E7-88DA-DAA29FD979B3}" type="presParOf" srcId="{78C209C8-4856-4353-98BD-BE28812D2819}" destId="{6E011A40-B74A-495E-8A50-0CE1EE91E0D0}" srcOrd="2" destOrd="0" presId="urn:microsoft.com/office/officeart/2005/8/layout/orgChart1"/>
    <dgm:cxn modelId="{C9D86EBA-BF5C-43D3-8D1A-A5457D0F2796}" type="presParOf" srcId="{6BCF8F9D-52BC-4DEC-ADA2-2AAEBD40C4A0}" destId="{698B5E6C-94A0-4624-98C3-206FAA8667BD}" srcOrd="2" destOrd="0" presId="urn:microsoft.com/office/officeart/2005/8/layout/orgChart1"/>
    <dgm:cxn modelId="{AEF6535E-9A8F-4762-93CD-8EDECF84C267}" type="presParOf" srcId="{5E9BC89F-1B3E-472A-8C4C-83F3F14B566B}" destId="{39BE1EEE-A423-4009-B4FA-3D6098A80556}" srcOrd="2" destOrd="0" presId="urn:microsoft.com/office/officeart/2005/8/layout/orgChart1"/>
    <dgm:cxn modelId="{C689C311-FD80-439F-850F-9DA77908B118}" type="presParOf" srcId="{5E9BC89F-1B3E-472A-8C4C-83F3F14B566B}" destId="{19667463-4542-4D0F-8142-DC523A42680C}" srcOrd="3" destOrd="0" presId="urn:microsoft.com/office/officeart/2005/8/layout/orgChart1"/>
    <dgm:cxn modelId="{6AB0A452-0980-4500-AACF-554348D0F625}" type="presParOf" srcId="{19667463-4542-4D0F-8142-DC523A42680C}" destId="{FBD6793D-A2BF-48B9-AACD-11275A32B9F1}" srcOrd="0" destOrd="0" presId="urn:microsoft.com/office/officeart/2005/8/layout/orgChart1"/>
    <dgm:cxn modelId="{5424646E-FC58-45B4-94B4-E707D3EF36EE}" type="presParOf" srcId="{FBD6793D-A2BF-48B9-AACD-11275A32B9F1}" destId="{2EF345A4-56CB-4187-A785-FF2DA06B4190}" srcOrd="0" destOrd="0" presId="urn:microsoft.com/office/officeart/2005/8/layout/orgChart1"/>
    <dgm:cxn modelId="{750CEA69-D754-4899-B5D8-221B43A7986B}" type="presParOf" srcId="{FBD6793D-A2BF-48B9-AACD-11275A32B9F1}" destId="{B7AC0440-520D-470D-BC47-BDFEBF2003F6}" srcOrd="1" destOrd="0" presId="urn:microsoft.com/office/officeart/2005/8/layout/orgChart1"/>
    <dgm:cxn modelId="{A8AD05ED-F681-4CB0-92EC-00632BBBDA5B}" type="presParOf" srcId="{19667463-4542-4D0F-8142-DC523A42680C}" destId="{823DF19B-94E6-4589-BFCF-EA7D499D8BE1}" srcOrd="1" destOrd="0" presId="urn:microsoft.com/office/officeart/2005/8/layout/orgChart1"/>
    <dgm:cxn modelId="{18316976-7B39-4ADB-9FF1-BFFBBF6EB8BF}" type="presParOf" srcId="{823DF19B-94E6-4589-BFCF-EA7D499D8BE1}" destId="{C2F7EE95-4E59-4E49-B76C-899CB37F44F9}" srcOrd="0" destOrd="0" presId="urn:microsoft.com/office/officeart/2005/8/layout/orgChart1"/>
    <dgm:cxn modelId="{CA734203-1370-4FC4-9187-F1FB07B45CD0}" type="presParOf" srcId="{823DF19B-94E6-4589-BFCF-EA7D499D8BE1}" destId="{D4DB386E-DD3C-4D59-B47B-013031E4A940}" srcOrd="1" destOrd="0" presId="urn:microsoft.com/office/officeart/2005/8/layout/orgChart1"/>
    <dgm:cxn modelId="{E8A8234C-208B-48F2-B8A5-CE6C356505BA}" type="presParOf" srcId="{D4DB386E-DD3C-4D59-B47B-013031E4A940}" destId="{67F310DE-6ABC-4E06-98D3-A47F15ED2AA5}" srcOrd="0" destOrd="0" presId="urn:microsoft.com/office/officeart/2005/8/layout/orgChart1"/>
    <dgm:cxn modelId="{B846927A-D833-4364-A3BC-32D2449831CB}" type="presParOf" srcId="{67F310DE-6ABC-4E06-98D3-A47F15ED2AA5}" destId="{62E5C032-D7B4-42B5-A578-24663DAE3933}" srcOrd="0" destOrd="0" presId="urn:microsoft.com/office/officeart/2005/8/layout/orgChart1"/>
    <dgm:cxn modelId="{2B70580D-F0E9-4DF1-B8D2-CFDE042CC50B}" type="presParOf" srcId="{67F310DE-6ABC-4E06-98D3-A47F15ED2AA5}" destId="{E88136A1-AC5F-4621-B241-2941BDF7040C}" srcOrd="1" destOrd="0" presId="urn:microsoft.com/office/officeart/2005/8/layout/orgChart1"/>
    <dgm:cxn modelId="{97AB6A7D-3EFC-4D9B-9CB0-22D70FE8230B}" type="presParOf" srcId="{D4DB386E-DD3C-4D59-B47B-013031E4A940}" destId="{F7653F1E-4FDB-4A1C-B824-5A29EC766374}" srcOrd="1" destOrd="0" presId="urn:microsoft.com/office/officeart/2005/8/layout/orgChart1"/>
    <dgm:cxn modelId="{D14763EE-0DDB-4AB4-A473-6700EBFAF100}" type="presParOf" srcId="{F7653F1E-4FDB-4A1C-B824-5A29EC766374}" destId="{9049757F-6B4B-4B9C-B93E-85EAF9E8CDAE}" srcOrd="0" destOrd="0" presId="urn:microsoft.com/office/officeart/2005/8/layout/orgChart1"/>
    <dgm:cxn modelId="{4BA10763-7C1A-4357-B283-B761A684A4DB}" type="presParOf" srcId="{F7653F1E-4FDB-4A1C-B824-5A29EC766374}" destId="{5585DBF1-9236-4816-95AD-4D94E40B0EB4}" srcOrd="1" destOrd="0" presId="urn:microsoft.com/office/officeart/2005/8/layout/orgChart1"/>
    <dgm:cxn modelId="{50A971E7-A91D-4FA8-842A-6731D020B7D9}" type="presParOf" srcId="{5585DBF1-9236-4816-95AD-4D94E40B0EB4}" destId="{74C28D7A-B522-4DC9-B6AF-69A8CD088B30}" srcOrd="0" destOrd="0" presId="urn:microsoft.com/office/officeart/2005/8/layout/orgChart1"/>
    <dgm:cxn modelId="{AA76ED2E-8818-44C7-AA71-CC4196628F25}" type="presParOf" srcId="{74C28D7A-B522-4DC9-B6AF-69A8CD088B30}" destId="{B6A52958-02EA-4377-B972-F0CD9EA0EB25}" srcOrd="0" destOrd="0" presId="urn:microsoft.com/office/officeart/2005/8/layout/orgChart1"/>
    <dgm:cxn modelId="{5258A78D-0DB8-4516-A616-30A5BBE78B32}" type="presParOf" srcId="{74C28D7A-B522-4DC9-B6AF-69A8CD088B30}" destId="{5D04DC60-E95E-4F77-BD34-ED98B4F27EBB}" srcOrd="1" destOrd="0" presId="urn:microsoft.com/office/officeart/2005/8/layout/orgChart1"/>
    <dgm:cxn modelId="{5CF50135-EF7E-4698-A735-A12718D46F3A}" type="presParOf" srcId="{5585DBF1-9236-4816-95AD-4D94E40B0EB4}" destId="{F350DC84-B2D0-4D3F-A54F-15783906B8A8}" srcOrd="1" destOrd="0" presId="urn:microsoft.com/office/officeart/2005/8/layout/orgChart1"/>
    <dgm:cxn modelId="{16AD97EA-3C9C-4504-890E-482BBC613126}" type="presParOf" srcId="{5585DBF1-9236-4816-95AD-4D94E40B0EB4}" destId="{614A89F4-F367-4C5D-BB17-673736619763}" srcOrd="2" destOrd="0" presId="urn:microsoft.com/office/officeart/2005/8/layout/orgChart1"/>
    <dgm:cxn modelId="{D9588EF3-B627-4B1D-A23A-90B4DFB05E58}" type="presParOf" srcId="{F7653F1E-4FDB-4A1C-B824-5A29EC766374}" destId="{D57FFF3E-7EBF-4CC0-99B3-387F048A84C2}" srcOrd="2" destOrd="0" presId="urn:microsoft.com/office/officeart/2005/8/layout/orgChart1"/>
    <dgm:cxn modelId="{9BC7CEB2-6277-45B7-BF8C-5C988D793D6C}" type="presParOf" srcId="{F7653F1E-4FDB-4A1C-B824-5A29EC766374}" destId="{BC1BE391-0931-4E7B-BC58-33FB6C22AE42}" srcOrd="3" destOrd="0" presId="urn:microsoft.com/office/officeart/2005/8/layout/orgChart1"/>
    <dgm:cxn modelId="{D321B517-008B-4C6D-9FFD-F6439B856021}" type="presParOf" srcId="{BC1BE391-0931-4E7B-BC58-33FB6C22AE42}" destId="{0744D602-9014-4032-BA2B-232D2458BC05}" srcOrd="0" destOrd="0" presId="urn:microsoft.com/office/officeart/2005/8/layout/orgChart1"/>
    <dgm:cxn modelId="{E2E3DD76-6D00-466E-8050-6F29DD1B1E6C}" type="presParOf" srcId="{0744D602-9014-4032-BA2B-232D2458BC05}" destId="{0C0DE524-75D6-41E4-8FF9-E008376A4C12}" srcOrd="0" destOrd="0" presId="urn:microsoft.com/office/officeart/2005/8/layout/orgChart1"/>
    <dgm:cxn modelId="{974DC1EF-6D72-458C-8E24-17EC36FB984B}" type="presParOf" srcId="{0744D602-9014-4032-BA2B-232D2458BC05}" destId="{BF60DFC1-5C09-4C06-B07E-51F08E5EAFE1}" srcOrd="1" destOrd="0" presId="urn:microsoft.com/office/officeart/2005/8/layout/orgChart1"/>
    <dgm:cxn modelId="{A850D019-1871-4BB2-BD82-E17686CF093D}" type="presParOf" srcId="{BC1BE391-0931-4E7B-BC58-33FB6C22AE42}" destId="{D3E37465-DC79-43C3-B923-1C45E345D0FC}" srcOrd="1" destOrd="0" presId="urn:microsoft.com/office/officeart/2005/8/layout/orgChart1"/>
    <dgm:cxn modelId="{062AAF66-6319-403C-9E7C-CC37605278D9}" type="presParOf" srcId="{BC1BE391-0931-4E7B-BC58-33FB6C22AE42}" destId="{A9961603-B9CA-4F3E-88BA-B324C9E0772D}" srcOrd="2" destOrd="0" presId="urn:microsoft.com/office/officeart/2005/8/layout/orgChart1"/>
    <dgm:cxn modelId="{99ED9663-31EA-4614-BC0E-E3BC9FE8BFB7}" type="presParOf" srcId="{D4DB386E-DD3C-4D59-B47B-013031E4A940}" destId="{163E04AD-A399-45DB-BEE6-764CD41A2E5C}" srcOrd="2" destOrd="0" presId="urn:microsoft.com/office/officeart/2005/8/layout/orgChart1"/>
    <dgm:cxn modelId="{7290797F-982A-4BC1-8EB0-BA6ECBAE076B}" type="presParOf" srcId="{823DF19B-94E6-4589-BFCF-EA7D499D8BE1}" destId="{402F6CC5-84AD-492A-A67E-776655126EBF}" srcOrd="2" destOrd="0" presId="urn:microsoft.com/office/officeart/2005/8/layout/orgChart1"/>
    <dgm:cxn modelId="{3E5EC4F1-A2CD-4783-8149-5997E076B087}" type="presParOf" srcId="{823DF19B-94E6-4589-BFCF-EA7D499D8BE1}" destId="{1A30AE1D-297E-4FD7-A303-84686F23BF34}" srcOrd="3" destOrd="0" presId="urn:microsoft.com/office/officeart/2005/8/layout/orgChart1"/>
    <dgm:cxn modelId="{6686C304-0121-48B1-99B6-869AEDB25263}" type="presParOf" srcId="{1A30AE1D-297E-4FD7-A303-84686F23BF34}" destId="{513CA538-35A9-4F8B-B964-67EC53D47A17}" srcOrd="0" destOrd="0" presId="urn:microsoft.com/office/officeart/2005/8/layout/orgChart1"/>
    <dgm:cxn modelId="{4B0058E4-711F-42F6-865F-4A2C6DC8DD50}" type="presParOf" srcId="{513CA538-35A9-4F8B-B964-67EC53D47A17}" destId="{E41DFEC5-DCCC-4C0D-80F0-2627351B455D}" srcOrd="0" destOrd="0" presId="urn:microsoft.com/office/officeart/2005/8/layout/orgChart1"/>
    <dgm:cxn modelId="{6D38A066-8BCF-4AB2-8DE1-4221D24466D4}" type="presParOf" srcId="{513CA538-35A9-4F8B-B964-67EC53D47A17}" destId="{67799622-A9A1-4792-8C17-2B17BDC98F4C}" srcOrd="1" destOrd="0" presId="urn:microsoft.com/office/officeart/2005/8/layout/orgChart1"/>
    <dgm:cxn modelId="{EC8043BB-94D8-4D96-8F72-70813DD8FCF2}" type="presParOf" srcId="{1A30AE1D-297E-4FD7-A303-84686F23BF34}" destId="{B2F16C2F-BF58-4B08-A889-F5B3C2C0DF97}" srcOrd="1" destOrd="0" presId="urn:microsoft.com/office/officeart/2005/8/layout/orgChart1"/>
    <dgm:cxn modelId="{B3EC8DAC-C674-4F53-B453-E1F5D3350906}" type="presParOf" srcId="{B2F16C2F-BF58-4B08-A889-F5B3C2C0DF97}" destId="{44F4C175-6947-4BD3-8C06-0FB84461B6F4}" srcOrd="0" destOrd="0" presId="urn:microsoft.com/office/officeart/2005/8/layout/orgChart1"/>
    <dgm:cxn modelId="{A85A1DF4-7E68-48CA-B9C6-56593A684C2B}" type="presParOf" srcId="{B2F16C2F-BF58-4B08-A889-F5B3C2C0DF97}" destId="{1F3F3FB5-0671-46EE-A8B7-3C6A5291E32B}" srcOrd="1" destOrd="0" presId="urn:microsoft.com/office/officeart/2005/8/layout/orgChart1"/>
    <dgm:cxn modelId="{57A30D94-1E40-41E3-928F-56DBE78C064A}" type="presParOf" srcId="{1F3F3FB5-0671-46EE-A8B7-3C6A5291E32B}" destId="{564BAF23-E53B-4BCD-A09F-E8DEE2999B8D}" srcOrd="0" destOrd="0" presId="urn:microsoft.com/office/officeart/2005/8/layout/orgChart1"/>
    <dgm:cxn modelId="{E3C506C1-DC06-41D0-9A1D-22495CD5E3B9}" type="presParOf" srcId="{564BAF23-E53B-4BCD-A09F-E8DEE2999B8D}" destId="{450A18BB-8B58-46E4-9C5E-E50414AA76BB}" srcOrd="0" destOrd="0" presId="urn:microsoft.com/office/officeart/2005/8/layout/orgChart1"/>
    <dgm:cxn modelId="{A368D60E-5A86-4409-B969-A5B1C5179DF3}" type="presParOf" srcId="{564BAF23-E53B-4BCD-A09F-E8DEE2999B8D}" destId="{D4824834-B6A1-40CE-B26F-8CC7F445C7DC}" srcOrd="1" destOrd="0" presId="urn:microsoft.com/office/officeart/2005/8/layout/orgChart1"/>
    <dgm:cxn modelId="{3A721B24-35A2-49F3-9390-52715F7ED787}" type="presParOf" srcId="{1F3F3FB5-0671-46EE-A8B7-3C6A5291E32B}" destId="{27DF5153-C32C-407B-A558-1A92BAA01046}" srcOrd="1" destOrd="0" presId="urn:microsoft.com/office/officeart/2005/8/layout/orgChart1"/>
    <dgm:cxn modelId="{51839AF6-A776-4587-B067-BAEC8F13A085}" type="presParOf" srcId="{1F3F3FB5-0671-46EE-A8B7-3C6A5291E32B}" destId="{51D02333-0CF3-42EE-A0B5-112074045B86}" srcOrd="2" destOrd="0" presId="urn:microsoft.com/office/officeart/2005/8/layout/orgChart1"/>
    <dgm:cxn modelId="{C0F487B2-06CD-4EB9-ADDF-34414AE2EC6C}" type="presParOf" srcId="{B2F16C2F-BF58-4B08-A889-F5B3C2C0DF97}" destId="{B99101C3-ECC2-4415-BB06-6A9D1990E16B}" srcOrd="2" destOrd="0" presId="urn:microsoft.com/office/officeart/2005/8/layout/orgChart1"/>
    <dgm:cxn modelId="{B4194E0C-40D4-42A0-8410-7BFC72FC4D8C}" type="presParOf" srcId="{B2F16C2F-BF58-4B08-A889-F5B3C2C0DF97}" destId="{C70D7646-8CF7-4F61-AD1A-3023D1847B87}" srcOrd="3" destOrd="0" presId="urn:microsoft.com/office/officeart/2005/8/layout/orgChart1"/>
    <dgm:cxn modelId="{318015B2-0C84-4BD8-B1E0-285759A99537}" type="presParOf" srcId="{C70D7646-8CF7-4F61-AD1A-3023D1847B87}" destId="{1F3FB1D8-C1E4-4E49-814C-E6C0A2DECDD7}" srcOrd="0" destOrd="0" presId="urn:microsoft.com/office/officeart/2005/8/layout/orgChart1"/>
    <dgm:cxn modelId="{8F8E73C0-F1BF-4053-BDC2-19D973957BEB}" type="presParOf" srcId="{1F3FB1D8-C1E4-4E49-814C-E6C0A2DECDD7}" destId="{A34579F1-5629-4419-B2CA-C23D89192E78}" srcOrd="0" destOrd="0" presId="urn:microsoft.com/office/officeart/2005/8/layout/orgChart1"/>
    <dgm:cxn modelId="{6EEA5159-B715-432D-990C-7C956C5DC651}" type="presParOf" srcId="{1F3FB1D8-C1E4-4E49-814C-E6C0A2DECDD7}" destId="{38BCEC6E-3206-46C3-B2EB-CABD6A3543B3}" srcOrd="1" destOrd="0" presId="urn:microsoft.com/office/officeart/2005/8/layout/orgChart1"/>
    <dgm:cxn modelId="{2C68F63E-5737-453C-B0F7-CC638B354F97}" type="presParOf" srcId="{C70D7646-8CF7-4F61-AD1A-3023D1847B87}" destId="{14E252B1-2624-4B47-9F33-696DC51A374F}" srcOrd="1" destOrd="0" presId="urn:microsoft.com/office/officeart/2005/8/layout/orgChart1"/>
    <dgm:cxn modelId="{6C379932-8467-4357-BF53-D96259EC4902}" type="presParOf" srcId="{C70D7646-8CF7-4F61-AD1A-3023D1847B87}" destId="{6AAC2C8D-DC62-4017-9BF5-292770641D5E}" srcOrd="2" destOrd="0" presId="urn:microsoft.com/office/officeart/2005/8/layout/orgChart1"/>
    <dgm:cxn modelId="{CAAF1845-1FA9-4683-8D1E-47F0E834D672}" type="presParOf" srcId="{1A30AE1D-297E-4FD7-A303-84686F23BF34}" destId="{032C40B3-9422-4663-9444-B0BC2ABD38D7}" srcOrd="2" destOrd="0" presId="urn:microsoft.com/office/officeart/2005/8/layout/orgChart1"/>
    <dgm:cxn modelId="{3622492F-2130-45DB-8C00-F0989ED4D7C6}" type="presParOf" srcId="{19667463-4542-4D0F-8142-DC523A42680C}" destId="{1CFCC2BC-CB09-491E-A234-A1F267AE570D}" srcOrd="2" destOrd="0" presId="urn:microsoft.com/office/officeart/2005/8/layout/orgChart1"/>
    <dgm:cxn modelId="{B80901CA-FCC5-4F29-B590-2F666B5EE1F9}" type="presParOf" srcId="{D79DB478-4E85-4EAC-BB84-5A75746925EE}" destId="{B4115E77-8A43-4F5C-9F53-89F0DDA469A1}" srcOrd="2" destOrd="0" presId="urn:microsoft.com/office/officeart/2005/8/layout/orgChart1"/>
    <dgm:cxn modelId="{2D14FCF3-6136-472B-B3EF-8B1C593443D1}" type="presParOf" srcId="{5071BAB9-24A3-4424-9846-86B3C21DA984}" destId="{C3CA50EE-F364-49EE-93ED-5085EB536DEA}" srcOrd="2" destOrd="0" presId="urn:microsoft.com/office/officeart/2005/8/layout/orgChart1"/>
    <dgm:cxn modelId="{7093DC31-ADA9-4614-9B77-6F0C2AB94080}" type="presParOf" srcId="{5071BAB9-24A3-4424-9846-86B3C21DA984}" destId="{F12614FB-212F-4086-B56C-E4F20BBD1B90}" srcOrd="3" destOrd="0" presId="urn:microsoft.com/office/officeart/2005/8/layout/orgChart1"/>
    <dgm:cxn modelId="{9BE29EC5-9365-4673-B691-09ED1BEB544C}" type="presParOf" srcId="{F12614FB-212F-4086-B56C-E4F20BBD1B90}" destId="{A34C5BF8-36C6-4F6A-8621-B4675619A62B}" srcOrd="0" destOrd="0" presId="urn:microsoft.com/office/officeart/2005/8/layout/orgChart1"/>
    <dgm:cxn modelId="{66001F14-04DB-45EB-93E0-B53A8DB65788}" type="presParOf" srcId="{A34C5BF8-36C6-4F6A-8621-B4675619A62B}" destId="{746255E1-C767-428F-944D-0DFD8C428294}" srcOrd="0" destOrd="0" presId="urn:microsoft.com/office/officeart/2005/8/layout/orgChart1"/>
    <dgm:cxn modelId="{F25B6F7F-A4DC-4C34-BD8B-69FDA825960B}" type="presParOf" srcId="{A34C5BF8-36C6-4F6A-8621-B4675619A62B}" destId="{7D6CAB4B-E22B-4148-9EFF-A50D1BFCC23F}" srcOrd="1" destOrd="0" presId="urn:microsoft.com/office/officeart/2005/8/layout/orgChart1"/>
    <dgm:cxn modelId="{52948792-B519-4DA4-9F8F-152384341E9E}" type="presParOf" srcId="{F12614FB-212F-4086-B56C-E4F20BBD1B90}" destId="{E2B55256-EEBC-4F56-B867-975729470999}" srcOrd="1" destOrd="0" presId="urn:microsoft.com/office/officeart/2005/8/layout/orgChart1"/>
    <dgm:cxn modelId="{C2815ED5-09F2-456A-93C9-B9DA36F48D86}" type="presParOf" srcId="{E2B55256-EEBC-4F56-B867-975729470999}" destId="{5171EF90-D217-46F3-9454-56A28B0DADA2}" srcOrd="0" destOrd="0" presId="urn:microsoft.com/office/officeart/2005/8/layout/orgChart1"/>
    <dgm:cxn modelId="{C828C4C4-0ED4-4F34-8BE4-9B825AAD1047}" type="presParOf" srcId="{E2B55256-EEBC-4F56-B867-975729470999}" destId="{67A124B7-DA2B-4DFF-9275-A2CCB5AB8E91}" srcOrd="1" destOrd="0" presId="urn:microsoft.com/office/officeart/2005/8/layout/orgChart1"/>
    <dgm:cxn modelId="{6FD6E33A-6846-4611-AB1F-B740D56B3D98}" type="presParOf" srcId="{67A124B7-DA2B-4DFF-9275-A2CCB5AB8E91}" destId="{B35EEB9B-100F-4410-A24B-5873978A2858}" srcOrd="0" destOrd="0" presId="urn:microsoft.com/office/officeart/2005/8/layout/orgChart1"/>
    <dgm:cxn modelId="{0A62E796-2D58-4A8D-857F-25DE384BC307}" type="presParOf" srcId="{B35EEB9B-100F-4410-A24B-5873978A2858}" destId="{CFB98B19-818B-42C6-8122-D4ABE6EE1EC6}" srcOrd="0" destOrd="0" presId="urn:microsoft.com/office/officeart/2005/8/layout/orgChart1"/>
    <dgm:cxn modelId="{D6969472-108C-4EA0-9488-DEA69A6A3BAC}" type="presParOf" srcId="{B35EEB9B-100F-4410-A24B-5873978A2858}" destId="{24A17243-062F-4E68-B31F-C52918132FD4}" srcOrd="1" destOrd="0" presId="urn:microsoft.com/office/officeart/2005/8/layout/orgChart1"/>
    <dgm:cxn modelId="{924A29F3-2C93-41FD-AAA3-7E9157C4F22B}" type="presParOf" srcId="{67A124B7-DA2B-4DFF-9275-A2CCB5AB8E91}" destId="{68A9F3A2-BCEC-4022-8F48-A8109AB3E3A3}" srcOrd="1" destOrd="0" presId="urn:microsoft.com/office/officeart/2005/8/layout/orgChart1"/>
    <dgm:cxn modelId="{80F0BCA2-A65D-4B6B-829D-6210F26E7E68}" type="presParOf" srcId="{68A9F3A2-BCEC-4022-8F48-A8109AB3E3A3}" destId="{8F4498F0-9795-4F69-99DB-43C7D19C9DCA}" srcOrd="0" destOrd="0" presId="urn:microsoft.com/office/officeart/2005/8/layout/orgChart1"/>
    <dgm:cxn modelId="{0BA63760-94AD-43EB-A29D-8643224E294E}" type="presParOf" srcId="{68A9F3A2-BCEC-4022-8F48-A8109AB3E3A3}" destId="{47215874-123B-41ED-B5F9-3E22C081F30E}" srcOrd="1" destOrd="0" presId="urn:microsoft.com/office/officeart/2005/8/layout/orgChart1"/>
    <dgm:cxn modelId="{D9DA8D8F-676A-4D08-B632-63A56DF6DCE5}" type="presParOf" srcId="{47215874-123B-41ED-B5F9-3E22C081F30E}" destId="{6FE6CE70-5CDD-45BC-8AE0-A6806B46235C}" srcOrd="0" destOrd="0" presId="urn:microsoft.com/office/officeart/2005/8/layout/orgChart1"/>
    <dgm:cxn modelId="{419E37E9-E1A1-4DDE-966B-BA67437CA9B7}" type="presParOf" srcId="{6FE6CE70-5CDD-45BC-8AE0-A6806B46235C}" destId="{6F9F886B-8F34-4393-820A-8B629158F296}" srcOrd="0" destOrd="0" presId="urn:microsoft.com/office/officeart/2005/8/layout/orgChart1"/>
    <dgm:cxn modelId="{8E5D1C08-D450-4682-A490-26785EB5A713}" type="presParOf" srcId="{6FE6CE70-5CDD-45BC-8AE0-A6806B46235C}" destId="{53FCC81D-45FD-4F9A-88F2-DB806B5FAC3D}" srcOrd="1" destOrd="0" presId="urn:microsoft.com/office/officeart/2005/8/layout/orgChart1"/>
    <dgm:cxn modelId="{A90EE3BE-7445-412B-8359-2557B2AB7E42}" type="presParOf" srcId="{47215874-123B-41ED-B5F9-3E22C081F30E}" destId="{916DCA20-3378-448B-BECF-6BC505729275}" srcOrd="1" destOrd="0" presId="urn:microsoft.com/office/officeart/2005/8/layout/orgChart1"/>
    <dgm:cxn modelId="{A6BD59B4-332E-44A1-8B73-380609865530}" type="presParOf" srcId="{916DCA20-3378-448B-BECF-6BC505729275}" destId="{5FBC93A5-A6BC-494B-A738-A38173E9B68D}" srcOrd="0" destOrd="0" presId="urn:microsoft.com/office/officeart/2005/8/layout/orgChart1"/>
    <dgm:cxn modelId="{63AF9EEB-7542-4B98-BA6F-4C05AA0CBD60}" type="presParOf" srcId="{916DCA20-3378-448B-BECF-6BC505729275}" destId="{484AFF78-6A4C-4D32-9A4B-187D12C77176}" srcOrd="1" destOrd="0" presId="urn:microsoft.com/office/officeart/2005/8/layout/orgChart1"/>
    <dgm:cxn modelId="{AFE4BC59-BD2A-4A0A-9932-A27E680A0689}" type="presParOf" srcId="{484AFF78-6A4C-4D32-9A4B-187D12C77176}" destId="{7B30952C-1BD9-4F56-B299-18BA391A2F74}" srcOrd="0" destOrd="0" presId="urn:microsoft.com/office/officeart/2005/8/layout/orgChart1"/>
    <dgm:cxn modelId="{D9522D7E-F810-45A3-91D4-18859C369A66}" type="presParOf" srcId="{7B30952C-1BD9-4F56-B299-18BA391A2F74}" destId="{68BEB44F-3AD1-4866-A509-169134582AB0}" srcOrd="0" destOrd="0" presId="urn:microsoft.com/office/officeart/2005/8/layout/orgChart1"/>
    <dgm:cxn modelId="{107D5FA5-27A6-4561-8770-6F4D0AD745E4}" type="presParOf" srcId="{7B30952C-1BD9-4F56-B299-18BA391A2F74}" destId="{AF85EF5D-2BA6-4516-B65C-A9A56A2DDB87}" srcOrd="1" destOrd="0" presId="urn:microsoft.com/office/officeart/2005/8/layout/orgChart1"/>
    <dgm:cxn modelId="{79CD2C45-8A71-46DD-845D-7AA6183E8E17}" type="presParOf" srcId="{484AFF78-6A4C-4D32-9A4B-187D12C77176}" destId="{70494092-3C92-4F45-9D31-73C312919FFE}" srcOrd="1" destOrd="0" presId="urn:microsoft.com/office/officeart/2005/8/layout/orgChart1"/>
    <dgm:cxn modelId="{93BD1CF2-ED15-4771-A3A9-F053CC4AB4DC}" type="presParOf" srcId="{484AFF78-6A4C-4D32-9A4B-187D12C77176}" destId="{5C9E7832-C60C-4069-B77C-AB4DC974A8B4}" srcOrd="2" destOrd="0" presId="urn:microsoft.com/office/officeart/2005/8/layout/orgChart1"/>
    <dgm:cxn modelId="{31AF3916-ECA0-4624-91CC-7338EBDFFF30}" type="presParOf" srcId="{916DCA20-3378-448B-BECF-6BC505729275}" destId="{17FB86EB-EDB6-4838-AB0C-41DE4B10C658}" srcOrd="2" destOrd="0" presId="urn:microsoft.com/office/officeart/2005/8/layout/orgChart1"/>
    <dgm:cxn modelId="{3E746354-E78D-4E3F-8041-E92AD00B47C3}" type="presParOf" srcId="{916DCA20-3378-448B-BECF-6BC505729275}" destId="{10EA46CB-6644-453E-8108-2589FB28F266}" srcOrd="3" destOrd="0" presId="urn:microsoft.com/office/officeart/2005/8/layout/orgChart1"/>
    <dgm:cxn modelId="{182E721E-AB7E-40D3-9514-EFC3BC87D415}" type="presParOf" srcId="{10EA46CB-6644-453E-8108-2589FB28F266}" destId="{B060ECAA-DDF1-45DE-B7DE-E324D64A403D}" srcOrd="0" destOrd="0" presId="urn:microsoft.com/office/officeart/2005/8/layout/orgChart1"/>
    <dgm:cxn modelId="{D1993F5C-0536-4D39-8C44-2FFAA1A1F08C}" type="presParOf" srcId="{B060ECAA-DDF1-45DE-B7DE-E324D64A403D}" destId="{8AC8B608-E4CE-45EB-A809-7F939C264231}" srcOrd="0" destOrd="0" presId="urn:microsoft.com/office/officeart/2005/8/layout/orgChart1"/>
    <dgm:cxn modelId="{06535E46-5B9E-449B-8E78-49A5E0B8A6B5}" type="presParOf" srcId="{B060ECAA-DDF1-45DE-B7DE-E324D64A403D}" destId="{0AA74CA2-3D1E-4EA0-BBD8-AE5CD44905AF}" srcOrd="1" destOrd="0" presId="urn:microsoft.com/office/officeart/2005/8/layout/orgChart1"/>
    <dgm:cxn modelId="{3EED7815-A9B7-4626-9EB6-0040927AABD9}" type="presParOf" srcId="{10EA46CB-6644-453E-8108-2589FB28F266}" destId="{F432EBC4-7009-410A-8F6D-6E205689E771}" srcOrd="1" destOrd="0" presId="urn:microsoft.com/office/officeart/2005/8/layout/orgChart1"/>
    <dgm:cxn modelId="{6559BCE3-05E9-448D-AAA7-5E95EF2884FB}" type="presParOf" srcId="{10EA46CB-6644-453E-8108-2589FB28F266}" destId="{D5EFAE47-F02F-4CDB-B510-4352DE13763B}" srcOrd="2" destOrd="0" presId="urn:microsoft.com/office/officeart/2005/8/layout/orgChart1"/>
    <dgm:cxn modelId="{8C984307-6982-4F22-B9E3-5F19970EA32C}" type="presParOf" srcId="{47215874-123B-41ED-B5F9-3E22C081F30E}" destId="{3FBBAF29-F7E1-456F-8796-8C130AC5253E}" srcOrd="2" destOrd="0" presId="urn:microsoft.com/office/officeart/2005/8/layout/orgChart1"/>
    <dgm:cxn modelId="{6624C0AA-9D9F-4553-BD1F-B458057FF2B5}" type="presParOf" srcId="{67A124B7-DA2B-4DFF-9275-A2CCB5AB8E91}" destId="{FC7AF952-39DA-45A4-95D1-F81F1D70489A}" srcOrd="2" destOrd="0" presId="urn:microsoft.com/office/officeart/2005/8/layout/orgChart1"/>
    <dgm:cxn modelId="{AFB21C48-5D91-4B9C-9A2C-B9E13E564AB1}" type="presParOf" srcId="{E2B55256-EEBC-4F56-B867-975729470999}" destId="{36AD9800-AC54-4ED5-A732-3E43BC4B7FD7}" srcOrd="2" destOrd="0" presId="urn:microsoft.com/office/officeart/2005/8/layout/orgChart1"/>
    <dgm:cxn modelId="{C6B00642-DD7A-4D1C-AD13-ACACE203A57D}" type="presParOf" srcId="{E2B55256-EEBC-4F56-B867-975729470999}" destId="{57EFDC63-3790-44EE-85A7-54AB4E925F40}" srcOrd="3" destOrd="0" presId="urn:microsoft.com/office/officeart/2005/8/layout/orgChart1"/>
    <dgm:cxn modelId="{CD64D775-8101-4506-A271-8EBFC45C8906}" type="presParOf" srcId="{57EFDC63-3790-44EE-85A7-54AB4E925F40}" destId="{FD0198B0-B8EE-4351-AE86-B7540B4FA931}" srcOrd="0" destOrd="0" presId="urn:microsoft.com/office/officeart/2005/8/layout/orgChart1"/>
    <dgm:cxn modelId="{39D95E98-B9A2-4F6F-B6BC-472E4BE742E7}" type="presParOf" srcId="{FD0198B0-B8EE-4351-AE86-B7540B4FA931}" destId="{EF028C39-0B77-47E4-82D0-991C634100D3}" srcOrd="0" destOrd="0" presId="urn:microsoft.com/office/officeart/2005/8/layout/orgChart1"/>
    <dgm:cxn modelId="{C4668A4F-1126-41A4-B0A7-F4D6BE4CD32B}" type="presParOf" srcId="{FD0198B0-B8EE-4351-AE86-B7540B4FA931}" destId="{00B0B64D-8202-4EC1-9057-51AF3B3E9CD4}" srcOrd="1" destOrd="0" presId="urn:microsoft.com/office/officeart/2005/8/layout/orgChart1"/>
    <dgm:cxn modelId="{CF5FFCF0-C519-499F-B554-A4494FDFA14A}" type="presParOf" srcId="{57EFDC63-3790-44EE-85A7-54AB4E925F40}" destId="{5C652860-7CD9-44C6-8A3E-16243B094D40}" srcOrd="1" destOrd="0" presId="urn:microsoft.com/office/officeart/2005/8/layout/orgChart1"/>
    <dgm:cxn modelId="{F007288E-2EAE-4E9B-8AAB-45C8BBBE7BA5}" type="presParOf" srcId="{5C652860-7CD9-44C6-8A3E-16243B094D40}" destId="{A0B7A9DF-3A7E-4E63-8BDA-F27AFFA8F203}" srcOrd="0" destOrd="0" presId="urn:microsoft.com/office/officeart/2005/8/layout/orgChart1"/>
    <dgm:cxn modelId="{8B00F87F-F4C7-4B22-A027-2CF035798484}" type="presParOf" srcId="{5C652860-7CD9-44C6-8A3E-16243B094D40}" destId="{585D3730-AB2C-4A79-BCF2-412A3974269A}" srcOrd="1" destOrd="0" presId="urn:microsoft.com/office/officeart/2005/8/layout/orgChart1"/>
    <dgm:cxn modelId="{84BD8BE6-C1FA-4767-8943-B21F523F07B9}" type="presParOf" srcId="{585D3730-AB2C-4A79-BCF2-412A3974269A}" destId="{2B71DD8D-05C0-4AFC-91C2-EB1E281A6776}" srcOrd="0" destOrd="0" presId="urn:microsoft.com/office/officeart/2005/8/layout/orgChart1"/>
    <dgm:cxn modelId="{8C38F001-080F-41F0-9427-5E4ABE49D718}" type="presParOf" srcId="{2B71DD8D-05C0-4AFC-91C2-EB1E281A6776}" destId="{D190E7A7-E318-487A-8081-DEB82C1386EC}" srcOrd="0" destOrd="0" presId="urn:microsoft.com/office/officeart/2005/8/layout/orgChart1"/>
    <dgm:cxn modelId="{6EFA4FFB-2FB9-460F-898A-66F2A83CABAB}" type="presParOf" srcId="{2B71DD8D-05C0-4AFC-91C2-EB1E281A6776}" destId="{1C2AA206-13BB-40C7-AF1D-B97ABC72DC33}" srcOrd="1" destOrd="0" presId="urn:microsoft.com/office/officeart/2005/8/layout/orgChart1"/>
    <dgm:cxn modelId="{C8455081-EF48-43EA-BBA0-C5039F398B5E}" type="presParOf" srcId="{585D3730-AB2C-4A79-BCF2-412A3974269A}" destId="{88CD184B-B89D-41CD-94AF-90DAFCE86751}" srcOrd="1" destOrd="0" presId="urn:microsoft.com/office/officeart/2005/8/layout/orgChart1"/>
    <dgm:cxn modelId="{D22267FD-F637-4A6A-98A6-1043BCD042E0}" type="presParOf" srcId="{88CD184B-B89D-41CD-94AF-90DAFCE86751}" destId="{7FD0BAC2-C734-48E2-9B43-84B2225509F3}" srcOrd="0" destOrd="0" presId="urn:microsoft.com/office/officeart/2005/8/layout/orgChart1"/>
    <dgm:cxn modelId="{C4136666-AD74-40F2-9F0D-EC23B3B3FE98}" type="presParOf" srcId="{88CD184B-B89D-41CD-94AF-90DAFCE86751}" destId="{9D1655D8-C1B9-4567-95CC-D047DFAF505B}" srcOrd="1" destOrd="0" presId="urn:microsoft.com/office/officeart/2005/8/layout/orgChart1"/>
    <dgm:cxn modelId="{7683062E-D24A-449D-BF44-C54A34F99DB0}" type="presParOf" srcId="{9D1655D8-C1B9-4567-95CC-D047DFAF505B}" destId="{F9139386-79C3-48E9-8B6F-A819ACAA3B03}" srcOrd="0" destOrd="0" presId="urn:microsoft.com/office/officeart/2005/8/layout/orgChart1"/>
    <dgm:cxn modelId="{17DF40C9-ECE9-42E3-9948-10D32A46FCB4}" type="presParOf" srcId="{F9139386-79C3-48E9-8B6F-A819ACAA3B03}" destId="{107661EB-4D21-4806-843F-37ADFD855184}" srcOrd="0" destOrd="0" presId="urn:microsoft.com/office/officeart/2005/8/layout/orgChart1"/>
    <dgm:cxn modelId="{AADF8673-1E18-41B9-B796-4C07D3A59313}" type="presParOf" srcId="{F9139386-79C3-48E9-8B6F-A819ACAA3B03}" destId="{9464BACC-5287-4F4B-ACC3-22978AEA37A7}" srcOrd="1" destOrd="0" presId="urn:microsoft.com/office/officeart/2005/8/layout/orgChart1"/>
    <dgm:cxn modelId="{FC30EAB6-9B4A-4C26-9446-A889547CF958}" type="presParOf" srcId="{9D1655D8-C1B9-4567-95CC-D047DFAF505B}" destId="{18361C9D-9BF2-4CCC-8294-1FDDA714A1CF}" srcOrd="1" destOrd="0" presId="urn:microsoft.com/office/officeart/2005/8/layout/orgChart1"/>
    <dgm:cxn modelId="{561A3C72-D102-45D1-8E43-FFF42E5F1701}" type="presParOf" srcId="{9D1655D8-C1B9-4567-95CC-D047DFAF505B}" destId="{4C571B16-B775-47A5-9E59-3A7397D804D6}" srcOrd="2" destOrd="0" presId="urn:microsoft.com/office/officeart/2005/8/layout/orgChart1"/>
    <dgm:cxn modelId="{270D1A4E-5284-41EE-A0FD-01C729978850}" type="presParOf" srcId="{88CD184B-B89D-41CD-94AF-90DAFCE86751}" destId="{2FE97EA5-4918-4968-B1D6-6367A9B1AB58}" srcOrd="2" destOrd="0" presId="urn:microsoft.com/office/officeart/2005/8/layout/orgChart1"/>
    <dgm:cxn modelId="{57E73401-3DA0-4558-A76D-74EC94CE0104}" type="presParOf" srcId="{88CD184B-B89D-41CD-94AF-90DAFCE86751}" destId="{24E1F6ED-7297-43C9-AF2E-5BE8A953CBDE}" srcOrd="3" destOrd="0" presId="urn:microsoft.com/office/officeart/2005/8/layout/orgChart1"/>
    <dgm:cxn modelId="{CA41586B-9B65-4EA2-BECD-914B2E6F5129}" type="presParOf" srcId="{24E1F6ED-7297-43C9-AF2E-5BE8A953CBDE}" destId="{2BE9F64F-3793-4CDA-B324-23CFF956A23D}" srcOrd="0" destOrd="0" presId="urn:microsoft.com/office/officeart/2005/8/layout/orgChart1"/>
    <dgm:cxn modelId="{07BF0A44-5D95-45FB-8461-0F20C003C610}" type="presParOf" srcId="{2BE9F64F-3793-4CDA-B324-23CFF956A23D}" destId="{EE0805A7-D60F-4D5A-BD2D-B590F55F5E08}" srcOrd="0" destOrd="0" presId="urn:microsoft.com/office/officeart/2005/8/layout/orgChart1"/>
    <dgm:cxn modelId="{D8BB1C23-8E5D-4C5C-ACDD-9A6F82D67A81}" type="presParOf" srcId="{2BE9F64F-3793-4CDA-B324-23CFF956A23D}" destId="{A64272A9-9461-4479-82A0-BB865A44D8E5}" srcOrd="1" destOrd="0" presId="urn:microsoft.com/office/officeart/2005/8/layout/orgChart1"/>
    <dgm:cxn modelId="{FAF487A5-19CA-4E4D-93F5-B4E36226A6FA}" type="presParOf" srcId="{24E1F6ED-7297-43C9-AF2E-5BE8A953CBDE}" destId="{76D79BD3-309A-4450-B0C2-C917F1D07A79}" srcOrd="1" destOrd="0" presId="urn:microsoft.com/office/officeart/2005/8/layout/orgChart1"/>
    <dgm:cxn modelId="{28EE3A7F-2E6E-4A3C-AEAD-B872F40D374C}" type="presParOf" srcId="{24E1F6ED-7297-43C9-AF2E-5BE8A953CBDE}" destId="{7755F5D3-DB2B-40D0-97AF-0F46E6820EE6}" srcOrd="2" destOrd="0" presId="urn:microsoft.com/office/officeart/2005/8/layout/orgChart1"/>
    <dgm:cxn modelId="{45EF561A-04F8-40B0-A6B8-07CD73291FD9}" type="presParOf" srcId="{585D3730-AB2C-4A79-BCF2-412A3974269A}" destId="{C3FCE731-47BF-4075-9DE7-78BF298E9238}" srcOrd="2" destOrd="0" presId="urn:microsoft.com/office/officeart/2005/8/layout/orgChart1"/>
    <dgm:cxn modelId="{8E0E0940-8CDB-401B-B5D5-589D9275F1D0}" type="presParOf" srcId="{57EFDC63-3790-44EE-85A7-54AB4E925F40}" destId="{BEDB1D73-A684-47FA-8C2F-FEF283EB83A8}" srcOrd="2" destOrd="0" presId="urn:microsoft.com/office/officeart/2005/8/layout/orgChart1"/>
    <dgm:cxn modelId="{E219A12B-DC52-46E2-A096-D2AC78F48422}" type="presParOf" srcId="{F12614FB-212F-4086-B56C-E4F20BBD1B90}" destId="{B9F735FF-5F88-40D4-BF76-4478A2B1C2CF}" srcOrd="2" destOrd="0" presId="urn:microsoft.com/office/officeart/2005/8/layout/orgChart1"/>
    <dgm:cxn modelId="{8434F171-9CD9-4BAE-8DA5-30E2C2C29047}" type="presParOf" srcId="{163104CE-3D12-455E-A349-394949887BC8}" destId="{ECA6E34B-7A44-4738-930D-3FF58B1D415B}" srcOrd="2" destOrd="0" presId="urn:microsoft.com/office/officeart/2005/8/layout/orgChart1"/>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0CE07C3F-4AD1-4787-8944-A56FC5D9791C}"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GB"/>
        </a:p>
      </dgm:t>
    </dgm:pt>
    <dgm:pt modelId="{D99948F4-6B83-43B3-905E-98A5A4BFE809}">
      <dgm:prSet phldrT="[Text]" custT="1"/>
      <dgm:spPr>
        <a:xfrm>
          <a:off x="1969994" y="377"/>
          <a:ext cx="2455046"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Relative comes forward to be tested</a:t>
          </a:r>
        </a:p>
      </dgm:t>
    </dgm:pt>
    <dgm:pt modelId="{686D5678-D5E8-401C-B106-40525AB34906}" type="parTrans" cxnId="{46954B94-AEE2-4309-8277-8CF647161FEC}">
      <dgm:prSet/>
      <dgm:spPr/>
      <dgm:t>
        <a:bodyPr/>
        <a:lstStyle/>
        <a:p>
          <a:endParaRPr lang="en-GB" sz="900"/>
        </a:p>
      </dgm:t>
    </dgm:pt>
    <dgm:pt modelId="{640EB963-0927-4CD6-951F-9938C65134E7}" type="sibTrans" cxnId="{46954B94-AEE2-4309-8277-8CF647161FEC}">
      <dgm:prSet/>
      <dgm:spPr/>
      <dgm:t>
        <a:bodyPr/>
        <a:lstStyle/>
        <a:p>
          <a:endParaRPr lang="en-GB" sz="900"/>
        </a:p>
      </dgm:t>
    </dgm:pt>
    <dgm:pt modelId="{87761989-7270-46F5-A868-4254F05A7E4A}">
      <dgm:prSet phldrT="[Text]" custT="1"/>
      <dgm:spPr>
        <a:xfrm>
          <a:off x="995177" y="515374"/>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On LLT</a:t>
          </a:r>
        </a:p>
      </dgm:t>
    </dgm:pt>
    <dgm:pt modelId="{9FE2B821-3DF3-4A1F-8C2F-2B98AF93ABA7}" type="parTrans" cxnId="{C1DC904A-FC36-48CC-973A-6CE030246A33}">
      <dgm:prSet/>
      <dgm:spPr>
        <a:xfrm>
          <a:off x="1357288" y="362488"/>
          <a:ext cx="1840229" cy="152886"/>
        </a:xfrm>
        <a:custGeom>
          <a:avLst/>
          <a:gdLst/>
          <a:ahLst/>
          <a:cxnLst/>
          <a:rect l="0" t="0" r="0" b="0"/>
          <a:pathLst>
            <a:path>
              <a:moveTo>
                <a:pt x="1840229" y="0"/>
              </a:moveTo>
              <a:lnTo>
                <a:pt x="1840229" y="76843"/>
              </a:lnTo>
              <a:lnTo>
                <a:pt x="0" y="76843"/>
              </a:lnTo>
              <a:lnTo>
                <a:pt x="0" y="152886"/>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en-GB" sz="900"/>
        </a:p>
      </dgm:t>
    </dgm:pt>
    <dgm:pt modelId="{9BC45B68-623A-4D4E-86F8-AD64338647AD}" type="sibTrans" cxnId="{C1DC904A-FC36-48CC-973A-6CE030246A33}">
      <dgm:prSet/>
      <dgm:spPr/>
      <dgm:t>
        <a:bodyPr/>
        <a:lstStyle/>
        <a:p>
          <a:endParaRPr lang="en-GB" sz="900"/>
        </a:p>
      </dgm:t>
    </dgm:pt>
    <dgm:pt modelId="{76E44DCF-B9C5-4531-A177-19A5DA7E8D75}">
      <dgm:prSet phldrT="[Text]" custT="1"/>
      <dgm:spPr>
        <a:xfrm>
          <a:off x="4100821" y="514574"/>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Not on LLT</a:t>
          </a:r>
        </a:p>
      </dgm:t>
    </dgm:pt>
    <dgm:pt modelId="{8BAE827A-B1B8-46C1-A64F-C2708D6D9610}" type="parTrans" cxnId="{7775FD5B-EB4B-4852-9DDC-C1DFB17D21B8}">
      <dgm:prSet/>
      <dgm:spPr>
        <a:xfrm>
          <a:off x="3197518" y="362488"/>
          <a:ext cx="1265414" cy="152086"/>
        </a:xfrm>
        <a:custGeom>
          <a:avLst/>
          <a:gdLst/>
          <a:ahLst/>
          <a:cxnLst/>
          <a:rect l="0" t="0" r="0" b="0"/>
          <a:pathLst>
            <a:path>
              <a:moveTo>
                <a:pt x="0" y="0"/>
              </a:moveTo>
              <a:lnTo>
                <a:pt x="0" y="76043"/>
              </a:lnTo>
              <a:lnTo>
                <a:pt x="1265414" y="76043"/>
              </a:lnTo>
              <a:lnTo>
                <a:pt x="1265414" y="152086"/>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en-GB" sz="900"/>
        </a:p>
      </dgm:t>
    </dgm:pt>
    <dgm:pt modelId="{9555CE99-3339-4D68-AC33-BA0A8AF938E8}" type="sibTrans" cxnId="{7775FD5B-EB4B-4852-9DDC-C1DFB17D21B8}">
      <dgm:prSet/>
      <dgm:spPr/>
      <dgm:t>
        <a:bodyPr/>
        <a:lstStyle/>
        <a:p>
          <a:endParaRPr lang="en-GB" sz="900"/>
        </a:p>
      </dgm:t>
    </dgm:pt>
    <dgm:pt modelId="{24D68D93-B1DB-44EE-BF1D-6B52EF658DD1}">
      <dgm:prSet phldrT="[Text]" custT="1"/>
      <dgm:spPr>
        <a:xfrm>
          <a:off x="0" y="1029572"/>
          <a:ext cx="1404338"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Strategy assumes that relatives on LLT have FH</a:t>
          </a:r>
        </a:p>
      </dgm:t>
    </dgm:pt>
    <dgm:pt modelId="{35BA30F3-BEDC-490A-B042-4FF39DFC36C4}" type="parTrans" cxnId="{BDD5D4EE-389B-463A-9EB3-6BB9999C8324}">
      <dgm:prSet/>
      <dgm:spPr>
        <a:xfrm>
          <a:off x="702169" y="877485"/>
          <a:ext cx="655119" cy="152086"/>
        </a:xfrm>
        <a:custGeom>
          <a:avLst/>
          <a:gdLst/>
          <a:ahLst/>
          <a:cxnLst/>
          <a:rect l="0" t="0" r="0" b="0"/>
          <a:pathLst>
            <a:path>
              <a:moveTo>
                <a:pt x="655119" y="0"/>
              </a:moveTo>
              <a:lnTo>
                <a:pt x="655119" y="76043"/>
              </a:lnTo>
              <a:lnTo>
                <a:pt x="0" y="76043"/>
              </a:lnTo>
              <a:lnTo>
                <a:pt x="0" y="152086"/>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B5C8C8B4-0C7C-480B-93DB-4C3141E0274C}" type="sibTrans" cxnId="{BDD5D4EE-389B-463A-9EB3-6BB9999C8324}">
      <dgm:prSet/>
      <dgm:spPr/>
      <dgm:t>
        <a:bodyPr/>
        <a:lstStyle/>
        <a:p>
          <a:endParaRPr lang="en-GB"/>
        </a:p>
      </dgm:t>
    </dgm:pt>
    <dgm:pt modelId="{B57322CD-2A63-4245-93F4-0BBD419D6E11}">
      <dgm:prSet phldrT="[Text]" custT="1"/>
      <dgm:spPr>
        <a:xfrm>
          <a:off x="216965" y="1543769"/>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FH</a:t>
          </a:r>
        </a:p>
      </dgm:t>
    </dgm:pt>
    <dgm:pt modelId="{5C122EBD-4B89-4A76-A0AC-9B245DBCB7E5}" type="parTrans" cxnId="{0B58DD11-521C-44BE-8925-D38ADD469E84}">
      <dgm:prSet/>
      <dgm:spPr>
        <a:xfrm>
          <a:off x="579076" y="1391683"/>
          <a:ext cx="123093" cy="152086"/>
        </a:xfrm>
        <a:custGeom>
          <a:avLst/>
          <a:gdLst/>
          <a:ahLst/>
          <a:cxnLst/>
          <a:rect l="0" t="0" r="0" b="0"/>
          <a:pathLst>
            <a:path>
              <a:moveTo>
                <a:pt x="123093" y="0"/>
              </a:moveTo>
              <a:lnTo>
                <a:pt x="123093" y="76043"/>
              </a:lnTo>
              <a:lnTo>
                <a:pt x="0" y="76043"/>
              </a:lnTo>
              <a:lnTo>
                <a:pt x="0" y="152086"/>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582064FA-D247-4FE6-80D0-6D253BB6A378}" type="sibTrans" cxnId="{0B58DD11-521C-44BE-8925-D38ADD469E84}">
      <dgm:prSet/>
      <dgm:spPr/>
      <dgm:t>
        <a:bodyPr/>
        <a:lstStyle/>
        <a:p>
          <a:endParaRPr lang="en-GB"/>
        </a:p>
      </dgm:t>
    </dgm:pt>
    <dgm:pt modelId="{2C0CEAD7-998A-40AD-9794-35AF23CB9753}">
      <dgm:prSet phldrT="[Text]" custT="1"/>
      <dgm:spPr>
        <a:xfrm>
          <a:off x="398020" y="2057967"/>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MFH</a:t>
          </a:r>
        </a:p>
      </dgm:t>
    </dgm:pt>
    <dgm:pt modelId="{0392E493-3F0D-40B5-9F7F-3EC51A8F2143}" type="parTrans" cxnId="{B1080067-C3C9-4151-BE79-8E790500F695}">
      <dgm:prSet/>
      <dgm:spPr>
        <a:xfrm>
          <a:off x="289387" y="1905880"/>
          <a:ext cx="108633" cy="333142"/>
        </a:xfrm>
        <a:custGeom>
          <a:avLst/>
          <a:gdLst/>
          <a:ahLst/>
          <a:cxnLst/>
          <a:rect l="0" t="0" r="0" b="0"/>
          <a:pathLst>
            <a:path>
              <a:moveTo>
                <a:pt x="0" y="0"/>
              </a:moveTo>
              <a:lnTo>
                <a:pt x="0" y="333142"/>
              </a:lnTo>
              <a:lnTo>
                <a:pt x="108633" y="333142"/>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3228E691-A342-4897-A87A-0D5042937B14}" type="sibTrans" cxnId="{B1080067-C3C9-4151-BE79-8E790500F695}">
      <dgm:prSet/>
      <dgm:spPr/>
      <dgm:t>
        <a:bodyPr/>
        <a:lstStyle/>
        <a:p>
          <a:endParaRPr lang="en-GB"/>
        </a:p>
      </dgm:t>
    </dgm:pt>
    <dgm:pt modelId="{9A3578DC-14EB-4389-9FFC-ABAF92FF7EFD}">
      <dgm:prSet phldrT="[Text]" custT="1"/>
      <dgm:spPr>
        <a:xfrm>
          <a:off x="398020" y="2572164"/>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Not MFH</a:t>
          </a:r>
        </a:p>
      </dgm:t>
    </dgm:pt>
    <dgm:pt modelId="{45180ACB-1DE5-433D-9AA1-962F471461F4}" type="parTrans" cxnId="{7924C83E-8D5B-4313-B28F-3B60449FCA03}">
      <dgm:prSet/>
      <dgm:spPr>
        <a:xfrm>
          <a:off x="289387" y="1905880"/>
          <a:ext cx="108633" cy="847339"/>
        </a:xfrm>
        <a:custGeom>
          <a:avLst/>
          <a:gdLst/>
          <a:ahLst/>
          <a:cxnLst/>
          <a:rect l="0" t="0" r="0" b="0"/>
          <a:pathLst>
            <a:path>
              <a:moveTo>
                <a:pt x="0" y="0"/>
              </a:moveTo>
              <a:lnTo>
                <a:pt x="0" y="847339"/>
              </a:lnTo>
              <a:lnTo>
                <a:pt x="108633" y="84733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F4A6324B-1A54-4419-BD4B-EC8DA95E258D}" type="sibTrans" cxnId="{7924C83E-8D5B-4313-B28F-3B60449FCA03}">
      <dgm:prSet/>
      <dgm:spPr/>
      <dgm:t>
        <a:bodyPr/>
        <a:lstStyle/>
        <a:p>
          <a:endParaRPr lang="en-GB"/>
        </a:p>
      </dgm:t>
    </dgm:pt>
    <dgm:pt modelId="{11922D46-B719-413A-A509-B8D756B4181D}">
      <dgm:prSet phldrT="[Text]" custT="1"/>
      <dgm:spPr>
        <a:xfrm>
          <a:off x="1433331" y="1029572"/>
          <a:ext cx="1404338"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Strategy offers genetic test to relatives on LLT</a:t>
          </a:r>
        </a:p>
      </dgm:t>
    </dgm:pt>
    <dgm:pt modelId="{E8A2A7AE-8754-4498-849B-E22133E2F4FB}" type="parTrans" cxnId="{7519602B-F149-48E5-B686-9C339D7437C8}">
      <dgm:prSet/>
      <dgm:spPr>
        <a:xfrm>
          <a:off x="1357288" y="877485"/>
          <a:ext cx="778212" cy="152086"/>
        </a:xfrm>
        <a:custGeom>
          <a:avLst/>
          <a:gdLst/>
          <a:ahLst/>
          <a:cxnLst/>
          <a:rect l="0" t="0" r="0" b="0"/>
          <a:pathLst>
            <a:path>
              <a:moveTo>
                <a:pt x="0" y="0"/>
              </a:moveTo>
              <a:lnTo>
                <a:pt x="0" y="76043"/>
              </a:lnTo>
              <a:lnTo>
                <a:pt x="778212" y="76043"/>
              </a:lnTo>
              <a:lnTo>
                <a:pt x="778212" y="152086"/>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5E47CBDA-01EB-4B35-BF8C-3AA115FE85EB}" type="sibTrans" cxnId="{7519602B-F149-48E5-B686-9C339D7437C8}">
      <dgm:prSet/>
      <dgm:spPr/>
      <dgm:t>
        <a:bodyPr/>
        <a:lstStyle/>
        <a:p>
          <a:endParaRPr lang="en-GB"/>
        </a:p>
      </dgm:t>
    </dgm:pt>
    <dgm:pt modelId="{76D94B03-5313-4F46-8DB4-0A8DA675259A}">
      <dgm:prSet phldrT="[Text]" custT="1"/>
      <dgm:spPr>
        <a:xfrm>
          <a:off x="1773390" y="1543769"/>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Genetic test</a:t>
          </a:r>
        </a:p>
      </dgm:t>
    </dgm:pt>
    <dgm:pt modelId="{5E1B692A-E05D-4C92-9771-C4BA71F42794}" type="parTrans" cxnId="{56C5F0C6-2C33-44ED-81CB-08CC89881B6C}">
      <dgm:prSet/>
      <dgm:spPr>
        <a:xfrm>
          <a:off x="2089781" y="1391683"/>
          <a:ext cx="91440" cy="152086"/>
        </a:xfrm>
        <a:custGeom>
          <a:avLst/>
          <a:gdLst/>
          <a:ahLst/>
          <a:cxnLst/>
          <a:rect l="0" t="0" r="0" b="0"/>
          <a:pathLst>
            <a:path>
              <a:moveTo>
                <a:pt x="45720" y="0"/>
              </a:moveTo>
              <a:lnTo>
                <a:pt x="45720" y="152086"/>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3B0F0153-ADF4-4DBB-9FF2-CD9C837B33AE}" type="sibTrans" cxnId="{56C5F0C6-2C33-44ED-81CB-08CC89881B6C}">
      <dgm:prSet/>
      <dgm:spPr/>
      <dgm:t>
        <a:bodyPr/>
        <a:lstStyle/>
        <a:p>
          <a:endParaRPr lang="en-GB"/>
        </a:p>
      </dgm:t>
    </dgm:pt>
    <dgm:pt modelId="{6A695313-C410-435B-858A-331A39BE268B}">
      <dgm:prSet phldrT="[Text]" custT="1"/>
      <dgm:spPr>
        <a:xfrm>
          <a:off x="1335236" y="2057967"/>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FH mutation</a:t>
          </a:r>
        </a:p>
      </dgm:t>
    </dgm:pt>
    <dgm:pt modelId="{5856E50E-873C-47CA-883C-95CCEFBCDA25}" type="parTrans" cxnId="{6F18D5AC-2ABA-49B1-AFF9-9C8B1EBDDE8E}">
      <dgm:prSet/>
      <dgm:spPr>
        <a:xfrm>
          <a:off x="1697347" y="1905880"/>
          <a:ext cx="438154" cy="152086"/>
        </a:xfrm>
        <a:custGeom>
          <a:avLst/>
          <a:gdLst/>
          <a:ahLst/>
          <a:cxnLst/>
          <a:rect l="0" t="0" r="0" b="0"/>
          <a:pathLst>
            <a:path>
              <a:moveTo>
                <a:pt x="438154" y="0"/>
              </a:moveTo>
              <a:lnTo>
                <a:pt x="438154" y="76043"/>
              </a:lnTo>
              <a:lnTo>
                <a:pt x="0" y="76043"/>
              </a:lnTo>
              <a:lnTo>
                <a:pt x="0" y="152086"/>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B95C1C2F-A911-4943-ACE6-6F82A2921FD1}" type="sibTrans" cxnId="{6F18D5AC-2ABA-49B1-AFF9-9C8B1EBDDE8E}">
      <dgm:prSet/>
      <dgm:spPr/>
      <dgm:t>
        <a:bodyPr/>
        <a:lstStyle/>
        <a:p>
          <a:endParaRPr lang="en-GB"/>
        </a:p>
      </dgm:t>
    </dgm:pt>
    <dgm:pt modelId="{D74275E9-20C7-4000-8DB6-902F4AA6AE79}">
      <dgm:prSet phldrT="[Text]" custT="1"/>
      <dgm:spPr>
        <a:xfrm>
          <a:off x="1335236" y="2572164"/>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FH</a:t>
          </a:r>
        </a:p>
      </dgm:t>
    </dgm:pt>
    <dgm:pt modelId="{90C66386-0B5D-461D-95A6-E656583B0689}" type="parTrans" cxnId="{85379BDE-AC25-4F11-9BD3-2CB6EE76F0B8}">
      <dgm:prSet/>
      <dgm:spPr>
        <a:xfrm>
          <a:off x="1651627" y="2420078"/>
          <a:ext cx="91440" cy="152086"/>
        </a:xfrm>
        <a:custGeom>
          <a:avLst/>
          <a:gdLst/>
          <a:ahLst/>
          <a:cxnLst/>
          <a:rect l="0" t="0" r="0" b="0"/>
          <a:pathLst>
            <a:path>
              <a:moveTo>
                <a:pt x="45720" y="0"/>
              </a:moveTo>
              <a:lnTo>
                <a:pt x="45720" y="152086"/>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160F6CD7-1296-49A7-AB68-0B7618CE49CF}" type="sibTrans" cxnId="{85379BDE-AC25-4F11-9BD3-2CB6EE76F0B8}">
      <dgm:prSet/>
      <dgm:spPr/>
      <dgm:t>
        <a:bodyPr/>
        <a:lstStyle/>
        <a:p>
          <a:endParaRPr lang="en-GB"/>
        </a:p>
      </dgm:t>
    </dgm:pt>
    <dgm:pt modelId="{7C360B0F-F24A-4CF6-B2BC-C1BF8344FD04}">
      <dgm:prSet phldrT="[Text]" custT="1"/>
      <dgm:spPr>
        <a:xfrm>
          <a:off x="2211544" y="2057967"/>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No FH mutation</a:t>
          </a:r>
        </a:p>
      </dgm:t>
    </dgm:pt>
    <dgm:pt modelId="{19E5B111-8310-4267-95CD-643D1C925FE9}" type="parTrans" cxnId="{EC2CCC4D-DA0A-4474-B331-2D9E00C07E03}">
      <dgm:prSet/>
      <dgm:spPr>
        <a:xfrm>
          <a:off x="2135501" y="1905880"/>
          <a:ext cx="438154" cy="152086"/>
        </a:xfrm>
        <a:custGeom>
          <a:avLst/>
          <a:gdLst/>
          <a:ahLst/>
          <a:cxnLst/>
          <a:rect l="0" t="0" r="0" b="0"/>
          <a:pathLst>
            <a:path>
              <a:moveTo>
                <a:pt x="0" y="0"/>
              </a:moveTo>
              <a:lnTo>
                <a:pt x="0" y="76043"/>
              </a:lnTo>
              <a:lnTo>
                <a:pt x="438154" y="76043"/>
              </a:lnTo>
              <a:lnTo>
                <a:pt x="438154" y="152086"/>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57D20A8C-97D6-46FD-A742-87256B2D9745}" type="sibTrans" cxnId="{EC2CCC4D-DA0A-4474-B331-2D9E00C07E03}">
      <dgm:prSet/>
      <dgm:spPr/>
      <dgm:t>
        <a:bodyPr/>
        <a:lstStyle/>
        <a:p>
          <a:endParaRPr lang="en-GB"/>
        </a:p>
      </dgm:t>
    </dgm:pt>
    <dgm:pt modelId="{200CA319-A0F9-418B-9E03-C6CDC1E4DCD8}">
      <dgm:prSet phldrT="[Text]" custT="1"/>
      <dgm:spPr>
        <a:xfrm>
          <a:off x="2211544" y="2572164"/>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Not FH</a:t>
          </a:r>
        </a:p>
      </dgm:t>
    </dgm:pt>
    <dgm:pt modelId="{7DCA3DD9-DE89-490D-8B92-7FFB839E9F20}" type="parTrans" cxnId="{1FD0B766-18BB-4192-9D30-7DAA502B382D}">
      <dgm:prSet/>
      <dgm:spPr>
        <a:xfrm>
          <a:off x="2527935" y="2420078"/>
          <a:ext cx="91440" cy="152086"/>
        </a:xfrm>
        <a:custGeom>
          <a:avLst/>
          <a:gdLst/>
          <a:ahLst/>
          <a:cxnLst/>
          <a:rect l="0" t="0" r="0" b="0"/>
          <a:pathLst>
            <a:path>
              <a:moveTo>
                <a:pt x="45720" y="0"/>
              </a:moveTo>
              <a:lnTo>
                <a:pt x="45720" y="152086"/>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1C8EF0AA-3D14-42A7-BB77-1C2A68074FA8}" type="sibTrans" cxnId="{1FD0B766-18BB-4192-9D30-7DAA502B382D}">
      <dgm:prSet/>
      <dgm:spPr/>
      <dgm:t>
        <a:bodyPr/>
        <a:lstStyle/>
        <a:p>
          <a:endParaRPr lang="en-GB"/>
        </a:p>
      </dgm:t>
    </dgm:pt>
    <dgm:pt modelId="{8F568A59-D35B-47A8-82C7-6EDBA53040A1}">
      <dgm:prSet phldrT="[Text]" custT="1"/>
      <dgm:spPr>
        <a:xfrm>
          <a:off x="1516291" y="3085939"/>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MFH</a:t>
          </a:r>
        </a:p>
      </dgm:t>
    </dgm:pt>
    <dgm:pt modelId="{C170B569-A4F1-4E1E-997E-E55C18393DFC}" type="parTrans" cxnId="{BB810CAD-F866-4EA0-B1FA-E70C11E39870}">
      <dgm:prSet/>
      <dgm:spPr>
        <a:xfrm>
          <a:off x="1407658" y="2934275"/>
          <a:ext cx="108633" cy="332718"/>
        </a:xfrm>
        <a:custGeom>
          <a:avLst/>
          <a:gdLst/>
          <a:ahLst/>
          <a:cxnLst/>
          <a:rect l="0" t="0" r="0" b="0"/>
          <a:pathLst>
            <a:path>
              <a:moveTo>
                <a:pt x="0" y="0"/>
              </a:moveTo>
              <a:lnTo>
                <a:pt x="0" y="332718"/>
              </a:lnTo>
              <a:lnTo>
                <a:pt x="108633" y="332718"/>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787C1F18-AF70-407C-9284-A674B4805E72}" type="sibTrans" cxnId="{BB810CAD-F866-4EA0-B1FA-E70C11E39870}">
      <dgm:prSet/>
      <dgm:spPr/>
      <dgm:t>
        <a:bodyPr/>
        <a:lstStyle/>
        <a:p>
          <a:endParaRPr lang="en-GB"/>
        </a:p>
      </dgm:t>
    </dgm:pt>
    <dgm:pt modelId="{B477B5C4-5932-4243-9434-F48C467E550A}">
      <dgm:prSet phldrT="[Text]" custT="1"/>
      <dgm:spPr>
        <a:xfrm>
          <a:off x="2392599" y="3085939"/>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solidFill>
              <a:latin typeface="Calibri" panose="020F0502020204030204"/>
              <a:ea typeface="+mn-ea"/>
              <a:cs typeface="+mn-cs"/>
            </a:rPr>
            <a:t>Truth = Not MFH</a:t>
          </a:r>
        </a:p>
      </dgm:t>
    </dgm:pt>
    <dgm:pt modelId="{65F8FD6B-0FF6-4456-8039-3EC17FE5B421}" type="parTrans" cxnId="{093D01CF-ED9D-41F1-B7F0-C466DA2A98EF}">
      <dgm:prSet/>
      <dgm:spPr>
        <a:xfrm>
          <a:off x="2283966" y="2934275"/>
          <a:ext cx="108633" cy="332718"/>
        </a:xfrm>
        <a:custGeom>
          <a:avLst/>
          <a:gdLst/>
          <a:ahLst/>
          <a:cxnLst/>
          <a:rect l="0" t="0" r="0" b="0"/>
          <a:pathLst>
            <a:path>
              <a:moveTo>
                <a:pt x="0" y="0"/>
              </a:moveTo>
              <a:lnTo>
                <a:pt x="0" y="332718"/>
              </a:lnTo>
              <a:lnTo>
                <a:pt x="108633" y="332718"/>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19589794-36C7-4B79-BA2C-59FD45DF4BC4}" type="sibTrans" cxnId="{093D01CF-ED9D-41F1-B7F0-C466DA2A98EF}">
      <dgm:prSet/>
      <dgm:spPr/>
      <dgm:t>
        <a:bodyPr/>
        <a:lstStyle/>
        <a:p>
          <a:endParaRPr lang="en-GB"/>
        </a:p>
      </dgm:t>
    </dgm:pt>
    <dgm:pt modelId="{5C54FBBF-D6EB-42D9-9DBB-E2D792F95B6E}">
      <dgm:prSet phldrT="[Text]" custT="1"/>
      <dgm:spPr>
        <a:xfrm>
          <a:off x="4100821" y="1028772"/>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Lipids test</a:t>
          </a:r>
        </a:p>
      </dgm:t>
    </dgm:pt>
    <dgm:pt modelId="{8A83343B-3F6F-4C29-807D-AA0B4729F6C3}" type="parTrans" cxnId="{27FC5AFA-2222-4F59-A9C7-FA72E93CC033}">
      <dgm:prSet/>
      <dgm:spPr>
        <a:xfrm>
          <a:off x="4417212" y="876685"/>
          <a:ext cx="91440" cy="152086"/>
        </a:xfrm>
        <a:custGeom>
          <a:avLst/>
          <a:gdLst/>
          <a:ahLst/>
          <a:cxnLst/>
          <a:rect l="0" t="0" r="0" b="0"/>
          <a:pathLst>
            <a:path>
              <a:moveTo>
                <a:pt x="45720" y="0"/>
              </a:moveTo>
              <a:lnTo>
                <a:pt x="45720" y="152086"/>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0B6DA514-8B92-41B9-ADB7-0B242496BFDD}" type="sibTrans" cxnId="{27FC5AFA-2222-4F59-A9C7-FA72E93CC033}">
      <dgm:prSet/>
      <dgm:spPr/>
      <dgm:t>
        <a:bodyPr/>
        <a:lstStyle/>
        <a:p>
          <a:endParaRPr lang="en-GB"/>
        </a:p>
      </dgm:t>
    </dgm:pt>
    <dgm:pt modelId="{62ACB1A3-E541-4BF7-9000-E70F613E03D4}">
      <dgm:prSet phldrT="[Text]" custT="1"/>
      <dgm:spPr>
        <a:xfrm>
          <a:off x="3662667" y="1542969"/>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PT-LDLC &gt;= cut-off</a:t>
          </a:r>
        </a:p>
      </dgm:t>
    </dgm:pt>
    <dgm:pt modelId="{24A2D8DF-FD82-4F71-8C8F-5D1B4F7CEE04}" type="parTrans" cxnId="{C5CD68BF-7377-4A71-9713-740111A188CC}">
      <dgm:prSet/>
      <dgm:spPr>
        <a:xfrm>
          <a:off x="4024778" y="1390882"/>
          <a:ext cx="438154" cy="152086"/>
        </a:xfrm>
        <a:custGeom>
          <a:avLst/>
          <a:gdLst/>
          <a:ahLst/>
          <a:cxnLst/>
          <a:rect l="0" t="0" r="0" b="0"/>
          <a:pathLst>
            <a:path>
              <a:moveTo>
                <a:pt x="438154" y="0"/>
              </a:moveTo>
              <a:lnTo>
                <a:pt x="438154" y="76043"/>
              </a:lnTo>
              <a:lnTo>
                <a:pt x="0" y="76043"/>
              </a:lnTo>
              <a:lnTo>
                <a:pt x="0" y="152086"/>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7D5A5F95-7EE5-4493-935F-536FA2C32C07}" type="sibTrans" cxnId="{C5CD68BF-7377-4A71-9713-740111A188CC}">
      <dgm:prSet/>
      <dgm:spPr/>
      <dgm:t>
        <a:bodyPr/>
        <a:lstStyle/>
        <a:p>
          <a:endParaRPr lang="en-GB"/>
        </a:p>
      </dgm:t>
    </dgm:pt>
    <dgm:pt modelId="{53DFD031-8CD4-412E-AFF1-470AF14D5F26}">
      <dgm:prSet phldrT="[Text]" custT="1"/>
      <dgm:spPr>
        <a:xfrm>
          <a:off x="3662667" y="2057167"/>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FH</a:t>
          </a:r>
        </a:p>
      </dgm:t>
    </dgm:pt>
    <dgm:pt modelId="{DA4EAD6E-8B3F-4CB1-B033-F4055B0FCA93}" type="parTrans" cxnId="{0D697105-D75A-442E-8980-7F9B6C122313}">
      <dgm:prSet/>
      <dgm:spPr>
        <a:xfrm>
          <a:off x="3979058" y="1905080"/>
          <a:ext cx="91440" cy="152086"/>
        </a:xfrm>
        <a:custGeom>
          <a:avLst/>
          <a:gdLst/>
          <a:ahLst/>
          <a:cxnLst/>
          <a:rect l="0" t="0" r="0" b="0"/>
          <a:pathLst>
            <a:path>
              <a:moveTo>
                <a:pt x="45720" y="0"/>
              </a:moveTo>
              <a:lnTo>
                <a:pt x="45720" y="152086"/>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CC7FF1E9-5720-494D-A681-4D822835C249}" type="sibTrans" cxnId="{0D697105-D75A-442E-8980-7F9B6C122313}">
      <dgm:prSet/>
      <dgm:spPr/>
      <dgm:t>
        <a:bodyPr/>
        <a:lstStyle/>
        <a:p>
          <a:endParaRPr lang="en-GB"/>
        </a:p>
      </dgm:t>
    </dgm:pt>
    <dgm:pt modelId="{A30F579F-0343-4968-B6C8-1CEEF2B0C386}">
      <dgm:prSet phldrT="[Text]" custT="1"/>
      <dgm:spPr>
        <a:xfrm>
          <a:off x="3843723" y="2571364"/>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MFH</a:t>
          </a:r>
        </a:p>
      </dgm:t>
    </dgm:pt>
    <dgm:pt modelId="{BEA03372-59EC-4B86-BD3E-812FB016FAB3}" type="parTrans" cxnId="{2DD452D0-AC54-4F1F-B2EF-336A7BF99472}">
      <dgm:prSet/>
      <dgm:spPr>
        <a:xfrm>
          <a:off x="3735089" y="2419277"/>
          <a:ext cx="108633" cy="333142"/>
        </a:xfrm>
        <a:custGeom>
          <a:avLst/>
          <a:gdLst/>
          <a:ahLst/>
          <a:cxnLst/>
          <a:rect l="0" t="0" r="0" b="0"/>
          <a:pathLst>
            <a:path>
              <a:moveTo>
                <a:pt x="0" y="0"/>
              </a:moveTo>
              <a:lnTo>
                <a:pt x="0" y="333142"/>
              </a:lnTo>
              <a:lnTo>
                <a:pt x="108633" y="333142"/>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2DBFED3A-B538-48C6-BAE2-643CE154688C}" type="sibTrans" cxnId="{2DD452D0-AC54-4F1F-B2EF-336A7BF99472}">
      <dgm:prSet/>
      <dgm:spPr/>
      <dgm:t>
        <a:bodyPr/>
        <a:lstStyle/>
        <a:p>
          <a:endParaRPr lang="en-GB"/>
        </a:p>
      </dgm:t>
    </dgm:pt>
    <dgm:pt modelId="{38D4731E-B69A-4569-A67E-450AB402E58F}">
      <dgm:prSet phldrT="[Text]" custT="1"/>
      <dgm:spPr>
        <a:xfrm>
          <a:off x="3843723" y="3085561"/>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Not MFH</a:t>
          </a:r>
        </a:p>
      </dgm:t>
    </dgm:pt>
    <dgm:pt modelId="{119A8EF1-7349-4D47-A27C-CC577C031E16}" type="parTrans" cxnId="{0EA6CB03-CBB0-4921-9FC6-B96C042AB8E9}">
      <dgm:prSet/>
      <dgm:spPr>
        <a:xfrm>
          <a:off x="3735089" y="2419277"/>
          <a:ext cx="108633" cy="847339"/>
        </a:xfrm>
        <a:custGeom>
          <a:avLst/>
          <a:gdLst/>
          <a:ahLst/>
          <a:cxnLst/>
          <a:rect l="0" t="0" r="0" b="0"/>
          <a:pathLst>
            <a:path>
              <a:moveTo>
                <a:pt x="0" y="0"/>
              </a:moveTo>
              <a:lnTo>
                <a:pt x="0" y="847339"/>
              </a:lnTo>
              <a:lnTo>
                <a:pt x="108633" y="84733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D48E852A-4367-48EA-8DE9-262B38AFF4F3}" type="sibTrans" cxnId="{0EA6CB03-CBB0-4921-9FC6-B96C042AB8E9}">
      <dgm:prSet/>
      <dgm:spPr/>
      <dgm:t>
        <a:bodyPr/>
        <a:lstStyle/>
        <a:p>
          <a:endParaRPr lang="en-GB"/>
        </a:p>
      </dgm:t>
    </dgm:pt>
    <dgm:pt modelId="{EF07F089-D3F3-49D2-878A-408A211273E7}">
      <dgm:prSet phldrT="[Text]" custT="1"/>
      <dgm:spPr>
        <a:xfrm>
          <a:off x="4538976" y="1542969"/>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PT-LDLC &lt; cut-off</a:t>
          </a:r>
        </a:p>
      </dgm:t>
    </dgm:pt>
    <dgm:pt modelId="{184B2785-AD0F-4D4E-A43E-7BA2AB3B7FAA}" type="parTrans" cxnId="{58C3A304-5D0D-40BA-B9FF-EC3FC8876EB5}">
      <dgm:prSet/>
      <dgm:spPr>
        <a:xfrm>
          <a:off x="4462932" y="1390882"/>
          <a:ext cx="438154" cy="152086"/>
        </a:xfrm>
        <a:custGeom>
          <a:avLst/>
          <a:gdLst/>
          <a:ahLst/>
          <a:cxnLst/>
          <a:rect l="0" t="0" r="0" b="0"/>
          <a:pathLst>
            <a:path>
              <a:moveTo>
                <a:pt x="0" y="0"/>
              </a:moveTo>
              <a:lnTo>
                <a:pt x="0" y="76043"/>
              </a:lnTo>
              <a:lnTo>
                <a:pt x="438154" y="76043"/>
              </a:lnTo>
              <a:lnTo>
                <a:pt x="438154" y="152086"/>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BC134A9B-E177-4E58-8FFD-042981A3D6A5}" type="sibTrans" cxnId="{58C3A304-5D0D-40BA-B9FF-EC3FC8876EB5}">
      <dgm:prSet/>
      <dgm:spPr/>
      <dgm:t>
        <a:bodyPr/>
        <a:lstStyle/>
        <a:p>
          <a:endParaRPr lang="en-GB"/>
        </a:p>
      </dgm:t>
    </dgm:pt>
    <dgm:pt modelId="{15EB566A-31EF-45FF-8AD3-7E8EBAD2C74C}">
      <dgm:prSet phldrT="[Text]" custT="1"/>
      <dgm:spPr>
        <a:xfrm>
          <a:off x="4538976" y="2057167"/>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Not FH</a:t>
          </a:r>
        </a:p>
      </dgm:t>
    </dgm:pt>
    <dgm:pt modelId="{575989CD-68FC-4F18-B18C-1C81261294E1}" type="parTrans" cxnId="{DD92E81A-6144-4AEF-84B5-EB61749C0ECD}">
      <dgm:prSet/>
      <dgm:spPr>
        <a:xfrm>
          <a:off x="4855366" y="1905080"/>
          <a:ext cx="91440" cy="152086"/>
        </a:xfrm>
        <a:custGeom>
          <a:avLst/>
          <a:gdLst/>
          <a:ahLst/>
          <a:cxnLst/>
          <a:rect l="0" t="0" r="0" b="0"/>
          <a:pathLst>
            <a:path>
              <a:moveTo>
                <a:pt x="45720" y="0"/>
              </a:moveTo>
              <a:lnTo>
                <a:pt x="45720" y="152086"/>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2D884772-CEA4-42E4-B896-9BF4E35DAC07}" type="sibTrans" cxnId="{DD92E81A-6144-4AEF-84B5-EB61749C0ECD}">
      <dgm:prSet/>
      <dgm:spPr/>
      <dgm:t>
        <a:bodyPr/>
        <a:lstStyle/>
        <a:p>
          <a:endParaRPr lang="en-GB"/>
        </a:p>
      </dgm:t>
    </dgm:pt>
    <dgm:pt modelId="{C2CFB29C-8DD6-4A36-84FC-F032AFD8F60F}">
      <dgm:prSet phldrT="[Text]" custT="1"/>
      <dgm:spPr>
        <a:xfrm>
          <a:off x="4720031" y="2571364"/>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MFH</a:t>
          </a:r>
        </a:p>
      </dgm:t>
    </dgm:pt>
    <dgm:pt modelId="{4CAFC24B-F77F-4EB8-A2BE-618EA4779922}" type="parTrans" cxnId="{60DFA0F5-3A10-426F-A926-C8761B264933}">
      <dgm:prSet/>
      <dgm:spPr>
        <a:xfrm>
          <a:off x="4611398" y="2419277"/>
          <a:ext cx="108633" cy="333142"/>
        </a:xfrm>
        <a:custGeom>
          <a:avLst/>
          <a:gdLst/>
          <a:ahLst/>
          <a:cxnLst/>
          <a:rect l="0" t="0" r="0" b="0"/>
          <a:pathLst>
            <a:path>
              <a:moveTo>
                <a:pt x="0" y="0"/>
              </a:moveTo>
              <a:lnTo>
                <a:pt x="0" y="333142"/>
              </a:lnTo>
              <a:lnTo>
                <a:pt x="108633" y="333142"/>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1E2E1565-AF54-47CF-95A2-6D60C5C78B4F}" type="sibTrans" cxnId="{60DFA0F5-3A10-426F-A926-C8761B264933}">
      <dgm:prSet/>
      <dgm:spPr/>
      <dgm:t>
        <a:bodyPr/>
        <a:lstStyle/>
        <a:p>
          <a:endParaRPr lang="en-GB"/>
        </a:p>
      </dgm:t>
    </dgm:pt>
    <dgm:pt modelId="{CF63E7EA-0FCC-4916-9C68-6D1D60A3E9DC}">
      <dgm:prSet phldrT="[Text]" custT="1"/>
      <dgm:spPr>
        <a:xfrm>
          <a:off x="4720031" y="3085561"/>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Not MFH</a:t>
          </a:r>
        </a:p>
      </dgm:t>
    </dgm:pt>
    <dgm:pt modelId="{B9B5300E-ACC5-467A-9289-89619FC35EDA}" type="parTrans" cxnId="{9C73CE65-41AC-46A0-B6D8-E6B6E67C1CC0}">
      <dgm:prSet/>
      <dgm:spPr>
        <a:xfrm>
          <a:off x="4611398" y="2419277"/>
          <a:ext cx="108633" cy="847339"/>
        </a:xfrm>
        <a:custGeom>
          <a:avLst/>
          <a:gdLst/>
          <a:ahLst/>
          <a:cxnLst/>
          <a:rect l="0" t="0" r="0" b="0"/>
          <a:pathLst>
            <a:path>
              <a:moveTo>
                <a:pt x="0" y="0"/>
              </a:moveTo>
              <a:lnTo>
                <a:pt x="0" y="847339"/>
              </a:lnTo>
              <a:lnTo>
                <a:pt x="108633" y="84733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D48A4F7C-5658-4DC8-9D3E-E6E322DA0D52}" type="sibTrans" cxnId="{9C73CE65-41AC-46A0-B6D8-E6B6E67C1CC0}">
      <dgm:prSet/>
      <dgm:spPr/>
      <dgm:t>
        <a:bodyPr/>
        <a:lstStyle/>
        <a:p>
          <a:endParaRPr lang="en-GB"/>
        </a:p>
      </dgm:t>
    </dgm:pt>
    <dgm:pt modelId="{495C4521-11EB-4CB3-B3CD-4D50E7D51508}" type="pres">
      <dgm:prSet presAssocID="{0CE07C3F-4AD1-4787-8944-A56FC5D9791C}" presName="hierChild1" presStyleCnt="0">
        <dgm:presLayoutVars>
          <dgm:orgChart val="1"/>
          <dgm:chPref val="1"/>
          <dgm:dir/>
          <dgm:animOne val="branch"/>
          <dgm:animLvl val="lvl"/>
          <dgm:resizeHandles/>
        </dgm:presLayoutVars>
      </dgm:prSet>
      <dgm:spPr/>
      <dgm:t>
        <a:bodyPr/>
        <a:lstStyle/>
        <a:p>
          <a:endParaRPr lang="en-US"/>
        </a:p>
      </dgm:t>
    </dgm:pt>
    <dgm:pt modelId="{20931E96-FF75-4ABA-B645-2CAE1EC42D42}" type="pres">
      <dgm:prSet presAssocID="{D99948F4-6B83-43B3-905E-98A5A4BFE809}" presName="hierRoot1" presStyleCnt="0">
        <dgm:presLayoutVars>
          <dgm:hierBranch val="init"/>
        </dgm:presLayoutVars>
      </dgm:prSet>
      <dgm:spPr/>
    </dgm:pt>
    <dgm:pt modelId="{AB70C66E-7662-4881-A003-AD466DC50065}" type="pres">
      <dgm:prSet presAssocID="{D99948F4-6B83-43B3-905E-98A5A4BFE809}" presName="rootComposite1" presStyleCnt="0"/>
      <dgm:spPr/>
    </dgm:pt>
    <dgm:pt modelId="{5CC9A92F-A20C-4963-87C1-F0BBCC21EFB3}" type="pres">
      <dgm:prSet presAssocID="{D99948F4-6B83-43B3-905E-98A5A4BFE809}" presName="rootText1" presStyleLbl="node0" presStyleIdx="0" presStyleCnt="1" custScaleX="338991">
        <dgm:presLayoutVars>
          <dgm:chPref val="3"/>
        </dgm:presLayoutVars>
      </dgm:prSet>
      <dgm:spPr/>
      <dgm:t>
        <a:bodyPr/>
        <a:lstStyle/>
        <a:p>
          <a:endParaRPr lang="en-US"/>
        </a:p>
      </dgm:t>
    </dgm:pt>
    <dgm:pt modelId="{CB5C9473-E76A-4FF8-9E33-E48FF1ABBDEE}" type="pres">
      <dgm:prSet presAssocID="{D99948F4-6B83-43B3-905E-98A5A4BFE809}" presName="rootConnector1" presStyleLbl="node1" presStyleIdx="0" presStyleCnt="0"/>
      <dgm:spPr/>
      <dgm:t>
        <a:bodyPr/>
        <a:lstStyle/>
        <a:p>
          <a:endParaRPr lang="en-US"/>
        </a:p>
      </dgm:t>
    </dgm:pt>
    <dgm:pt modelId="{C9108292-A7E1-48F2-9255-5CB445FEC88B}" type="pres">
      <dgm:prSet presAssocID="{D99948F4-6B83-43B3-905E-98A5A4BFE809}" presName="hierChild2" presStyleCnt="0"/>
      <dgm:spPr/>
    </dgm:pt>
    <dgm:pt modelId="{C38BF377-7552-412C-9411-7891A208638B}" type="pres">
      <dgm:prSet presAssocID="{9FE2B821-3DF3-4A1F-8C2F-2B98AF93ABA7}" presName="Name37" presStyleLbl="parChTrans1D2" presStyleIdx="0" presStyleCnt="2"/>
      <dgm:spPr/>
      <dgm:t>
        <a:bodyPr/>
        <a:lstStyle/>
        <a:p>
          <a:endParaRPr lang="en-US"/>
        </a:p>
      </dgm:t>
    </dgm:pt>
    <dgm:pt modelId="{A0DC0196-EE23-4116-AE58-D5885AACE4DE}" type="pres">
      <dgm:prSet presAssocID="{87761989-7270-46F5-A868-4254F05A7E4A}" presName="hierRoot2" presStyleCnt="0">
        <dgm:presLayoutVars>
          <dgm:hierBranch val="init"/>
        </dgm:presLayoutVars>
      </dgm:prSet>
      <dgm:spPr/>
    </dgm:pt>
    <dgm:pt modelId="{160984A9-740D-43AC-B565-84EC258BD97C}" type="pres">
      <dgm:prSet presAssocID="{87761989-7270-46F5-A868-4254F05A7E4A}" presName="rootComposite" presStyleCnt="0"/>
      <dgm:spPr/>
    </dgm:pt>
    <dgm:pt modelId="{59DF6B3F-F9CF-4639-83BF-1F46BEBEF806}" type="pres">
      <dgm:prSet presAssocID="{87761989-7270-46F5-A868-4254F05A7E4A}" presName="rootText" presStyleLbl="node2" presStyleIdx="0" presStyleCnt="2" custLinFactNeighborX="-79370" custLinFactNeighborY="221">
        <dgm:presLayoutVars>
          <dgm:chPref val="3"/>
        </dgm:presLayoutVars>
      </dgm:prSet>
      <dgm:spPr/>
      <dgm:t>
        <a:bodyPr/>
        <a:lstStyle/>
        <a:p>
          <a:endParaRPr lang="en-US"/>
        </a:p>
      </dgm:t>
    </dgm:pt>
    <dgm:pt modelId="{510B0DFB-636B-4AE7-8923-564F66290844}" type="pres">
      <dgm:prSet presAssocID="{87761989-7270-46F5-A868-4254F05A7E4A}" presName="rootConnector" presStyleLbl="node2" presStyleIdx="0" presStyleCnt="2"/>
      <dgm:spPr/>
      <dgm:t>
        <a:bodyPr/>
        <a:lstStyle/>
        <a:p>
          <a:endParaRPr lang="en-US"/>
        </a:p>
      </dgm:t>
    </dgm:pt>
    <dgm:pt modelId="{1C5C5301-7C4B-495F-89D4-D3029D363672}" type="pres">
      <dgm:prSet presAssocID="{87761989-7270-46F5-A868-4254F05A7E4A}" presName="hierChild4" presStyleCnt="0"/>
      <dgm:spPr/>
    </dgm:pt>
    <dgm:pt modelId="{F69928D4-D9C4-4BB3-B9A4-4B8EAD00D694}" type="pres">
      <dgm:prSet presAssocID="{35BA30F3-BEDC-490A-B042-4FF39DFC36C4}" presName="Name37" presStyleLbl="parChTrans1D3" presStyleIdx="0" presStyleCnt="3"/>
      <dgm:spPr/>
      <dgm:t>
        <a:bodyPr/>
        <a:lstStyle/>
        <a:p>
          <a:endParaRPr lang="en-US"/>
        </a:p>
      </dgm:t>
    </dgm:pt>
    <dgm:pt modelId="{852C8A53-53EF-447E-ABFA-547866AA2052}" type="pres">
      <dgm:prSet presAssocID="{24D68D93-B1DB-44EE-BF1D-6B52EF658DD1}" presName="hierRoot2" presStyleCnt="0">
        <dgm:presLayoutVars>
          <dgm:hierBranch val="init"/>
        </dgm:presLayoutVars>
      </dgm:prSet>
      <dgm:spPr/>
    </dgm:pt>
    <dgm:pt modelId="{B40DA430-A698-492D-B44F-4AEDF392F4CE}" type="pres">
      <dgm:prSet presAssocID="{24D68D93-B1DB-44EE-BF1D-6B52EF658DD1}" presName="rootComposite" presStyleCnt="0"/>
      <dgm:spPr/>
    </dgm:pt>
    <dgm:pt modelId="{5997AAC6-232D-464C-B717-34BBBDA167B6}" type="pres">
      <dgm:prSet presAssocID="{24D68D93-B1DB-44EE-BF1D-6B52EF658DD1}" presName="rootText" presStyleLbl="node3" presStyleIdx="0" presStyleCnt="3" custScaleX="193910" custLinFactNeighborX="-79370" custLinFactNeighborY="221">
        <dgm:presLayoutVars>
          <dgm:chPref val="3"/>
        </dgm:presLayoutVars>
      </dgm:prSet>
      <dgm:spPr/>
      <dgm:t>
        <a:bodyPr/>
        <a:lstStyle/>
        <a:p>
          <a:endParaRPr lang="en-US"/>
        </a:p>
      </dgm:t>
    </dgm:pt>
    <dgm:pt modelId="{D071BD82-7F04-46AF-8AF3-EF4D7453DFC1}" type="pres">
      <dgm:prSet presAssocID="{24D68D93-B1DB-44EE-BF1D-6B52EF658DD1}" presName="rootConnector" presStyleLbl="node3" presStyleIdx="0" presStyleCnt="3"/>
      <dgm:spPr/>
      <dgm:t>
        <a:bodyPr/>
        <a:lstStyle/>
        <a:p>
          <a:endParaRPr lang="en-US"/>
        </a:p>
      </dgm:t>
    </dgm:pt>
    <dgm:pt modelId="{14AE4559-0FA7-4202-B75C-7C1879792B9A}" type="pres">
      <dgm:prSet presAssocID="{24D68D93-B1DB-44EE-BF1D-6B52EF658DD1}" presName="hierChild4" presStyleCnt="0"/>
      <dgm:spPr/>
    </dgm:pt>
    <dgm:pt modelId="{75F06B79-E375-4BD7-8A0B-9FA3EBCCD863}" type="pres">
      <dgm:prSet presAssocID="{5C122EBD-4B89-4A76-A0AC-9B245DBCB7E5}" presName="Name37" presStyleLbl="parChTrans1D4" presStyleIdx="0" presStyleCnt="18"/>
      <dgm:spPr/>
      <dgm:t>
        <a:bodyPr/>
        <a:lstStyle/>
        <a:p>
          <a:endParaRPr lang="en-US"/>
        </a:p>
      </dgm:t>
    </dgm:pt>
    <dgm:pt modelId="{02E0561A-B954-4E42-99BD-BABFB5BF2DE5}" type="pres">
      <dgm:prSet presAssocID="{B57322CD-2A63-4245-93F4-0BBD419D6E11}" presName="hierRoot2" presStyleCnt="0">
        <dgm:presLayoutVars>
          <dgm:hierBranch val="init"/>
        </dgm:presLayoutVars>
      </dgm:prSet>
      <dgm:spPr/>
    </dgm:pt>
    <dgm:pt modelId="{E2FFB7E9-8CDD-490A-877F-0CF2D0469FAE}" type="pres">
      <dgm:prSet presAssocID="{B57322CD-2A63-4245-93F4-0BBD419D6E11}" presName="rootComposite" presStyleCnt="0"/>
      <dgm:spPr/>
    </dgm:pt>
    <dgm:pt modelId="{5CAAF48B-A8B3-4758-BF70-971EEA78E2EE}" type="pres">
      <dgm:prSet presAssocID="{B57322CD-2A63-4245-93F4-0BBD419D6E11}" presName="rootText" presStyleLbl="node4" presStyleIdx="0" presStyleCnt="18" custLinFactNeighborX="-79370" custLinFactNeighborY="221">
        <dgm:presLayoutVars>
          <dgm:chPref val="3"/>
        </dgm:presLayoutVars>
      </dgm:prSet>
      <dgm:spPr/>
      <dgm:t>
        <a:bodyPr/>
        <a:lstStyle/>
        <a:p>
          <a:endParaRPr lang="en-US"/>
        </a:p>
      </dgm:t>
    </dgm:pt>
    <dgm:pt modelId="{B469E494-48F6-4418-AA6A-1FEF62BC933D}" type="pres">
      <dgm:prSet presAssocID="{B57322CD-2A63-4245-93F4-0BBD419D6E11}" presName="rootConnector" presStyleLbl="node4" presStyleIdx="0" presStyleCnt="18"/>
      <dgm:spPr/>
      <dgm:t>
        <a:bodyPr/>
        <a:lstStyle/>
        <a:p>
          <a:endParaRPr lang="en-US"/>
        </a:p>
      </dgm:t>
    </dgm:pt>
    <dgm:pt modelId="{ABEBDF0B-680B-45C4-B16C-A05B76D76429}" type="pres">
      <dgm:prSet presAssocID="{B57322CD-2A63-4245-93F4-0BBD419D6E11}" presName="hierChild4" presStyleCnt="0"/>
      <dgm:spPr/>
    </dgm:pt>
    <dgm:pt modelId="{8212A87B-F004-4C5C-A9A1-68C5C1137DD1}" type="pres">
      <dgm:prSet presAssocID="{0392E493-3F0D-40B5-9F7F-3EC51A8F2143}" presName="Name37" presStyleLbl="parChTrans1D4" presStyleIdx="1" presStyleCnt="18"/>
      <dgm:spPr/>
      <dgm:t>
        <a:bodyPr/>
        <a:lstStyle/>
        <a:p>
          <a:endParaRPr lang="en-US"/>
        </a:p>
      </dgm:t>
    </dgm:pt>
    <dgm:pt modelId="{124C3098-0401-4E18-B56E-83199B1993EC}" type="pres">
      <dgm:prSet presAssocID="{2C0CEAD7-998A-40AD-9794-35AF23CB9753}" presName="hierRoot2" presStyleCnt="0">
        <dgm:presLayoutVars>
          <dgm:hierBranch val="init"/>
        </dgm:presLayoutVars>
      </dgm:prSet>
      <dgm:spPr/>
    </dgm:pt>
    <dgm:pt modelId="{0640A62F-677E-42A5-B3B6-D7736CBD4291}" type="pres">
      <dgm:prSet presAssocID="{2C0CEAD7-998A-40AD-9794-35AF23CB9753}" presName="rootComposite" presStyleCnt="0"/>
      <dgm:spPr/>
    </dgm:pt>
    <dgm:pt modelId="{7B348D06-179F-47B5-A7E9-ECE8E3488F8B}" type="pres">
      <dgm:prSet presAssocID="{2C0CEAD7-998A-40AD-9794-35AF23CB9753}" presName="rootText" presStyleLbl="node4" presStyleIdx="1" presStyleCnt="18" custLinFactNeighborX="-79370" custLinFactNeighborY="221">
        <dgm:presLayoutVars>
          <dgm:chPref val="3"/>
        </dgm:presLayoutVars>
      </dgm:prSet>
      <dgm:spPr/>
      <dgm:t>
        <a:bodyPr/>
        <a:lstStyle/>
        <a:p>
          <a:endParaRPr lang="en-US"/>
        </a:p>
      </dgm:t>
    </dgm:pt>
    <dgm:pt modelId="{36193FAD-61F8-41E3-811E-0ECA5F891E08}" type="pres">
      <dgm:prSet presAssocID="{2C0CEAD7-998A-40AD-9794-35AF23CB9753}" presName="rootConnector" presStyleLbl="node4" presStyleIdx="1" presStyleCnt="18"/>
      <dgm:spPr/>
      <dgm:t>
        <a:bodyPr/>
        <a:lstStyle/>
        <a:p>
          <a:endParaRPr lang="en-US"/>
        </a:p>
      </dgm:t>
    </dgm:pt>
    <dgm:pt modelId="{355ED11C-B7E6-4FA8-B853-6E66A9EF845A}" type="pres">
      <dgm:prSet presAssocID="{2C0CEAD7-998A-40AD-9794-35AF23CB9753}" presName="hierChild4" presStyleCnt="0"/>
      <dgm:spPr/>
    </dgm:pt>
    <dgm:pt modelId="{FA17680F-9417-484A-A683-DB85CC7E4BA7}" type="pres">
      <dgm:prSet presAssocID="{2C0CEAD7-998A-40AD-9794-35AF23CB9753}" presName="hierChild5" presStyleCnt="0"/>
      <dgm:spPr/>
    </dgm:pt>
    <dgm:pt modelId="{0A91CE5D-A528-425A-85F2-518D12CEA2D3}" type="pres">
      <dgm:prSet presAssocID="{45180ACB-1DE5-433D-9AA1-962F471461F4}" presName="Name37" presStyleLbl="parChTrans1D4" presStyleIdx="2" presStyleCnt="18"/>
      <dgm:spPr/>
      <dgm:t>
        <a:bodyPr/>
        <a:lstStyle/>
        <a:p>
          <a:endParaRPr lang="en-US"/>
        </a:p>
      </dgm:t>
    </dgm:pt>
    <dgm:pt modelId="{19A58E84-5FFE-4B12-9F61-8F1F921563E6}" type="pres">
      <dgm:prSet presAssocID="{9A3578DC-14EB-4389-9FFC-ABAF92FF7EFD}" presName="hierRoot2" presStyleCnt="0">
        <dgm:presLayoutVars>
          <dgm:hierBranch val="init"/>
        </dgm:presLayoutVars>
      </dgm:prSet>
      <dgm:spPr/>
    </dgm:pt>
    <dgm:pt modelId="{0C7F38D8-FDD5-48EB-B9EB-4ECD1D6D106E}" type="pres">
      <dgm:prSet presAssocID="{9A3578DC-14EB-4389-9FFC-ABAF92FF7EFD}" presName="rootComposite" presStyleCnt="0"/>
      <dgm:spPr/>
    </dgm:pt>
    <dgm:pt modelId="{AD230252-417D-4BA0-B9D0-F99D6FD0B879}" type="pres">
      <dgm:prSet presAssocID="{9A3578DC-14EB-4389-9FFC-ABAF92FF7EFD}" presName="rootText" presStyleLbl="node4" presStyleIdx="2" presStyleCnt="18" custLinFactNeighborX="-79370" custLinFactNeighborY="221">
        <dgm:presLayoutVars>
          <dgm:chPref val="3"/>
        </dgm:presLayoutVars>
      </dgm:prSet>
      <dgm:spPr/>
      <dgm:t>
        <a:bodyPr/>
        <a:lstStyle/>
        <a:p>
          <a:endParaRPr lang="en-US"/>
        </a:p>
      </dgm:t>
    </dgm:pt>
    <dgm:pt modelId="{BDDACE3E-E81D-4410-A6C9-048CFFA60AC4}" type="pres">
      <dgm:prSet presAssocID="{9A3578DC-14EB-4389-9FFC-ABAF92FF7EFD}" presName="rootConnector" presStyleLbl="node4" presStyleIdx="2" presStyleCnt="18"/>
      <dgm:spPr/>
      <dgm:t>
        <a:bodyPr/>
        <a:lstStyle/>
        <a:p>
          <a:endParaRPr lang="en-US"/>
        </a:p>
      </dgm:t>
    </dgm:pt>
    <dgm:pt modelId="{A26EBE60-18FC-4AA9-8E0D-C0165026B129}" type="pres">
      <dgm:prSet presAssocID="{9A3578DC-14EB-4389-9FFC-ABAF92FF7EFD}" presName="hierChild4" presStyleCnt="0"/>
      <dgm:spPr/>
    </dgm:pt>
    <dgm:pt modelId="{6F85F3E7-45E5-4635-A606-76D516058C0C}" type="pres">
      <dgm:prSet presAssocID="{9A3578DC-14EB-4389-9FFC-ABAF92FF7EFD}" presName="hierChild5" presStyleCnt="0"/>
      <dgm:spPr/>
    </dgm:pt>
    <dgm:pt modelId="{3628CA4B-9E65-4C92-9B76-230FAE356F54}" type="pres">
      <dgm:prSet presAssocID="{B57322CD-2A63-4245-93F4-0BBD419D6E11}" presName="hierChild5" presStyleCnt="0"/>
      <dgm:spPr/>
    </dgm:pt>
    <dgm:pt modelId="{AC9FFF26-CD6C-4873-BE02-90C5A6CDD476}" type="pres">
      <dgm:prSet presAssocID="{24D68D93-B1DB-44EE-BF1D-6B52EF658DD1}" presName="hierChild5" presStyleCnt="0"/>
      <dgm:spPr/>
    </dgm:pt>
    <dgm:pt modelId="{DDBCFA43-E0F4-4B2F-8B18-0BBC64D5BC6B}" type="pres">
      <dgm:prSet presAssocID="{E8A2A7AE-8754-4498-849B-E22133E2F4FB}" presName="Name37" presStyleLbl="parChTrans1D3" presStyleIdx="1" presStyleCnt="3"/>
      <dgm:spPr/>
      <dgm:t>
        <a:bodyPr/>
        <a:lstStyle/>
        <a:p>
          <a:endParaRPr lang="en-US"/>
        </a:p>
      </dgm:t>
    </dgm:pt>
    <dgm:pt modelId="{AEDCFF55-2AA1-4927-B9EB-5A8E409DA6A5}" type="pres">
      <dgm:prSet presAssocID="{11922D46-B719-413A-A509-B8D756B4181D}" presName="hierRoot2" presStyleCnt="0">
        <dgm:presLayoutVars>
          <dgm:hierBranch val="init"/>
        </dgm:presLayoutVars>
      </dgm:prSet>
      <dgm:spPr/>
    </dgm:pt>
    <dgm:pt modelId="{5863DD98-BC88-4A7D-82C6-86AB62E0C9B5}" type="pres">
      <dgm:prSet presAssocID="{11922D46-B719-413A-A509-B8D756B4181D}" presName="rootComposite" presStyleCnt="0"/>
      <dgm:spPr/>
    </dgm:pt>
    <dgm:pt modelId="{B42EB789-D9D0-4204-B26E-931444D23A37}" type="pres">
      <dgm:prSet presAssocID="{11922D46-B719-413A-A509-B8D756B4181D}" presName="rootText" presStyleLbl="node3" presStyleIdx="1" presStyleCnt="3" custScaleX="193910" custLinFactNeighborX="-79370" custLinFactNeighborY="221">
        <dgm:presLayoutVars>
          <dgm:chPref val="3"/>
        </dgm:presLayoutVars>
      </dgm:prSet>
      <dgm:spPr/>
      <dgm:t>
        <a:bodyPr/>
        <a:lstStyle/>
        <a:p>
          <a:endParaRPr lang="en-US"/>
        </a:p>
      </dgm:t>
    </dgm:pt>
    <dgm:pt modelId="{07D88222-2B8D-4FCF-89C6-558500F70B83}" type="pres">
      <dgm:prSet presAssocID="{11922D46-B719-413A-A509-B8D756B4181D}" presName="rootConnector" presStyleLbl="node3" presStyleIdx="1" presStyleCnt="3"/>
      <dgm:spPr/>
      <dgm:t>
        <a:bodyPr/>
        <a:lstStyle/>
        <a:p>
          <a:endParaRPr lang="en-US"/>
        </a:p>
      </dgm:t>
    </dgm:pt>
    <dgm:pt modelId="{F611090B-5F94-4B8C-ACC1-22355854436F}" type="pres">
      <dgm:prSet presAssocID="{11922D46-B719-413A-A509-B8D756B4181D}" presName="hierChild4" presStyleCnt="0"/>
      <dgm:spPr/>
    </dgm:pt>
    <dgm:pt modelId="{B627414F-A29E-458B-A0EE-C302C70823A3}" type="pres">
      <dgm:prSet presAssocID="{5E1B692A-E05D-4C92-9771-C4BA71F42794}" presName="Name37" presStyleLbl="parChTrans1D4" presStyleIdx="3" presStyleCnt="18"/>
      <dgm:spPr/>
      <dgm:t>
        <a:bodyPr/>
        <a:lstStyle/>
        <a:p>
          <a:endParaRPr lang="en-US"/>
        </a:p>
      </dgm:t>
    </dgm:pt>
    <dgm:pt modelId="{BF9DD308-07BC-40E8-AC61-82E23AC5FFCE}" type="pres">
      <dgm:prSet presAssocID="{76D94B03-5313-4F46-8DB4-0A8DA675259A}" presName="hierRoot2" presStyleCnt="0">
        <dgm:presLayoutVars>
          <dgm:hierBranch val="init"/>
        </dgm:presLayoutVars>
      </dgm:prSet>
      <dgm:spPr/>
    </dgm:pt>
    <dgm:pt modelId="{E1370199-D0DC-4662-86F9-C1C4590577B8}" type="pres">
      <dgm:prSet presAssocID="{76D94B03-5313-4F46-8DB4-0A8DA675259A}" presName="rootComposite" presStyleCnt="0"/>
      <dgm:spPr/>
    </dgm:pt>
    <dgm:pt modelId="{C566E4B6-A418-4F23-A1B5-6A9206F7A6EA}" type="pres">
      <dgm:prSet presAssocID="{76D94B03-5313-4F46-8DB4-0A8DA675259A}" presName="rootText" presStyleLbl="node4" presStyleIdx="3" presStyleCnt="18" custLinFactNeighborX="-79370" custLinFactNeighborY="221">
        <dgm:presLayoutVars>
          <dgm:chPref val="3"/>
        </dgm:presLayoutVars>
      </dgm:prSet>
      <dgm:spPr/>
      <dgm:t>
        <a:bodyPr/>
        <a:lstStyle/>
        <a:p>
          <a:endParaRPr lang="en-US"/>
        </a:p>
      </dgm:t>
    </dgm:pt>
    <dgm:pt modelId="{429A3459-95FE-46ED-B64A-F77D04B8FB40}" type="pres">
      <dgm:prSet presAssocID="{76D94B03-5313-4F46-8DB4-0A8DA675259A}" presName="rootConnector" presStyleLbl="node4" presStyleIdx="3" presStyleCnt="18"/>
      <dgm:spPr/>
      <dgm:t>
        <a:bodyPr/>
        <a:lstStyle/>
        <a:p>
          <a:endParaRPr lang="en-US"/>
        </a:p>
      </dgm:t>
    </dgm:pt>
    <dgm:pt modelId="{88C1916C-B4A7-480D-AEE4-28299AD2F12F}" type="pres">
      <dgm:prSet presAssocID="{76D94B03-5313-4F46-8DB4-0A8DA675259A}" presName="hierChild4" presStyleCnt="0"/>
      <dgm:spPr/>
    </dgm:pt>
    <dgm:pt modelId="{9B940EE1-63BF-4DCD-BC69-5B226DC656EE}" type="pres">
      <dgm:prSet presAssocID="{5856E50E-873C-47CA-883C-95CCEFBCDA25}" presName="Name37" presStyleLbl="parChTrans1D4" presStyleIdx="4" presStyleCnt="18"/>
      <dgm:spPr/>
      <dgm:t>
        <a:bodyPr/>
        <a:lstStyle/>
        <a:p>
          <a:endParaRPr lang="en-US"/>
        </a:p>
      </dgm:t>
    </dgm:pt>
    <dgm:pt modelId="{BB791E1F-C849-49FD-AF2C-50B709807D8D}" type="pres">
      <dgm:prSet presAssocID="{6A695313-C410-435B-858A-331A39BE268B}" presName="hierRoot2" presStyleCnt="0">
        <dgm:presLayoutVars>
          <dgm:hierBranch val="init"/>
        </dgm:presLayoutVars>
      </dgm:prSet>
      <dgm:spPr/>
    </dgm:pt>
    <dgm:pt modelId="{7B3FA788-D992-4D66-8CB0-094BA6C7A0AF}" type="pres">
      <dgm:prSet presAssocID="{6A695313-C410-435B-858A-331A39BE268B}" presName="rootComposite" presStyleCnt="0"/>
      <dgm:spPr/>
    </dgm:pt>
    <dgm:pt modelId="{6700B820-7501-47F1-8541-6DC4F955197B}" type="pres">
      <dgm:prSet presAssocID="{6A695313-C410-435B-858A-331A39BE268B}" presName="rootText" presStyleLbl="node4" presStyleIdx="4" presStyleCnt="18" custLinFactNeighborX="-79370" custLinFactNeighborY="221">
        <dgm:presLayoutVars>
          <dgm:chPref val="3"/>
        </dgm:presLayoutVars>
      </dgm:prSet>
      <dgm:spPr/>
      <dgm:t>
        <a:bodyPr/>
        <a:lstStyle/>
        <a:p>
          <a:endParaRPr lang="en-US"/>
        </a:p>
      </dgm:t>
    </dgm:pt>
    <dgm:pt modelId="{E73B68EB-61FC-41D5-81EB-0E3FD26E6B4B}" type="pres">
      <dgm:prSet presAssocID="{6A695313-C410-435B-858A-331A39BE268B}" presName="rootConnector" presStyleLbl="node4" presStyleIdx="4" presStyleCnt="18"/>
      <dgm:spPr/>
      <dgm:t>
        <a:bodyPr/>
        <a:lstStyle/>
        <a:p>
          <a:endParaRPr lang="en-US"/>
        </a:p>
      </dgm:t>
    </dgm:pt>
    <dgm:pt modelId="{E2AA1DEF-02D5-4DD8-B666-0B34C038937B}" type="pres">
      <dgm:prSet presAssocID="{6A695313-C410-435B-858A-331A39BE268B}" presName="hierChild4" presStyleCnt="0"/>
      <dgm:spPr/>
    </dgm:pt>
    <dgm:pt modelId="{95397B95-8C38-4E2B-A48E-A8F2EF1793E2}" type="pres">
      <dgm:prSet presAssocID="{90C66386-0B5D-461D-95A6-E656583B0689}" presName="Name37" presStyleLbl="parChTrans1D4" presStyleIdx="5" presStyleCnt="18"/>
      <dgm:spPr/>
      <dgm:t>
        <a:bodyPr/>
        <a:lstStyle/>
        <a:p>
          <a:endParaRPr lang="en-US"/>
        </a:p>
      </dgm:t>
    </dgm:pt>
    <dgm:pt modelId="{6DD230B0-6CF0-4536-A7FE-24668D9B2424}" type="pres">
      <dgm:prSet presAssocID="{D74275E9-20C7-4000-8DB6-902F4AA6AE79}" presName="hierRoot2" presStyleCnt="0">
        <dgm:presLayoutVars>
          <dgm:hierBranch val="init"/>
        </dgm:presLayoutVars>
      </dgm:prSet>
      <dgm:spPr/>
    </dgm:pt>
    <dgm:pt modelId="{C5DBA6E3-0F0E-4E82-8C55-FAABB3D9A61D}" type="pres">
      <dgm:prSet presAssocID="{D74275E9-20C7-4000-8DB6-902F4AA6AE79}" presName="rootComposite" presStyleCnt="0"/>
      <dgm:spPr/>
    </dgm:pt>
    <dgm:pt modelId="{1B1F9065-A0E8-42B9-B2E7-1F8E859EA365}" type="pres">
      <dgm:prSet presAssocID="{D74275E9-20C7-4000-8DB6-902F4AA6AE79}" presName="rootText" presStyleLbl="node4" presStyleIdx="5" presStyleCnt="18" custLinFactNeighborX="-79370" custLinFactNeighborY="221">
        <dgm:presLayoutVars>
          <dgm:chPref val="3"/>
        </dgm:presLayoutVars>
      </dgm:prSet>
      <dgm:spPr/>
      <dgm:t>
        <a:bodyPr/>
        <a:lstStyle/>
        <a:p>
          <a:endParaRPr lang="en-US"/>
        </a:p>
      </dgm:t>
    </dgm:pt>
    <dgm:pt modelId="{10B26BD2-7CF8-4248-9162-9AE5C5733633}" type="pres">
      <dgm:prSet presAssocID="{D74275E9-20C7-4000-8DB6-902F4AA6AE79}" presName="rootConnector" presStyleLbl="node4" presStyleIdx="5" presStyleCnt="18"/>
      <dgm:spPr/>
      <dgm:t>
        <a:bodyPr/>
        <a:lstStyle/>
        <a:p>
          <a:endParaRPr lang="en-US"/>
        </a:p>
      </dgm:t>
    </dgm:pt>
    <dgm:pt modelId="{509EE1F6-27C1-40EF-9C1F-0F89AAD10FF2}" type="pres">
      <dgm:prSet presAssocID="{D74275E9-20C7-4000-8DB6-902F4AA6AE79}" presName="hierChild4" presStyleCnt="0"/>
      <dgm:spPr/>
    </dgm:pt>
    <dgm:pt modelId="{7B3BB71E-7982-4C85-BFBF-F9FE29D9DB02}" type="pres">
      <dgm:prSet presAssocID="{C170B569-A4F1-4E1E-997E-E55C18393DFC}" presName="Name37" presStyleLbl="parChTrans1D4" presStyleIdx="6" presStyleCnt="18"/>
      <dgm:spPr/>
      <dgm:t>
        <a:bodyPr/>
        <a:lstStyle/>
        <a:p>
          <a:endParaRPr lang="en-US"/>
        </a:p>
      </dgm:t>
    </dgm:pt>
    <dgm:pt modelId="{83F9C7F6-0724-47EC-A512-8E66C4F09D39}" type="pres">
      <dgm:prSet presAssocID="{8F568A59-D35B-47A8-82C7-6EDBA53040A1}" presName="hierRoot2" presStyleCnt="0">
        <dgm:presLayoutVars>
          <dgm:hierBranch val="init"/>
        </dgm:presLayoutVars>
      </dgm:prSet>
      <dgm:spPr/>
    </dgm:pt>
    <dgm:pt modelId="{784473A5-E611-45F7-9A95-26700568FC21}" type="pres">
      <dgm:prSet presAssocID="{8F568A59-D35B-47A8-82C7-6EDBA53040A1}" presName="rootComposite" presStyleCnt="0"/>
      <dgm:spPr/>
    </dgm:pt>
    <dgm:pt modelId="{29B36841-8F5B-4276-A498-9873889C2727}" type="pres">
      <dgm:prSet presAssocID="{8F568A59-D35B-47A8-82C7-6EDBA53040A1}" presName="rootText" presStyleLbl="node4" presStyleIdx="6" presStyleCnt="18" custLinFactNeighborX="-79370" custLinFactNeighborY="221">
        <dgm:presLayoutVars>
          <dgm:chPref val="3"/>
        </dgm:presLayoutVars>
      </dgm:prSet>
      <dgm:spPr/>
      <dgm:t>
        <a:bodyPr/>
        <a:lstStyle/>
        <a:p>
          <a:endParaRPr lang="en-US"/>
        </a:p>
      </dgm:t>
    </dgm:pt>
    <dgm:pt modelId="{276CDE92-93C5-4E8B-B41F-3A8460469B66}" type="pres">
      <dgm:prSet presAssocID="{8F568A59-D35B-47A8-82C7-6EDBA53040A1}" presName="rootConnector" presStyleLbl="node4" presStyleIdx="6" presStyleCnt="18"/>
      <dgm:spPr/>
      <dgm:t>
        <a:bodyPr/>
        <a:lstStyle/>
        <a:p>
          <a:endParaRPr lang="en-US"/>
        </a:p>
      </dgm:t>
    </dgm:pt>
    <dgm:pt modelId="{F2334D1F-1B3A-4015-B9BD-FDB005C26D34}" type="pres">
      <dgm:prSet presAssocID="{8F568A59-D35B-47A8-82C7-6EDBA53040A1}" presName="hierChild4" presStyleCnt="0"/>
      <dgm:spPr/>
    </dgm:pt>
    <dgm:pt modelId="{2C735E75-BA54-4478-8234-1444B3C30241}" type="pres">
      <dgm:prSet presAssocID="{8F568A59-D35B-47A8-82C7-6EDBA53040A1}" presName="hierChild5" presStyleCnt="0"/>
      <dgm:spPr/>
    </dgm:pt>
    <dgm:pt modelId="{4A735420-515D-4135-9862-43D4AE323713}" type="pres">
      <dgm:prSet presAssocID="{D74275E9-20C7-4000-8DB6-902F4AA6AE79}" presName="hierChild5" presStyleCnt="0"/>
      <dgm:spPr/>
    </dgm:pt>
    <dgm:pt modelId="{429E16AF-3D9E-43BA-BBC8-A4A411D3A034}" type="pres">
      <dgm:prSet presAssocID="{6A695313-C410-435B-858A-331A39BE268B}" presName="hierChild5" presStyleCnt="0"/>
      <dgm:spPr/>
    </dgm:pt>
    <dgm:pt modelId="{C05F8A58-493E-45E1-AC02-DDC20E175B8C}" type="pres">
      <dgm:prSet presAssocID="{19E5B111-8310-4267-95CD-643D1C925FE9}" presName="Name37" presStyleLbl="parChTrans1D4" presStyleIdx="7" presStyleCnt="18"/>
      <dgm:spPr/>
      <dgm:t>
        <a:bodyPr/>
        <a:lstStyle/>
        <a:p>
          <a:endParaRPr lang="en-US"/>
        </a:p>
      </dgm:t>
    </dgm:pt>
    <dgm:pt modelId="{2D2F7EA8-ACC2-47C1-98D7-67C4FC114BC4}" type="pres">
      <dgm:prSet presAssocID="{7C360B0F-F24A-4CF6-B2BC-C1BF8344FD04}" presName="hierRoot2" presStyleCnt="0">
        <dgm:presLayoutVars>
          <dgm:hierBranch val="init"/>
        </dgm:presLayoutVars>
      </dgm:prSet>
      <dgm:spPr/>
    </dgm:pt>
    <dgm:pt modelId="{5670D804-B743-46DC-8F42-782DE9A80777}" type="pres">
      <dgm:prSet presAssocID="{7C360B0F-F24A-4CF6-B2BC-C1BF8344FD04}" presName="rootComposite" presStyleCnt="0"/>
      <dgm:spPr/>
    </dgm:pt>
    <dgm:pt modelId="{36E7CE78-170A-4D67-B9A1-FEF72BA213B0}" type="pres">
      <dgm:prSet presAssocID="{7C360B0F-F24A-4CF6-B2BC-C1BF8344FD04}" presName="rootText" presStyleLbl="node4" presStyleIdx="7" presStyleCnt="18" custLinFactNeighborX="-79370" custLinFactNeighborY="221">
        <dgm:presLayoutVars>
          <dgm:chPref val="3"/>
        </dgm:presLayoutVars>
      </dgm:prSet>
      <dgm:spPr/>
      <dgm:t>
        <a:bodyPr/>
        <a:lstStyle/>
        <a:p>
          <a:endParaRPr lang="en-US"/>
        </a:p>
      </dgm:t>
    </dgm:pt>
    <dgm:pt modelId="{5044525F-F95E-4A2F-9239-7E919D1CECBF}" type="pres">
      <dgm:prSet presAssocID="{7C360B0F-F24A-4CF6-B2BC-C1BF8344FD04}" presName="rootConnector" presStyleLbl="node4" presStyleIdx="7" presStyleCnt="18"/>
      <dgm:spPr/>
      <dgm:t>
        <a:bodyPr/>
        <a:lstStyle/>
        <a:p>
          <a:endParaRPr lang="en-US"/>
        </a:p>
      </dgm:t>
    </dgm:pt>
    <dgm:pt modelId="{6991BD62-9FEC-461A-8D2B-E0F33A9F5F30}" type="pres">
      <dgm:prSet presAssocID="{7C360B0F-F24A-4CF6-B2BC-C1BF8344FD04}" presName="hierChild4" presStyleCnt="0"/>
      <dgm:spPr/>
    </dgm:pt>
    <dgm:pt modelId="{9BEA4B76-62D9-47EA-A0A4-FC8F2AE56EB0}" type="pres">
      <dgm:prSet presAssocID="{7DCA3DD9-DE89-490D-8B92-7FFB839E9F20}" presName="Name37" presStyleLbl="parChTrans1D4" presStyleIdx="8" presStyleCnt="18"/>
      <dgm:spPr/>
      <dgm:t>
        <a:bodyPr/>
        <a:lstStyle/>
        <a:p>
          <a:endParaRPr lang="en-US"/>
        </a:p>
      </dgm:t>
    </dgm:pt>
    <dgm:pt modelId="{474B14DB-6BCF-4F24-9347-646D829677B0}" type="pres">
      <dgm:prSet presAssocID="{200CA319-A0F9-418B-9E03-C6CDC1E4DCD8}" presName="hierRoot2" presStyleCnt="0">
        <dgm:presLayoutVars>
          <dgm:hierBranch val="init"/>
        </dgm:presLayoutVars>
      </dgm:prSet>
      <dgm:spPr/>
    </dgm:pt>
    <dgm:pt modelId="{B972C0D6-36D1-4ADB-9AD2-19220E9EE2B8}" type="pres">
      <dgm:prSet presAssocID="{200CA319-A0F9-418B-9E03-C6CDC1E4DCD8}" presName="rootComposite" presStyleCnt="0"/>
      <dgm:spPr/>
    </dgm:pt>
    <dgm:pt modelId="{B6D03327-D042-437D-A831-7062EDF7DA6B}" type="pres">
      <dgm:prSet presAssocID="{200CA319-A0F9-418B-9E03-C6CDC1E4DCD8}" presName="rootText" presStyleLbl="node4" presStyleIdx="8" presStyleCnt="18" custLinFactNeighborX="-79370" custLinFactNeighborY="221">
        <dgm:presLayoutVars>
          <dgm:chPref val="3"/>
        </dgm:presLayoutVars>
      </dgm:prSet>
      <dgm:spPr/>
      <dgm:t>
        <a:bodyPr/>
        <a:lstStyle/>
        <a:p>
          <a:endParaRPr lang="en-US"/>
        </a:p>
      </dgm:t>
    </dgm:pt>
    <dgm:pt modelId="{880407F1-49BD-4CB4-834D-B7AC04E0B741}" type="pres">
      <dgm:prSet presAssocID="{200CA319-A0F9-418B-9E03-C6CDC1E4DCD8}" presName="rootConnector" presStyleLbl="node4" presStyleIdx="8" presStyleCnt="18"/>
      <dgm:spPr/>
      <dgm:t>
        <a:bodyPr/>
        <a:lstStyle/>
        <a:p>
          <a:endParaRPr lang="en-US"/>
        </a:p>
      </dgm:t>
    </dgm:pt>
    <dgm:pt modelId="{05549EEC-F293-4DFC-ADDB-3D732A360937}" type="pres">
      <dgm:prSet presAssocID="{200CA319-A0F9-418B-9E03-C6CDC1E4DCD8}" presName="hierChild4" presStyleCnt="0"/>
      <dgm:spPr/>
    </dgm:pt>
    <dgm:pt modelId="{A07889E9-9286-408E-BFED-F486BE5E2191}" type="pres">
      <dgm:prSet presAssocID="{65F8FD6B-0FF6-4456-8039-3EC17FE5B421}" presName="Name37" presStyleLbl="parChTrans1D4" presStyleIdx="9" presStyleCnt="18"/>
      <dgm:spPr/>
      <dgm:t>
        <a:bodyPr/>
        <a:lstStyle/>
        <a:p>
          <a:endParaRPr lang="en-US"/>
        </a:p>
      </dgm:t>
    </dgm:pt>
    <dgm:pt modelId="{7FB0E8FA-306B-4CF7-AF23-60BF54C31D1E}" type="pres">
      <dgm:prSet presAssocID="{B477B5C4-5932-4243-9434-F48C467E550A}" presName="hierRoot2" presStyleCnt="0">
        <dgm:presLayoutVars>
          <dgm:hierBranch val="init"/>
        </dgm:presLayoutVars>
      </dgm:prSet>
      <dgm:spPr/>
    </dgm:pt>
    <dgm:pt modelId="{8F6791C1-5592-4487-A14F-BEF38B13C97C}" type="pres">
      <dgm:prSet presAssocID="{B477B5C4-5932-4243-9434-F48C467E550A}" presName="rootComposite" presStyleCnt="0"/>
      <dgm:spPr/>
    </dgm:pt>
    <dgm:pt modelId="{488D87B3-668C-419C-AAA2-1DEBCB064932}" type="pres">
      <dgm:prSet presAssocID="{B477B5C4-5932-4243-9434-F48C467E550A}" presName="rootText" presStyleLbl="node4" presStyleIdx="9" presStyleCnt="18" custLinFactNeighborX="-79370" custLinFactNeighborY="221">
        <dgm:presLayoutVars>
          <dgm:chPref val="3"/>
        </dgm:presLayoutVars>
      </dgm:prSet>
      <dgm:spPr/>
      <dgm:t>
        <a:bodyPr/>
        <a:lstStyle/>
        <a:p>
          <a:endParaRPr lang="en-US"/>
        </a:p>
      </dgm:t>
    </dgm:pt>
    <dgm:pt modelId="{52E9B58D-290B-45E2-B928-A19270D8C227}" type="pres">
      <dgm:prSet presAssocID="{B477B5C4-5932-4243-9434-F48C467E550A}" presName="rootConnector" presStyleLbl="node4" presStyleIdx="9" presStyleCnt="18"/>
      <dgm:spPr/>
      <dgm:t>
        <a:bodyPr/>
        <a:lstStyle/>
        <a:p>
          <a:endParaRPr lang="en-US"/>
        </a:p>
      </dgm:t>
    </dgm:pt>
    <dgm:pt modelId="{5F6A4893-40D8-4188-AC6F-BC617B4E338F}" type="pres">
      <dgm:prSet presAssocID="{B477B5C4-5932-4243-9434-F48C467E550A}" presName="hierChild4" presStyleCnt="0"/>
      <dgm:spPr/>
    </dgm:pt>
    <dgm:pt modelId="{A20501CA-528A-4A69-962B-62B5DEA5E631}" type="pres">
      <dgm:prSet presAssocID="{B477B5C4-5932-4243-9434-F48C467E550A}" presName="hierChild5" presStyleCnt="0"/>
      <dgm:spPr/>
    </dgm:pt>
    <dgm:pt modelId="{ED2E1910-5644-4F8C-9E04-A2FB4D275B97}" type="pres">
      <dgm:prSet presAssocID="{200CA319-A0F9-418B-9E03-C6CDC1E4DCD8}" presName="hierChild5" presStyleCnt="0"/>
      <dgm:spPr/>
    </dgm:pt>
    <dgm:pt modelId="{8DBE96A4-5E56-46BD-AB45-0F749B9197EE}" type="pres">
      <dgm:prSet presAssocID="{7C360B0F-F24A-4CF6-B2BC-C1BF8344FD04}" presName="hierChild5" presStyleCnt="0"/>
      <dgm:spPr/>
    </dgm:pt>
    <dgm:pt modelId="{00E0DF70-FCA7-480C-A633-7C4CF8CCB4DA}" type="pres">
      <dgm:prSet presAssocID="{76D94B03-5313-4F46-8DB4-0A8DA675259A}" presName="hierChild5" presStyleCnt="0"/>
      <dgm:spPr/>
    </dgm:pt>
    <dgm:pt modelId="{7D0DF081-1880-4553-A79E-AE0EB432B8E7}" type="pres">
      <dgm:prSet presAssocID="{11922D46-B719-413A-A509-B8D756B4181D}" presName="hierChild5" presStyleCnt="0"/>
      <dgm:spPr/>
    </dgm:pt>
    <dgm:pt modelId="{66BC37E1-DD3D-468B-B3F6-5AC55F7F5FC1}" type="pres">
      <dgm:prSet presAssocID="{87761989-7270-46F5-A868-4254F05A7E4A}" presName="hierChild5" presStyleCnt="0"/>
      <dgm:spPr/>
    </dgm:pt>
    <dgm:pt modelId="{23699BF8-428B-4505-9688-6647CBB3C826}" type="pres">
      <dgm:prSet presAssocID="{8BAE827A-B1B8-46C1-A64F-C2708D6D9610}" presName="Name37" presStyleLbl="parChTrans1D2" presStyleIdx="1" presStyleCnt="2"/>
      <dgm:spPr/>
      <dgm:t>
        <a:bodyPr/>
        <a:lstStyle/>
        <a:p>
          <a:endParaRPr lang="en-US"/>
        </a:p>
      </dgm:t>
    </dgm:pt>
    <dgm:pt modelId="{9B001680-7EBA-4BDD-8755-A26691329F11}" type="pres">
      <dgm:prSet presAssocID="{76E44DCF-B9C5-4531-A177-19A5DA7E8D75}" presName="hierRoot2" presStyleCnt="0">
        <dgm:presLayoutVars>
          <dgm:hierBranch val="init"/>
        </dgm:presLayoutVars>
      </dgm:prSet>
      <dgm:spPr/>
    </dgm:pt>
    <dgm:pt modelId="{7C5323DF-BE52-49AF-A4EF-C1D20B65B207}" type="pres">
      <dgm:prSet presAssocID="{76E44DCF-B9C5-4531-A177-19A5DA7E8D75}" presName="rootComposite" presStyleCnt="0"/>
      <dgm:spPr/>
    </dgm:pt>
    <dgm:pt modelId="{8AD49305-4ACB-4E28-95F5-2D501E0FCA7C}" type="pres">
      <dgm:prSet presAssocID="{76E44DCF-B9C5-4531-A177-19A5DA7E8D75}" presName="rootText" presStyleLbl="node2" presStyleIdx="1" presStyleCnt="2">
        <dgm:presLayoutVars>
          <dgm:chPref val="3"/>
        </dgm:presLayoutVars>
      </dgm:prSet>
      <dgm:spPr/>
      <dgm:t>
        <a:bodyPr/>
        <a:lstStyle/>
        <a:p>
          <a:endParaRPr lang="en-US"/>
        </a:p>
      </dgm:t>
    </dgm:pt>
    <dgm:pt modelId="{32D2CA20-E1C6-459E-8699-7ED80B03C543}" type="pres">
      <dgm:prSet presAssocID="{76E44DCF-B9C5-4531-A177-19A5DA7E8D75}" presName="rootConnector" presStyleLbl="node2" presStyleIdx="1" presStyleCnt="2"/>
      <dgm:spPr/>
      <dgm:t>
        <a:bodyPr/>
        <a:lstStyle/>
        <a:p>
          <a:endParaRPr lang="en-US"/>
        </a:p>
      </dgm:t>
    </dgm:pt>
    <dgm:pt modelId="{5835A854-2E72-4EAA-8488-619B9F738E4D}" type="pres">
      <dgm:prSet presAssocID="{76E44DCF-B9C5-4531-A177-19A5DA7E8D75}" presName="hierChild4" presStyleCnt="0"/>
      <dgm:spPr/>
    </dgm:pt>
    <dgm:pt modelId="{16E85332-9078-4952-B5A1-DD444817BA1C}" type="pres">
      <dgm:prSet presAssocID="{8A83343B-3F6F-4C29-807D-AA0B4729F6C3}" presName="Name37" presStyleLbl="parChTrans1D3" presStyleIdx="2" presStyleCnt="3"/>
      <dgm:spPr/>
      <dgm:t>
        <a:bodyPr/>
        <a:lstStyle/>
        <a:p>
          <a:endParaRPr lang="en-US"/>
        </a:p>
      </dgm:t>
    </dgm:pt>
    <dgm:pt modelId="{B4662564-FEA4-454D-AB92-BDE7B0EDAB45}" type="pres">
      <dgm:prSet presAssocID="{5C54FBBF-D6EB-42D9-9DBB-E2D792F95B6E}" presName="hierRoot2" presStyleCnt="0">
        <dgm:presLayoutVars>
          <dgm:hierBranch val="init"/>
        </dgm:presLayoutVars>
      </dgm:prSet>
      <dgm:spPr/>
    </dgm:pt>
    <dgm:pt modelId="{8931B0C6-10F4-4B12-B08D-D2B52D8CF4E7}" type="pres">
      <dgm:prSet presAssocID="{5C54FBBF-D6EB-42D9-9DBB-E2D792F95B6E}" presName="rootComposite" presStyleCnt="0"/>
      <dgm:spPr/>
    </dgm:pt>
    <dgm:pt modelId="{63B1F7B1-E355-4208-9BAE-32AADB377EC9}" type="pres">
      <dgm:prSet presAssocID="{5C54FBBF-D6EB-42D9-9DBB-E2D792F95B6E}" presName="rootText" presStyleLbl="node3" presStyleIdx="2" presStyleCnt="3">
        <dgm:presLayoutVars>
          <dgm:chPref val="3"/>
        </dgm:presLayoutVars>
      </dgm:prSet>
      <dgm:spPr/>
      <dgm:t>
        <a:bodyPr/>
        <a:lstStyle/>
        <a:p>
          <a:endParaRPr lang="en-US"/>
        </a:p>
      </dgm:t>
    </dgm:pt>
    <dgm:pt modelId="{9CFB104E-1012-4849-8B38-E7422E46FE23}" type="pres">
      <dgm:prSet presAssocID="{5C54FBBF-D6EB-42D9-9DBB-E2D792F95B6E}" presName="rootConnector" presStyleLbl="node3" presStyleIdx="2" presStyleCnt="3"/>
      <dgm:spPr/>
      <dgm:t>
        <a:bodyPr/>
        <a:lstStyle/>
        <a:p>
          <a:endParaRPr lang="en-US"/>
        </a:p>
      </dgm:t>
    </dgm:pt>
    <dgm:pt modelId="{AF0050EB-8BF6-4383-BD40-37636B299E29}" type="pres">
      <dgm:prSet presAssocID="{5C54FBBF-D6EB-42D9-9DBB-E2D792F95B6E}" presName="hierChild4" presStyleCnt="0"/>
      <dgm:spPr/>
    </dgm:pt>
    <dgm:pt modelId="{A34A11D5-D3D4-46B8-96EE-842AB1D31BAF}" type="pres">
      <dgm:prSet presAssocID="{24A2D8DF-FD82-4F71-8C8F-5D1B4F7CEE04}" presName="Name37" presStyleLbl="parChTrans1D4" presStyleIdx="10" presStyleCnt="18"/>
      <dgm:spPr/>
      <dgm:t>
        <a:bodyPr/>
        <a:lstStyle/>
        <a:p>
          <a:endParaRPr lang="en-US"/>
        </a:p>
      </dgm:t>
    </dgm:pt>
    <dgm:pt modelId="{B8A2875D-0905-40E4-854B-4DB4FBDDBAEC}" type="pres">
      <dgm:prSet presAssocID="{62ACB1A3-E541-4BF7-9000-E70F613E03D4}" presName="hierRoot2" presStyleCnt="0">
        <dgm:presLayoutVars>
          <dgm:hierBranch val="init"/>
        </dgm:presLayoutVars>
      </dgm:prSet>
      <dgm:spPr/>
    </dgm:pt>
    <dgm:pt modelId="{3B9BA278-317C-4404-AD32-D37CE777DB29}" type="pres">
      <dgm:prSet presAssocID="{62ACB1A3-E541-4BF7-9000-E70F613E03D4}" presName="rootComposite" presStyleCnt="0"/>
      <dgm:spPr/>
    </dgm:pt>
    <dgm:pt modelId="{6A579CA6-FA32-4BEB-AE42-DE6AB5BA30D2}" type="pres">
      <dgm:prSet presAssocID="{62ACB1A3-E541-4BF7-9000-E70F613E03D4}" presName="rootText" presStyleLbl="node4" presStyleIdx="10" presStyleCnt="18">
        <dgm:presLayoutVars>
          <dgm:chPref val="3"/>
        </dgm:presLayoutVars>
      </dgm:prSet>
      <dgm:spPr/>
      <dgm:t>
        <a:bodyPr/>
        <a:lstStyle/>
        <a:p>
          <a:endParaRPr lang="en-US"/>
        </a:p>
      </dgm:t>
    </dgm:pt>
    <dgm:pt modelId="{B1BCF4FB-3F90-4AD7-9E32-F0AE5AD4E5E5}" type="pres">
      <dgm:prSet presAssocID="{62ACB1A3-E541-4BF7-9000-E70F613E03D4}" presName="rootConnector" presStyleLbl="node4" presStyleIdx="10" presStyleCnt="18"/>
      <dgm:spPr/>
      <dgm:t>
        <a:bodyPr/>
        <a:lstStyle/>
        <a:p>
          <a:endParaRPr lang="en-US"/>
        </a:p>
      </dgm:t>
    </dgm:pt>
    <dgm:pt modelId="{0C6005D4-C535-4DD8-BB0A-B887AFCF8794}" type="pres">
      <dgm:prSet presAssocID="{62ACB1A3-E541-4BF7-9000-E70F613E03D4}" presName="hierChild4" presStyleCnt="0"/>
      <dgm:spPr/>
    </dgm:pt>
    <dgm:pt modelId="{7BAA3B1E-2147-4C42-A032-E939A26B082E}" type="pres">
      <dgm:prSet presAssocID="{DA4EAD6E-8B3F-4CB1-B033-F4055B0FCA93}" presName="Name37" presStyleLbl="parChTrans1D4" presStyleIdx="11" presStyleCnt="18"/>
      <dgm:spPr/>
      <dgm:t>
        <a:bodyPr/>
        <a:lstStyle/>
        <a:p>
          <a:endParaRPr lang="en-US"/>
        </a:p>
      </dgm:t>
    </dgm:pt>
    <dgm:pt modelId="{A3F3C080-B7E2-40F5-808B-34CB15638107}" type="pres">
      <dgm:prSet presAssocID="{53DFD031-8CD4-412E-AFF1-470AF14D5F26}" presName="hierRoot2" presStyleCnt="0">
        <dgm:presLayoutVars>
          <dgm:hierBranch val="init"/>
        </dgm:presLayoutVars>
      </dgm:prSet>
      <dgm:spPr/>
    </dgm:pt>
    <dgm:pt modelId="{17802B91-2CAE-4E9F-B721-3EFE066A73D7}" type="pres">
      <dgm:prSet presAssocID="{53DFD031-8CD4-412E-AFF1-470AF14D5F26}" presName="rootComposite" presStyleCnt="0"/>
      <dgm:spPr/>
    </dgm:pt>
    <dgm:pt modelId="{02D2D3D8-41C8-473D-B02A-B5703F4DB272}" type="pres">
      <dgm:prSet presAssocID="{53DFD031-8CD4-412E-AFF1-470AF14D5F26}" presName="rootText" presStyleLbl="node4" presStyleIdx="11" presStyleCnt="18">
        <dgm:presLayoutVars>
          <dgm:chPref val="3"/>
        </dgm:presLayoutVars>
      </dgm:prSet>
      <dgm:spPr/>
      <dgm:t>
        <a:bodyPr/>
        <a:lstStyle/>
        <a:p>
          <a:endParaRPr lang="en-US"/>
        </a:p>
      </dgm:t>
    </dgm:pt>
    <dgm:pt modelId="{169AD7B8-9BE2-4117-A023-A14F86E6B155}" type="pres">
      <dgm:prSet presAssocID="{53DFD031-8CD4-412E-AFF1-470AF14D5F26}" presName="rootConnector" presStyleLbl="node4" presStyleIdx="11" presStyleCnt="18"/>
      <dgm:spPr/>
      <dgm:t>
        <a:bodyPr/>
        <a:lstStyle/>
        <a:p>
          <a:endParaRPr lang="en-US"/>
        </a:p>
      </dgm:t>
    </dgm:pt>
    <dgm:pt modelId="{CBC2DBEC-EE05-4463-AA7C-65F9886E8C11}" type="pres">
      <dgm:prSet presAssocID="{53DFD031-8CD4-412E-AFF1-470AF14D5F26}" presName="hierChild4" presStyleCnt="0"/>
      <dgm:spPr/>
    </dgm:pt>
    <dgm:pt modelId="{93AEB183-E6D0-4ED7-96B7-7E587F7DE3C8}" type="pres">
      <dgm:prSet presAssocID="{BEA03372-59EC-4B86-BD3E-812FB016FAB3}" presName="Name37" presStyleLbl="parChTrans1D4" presStyleIdx="12" presStyleCnt="18"/>
      <dgm:spPr/>
      <dgm:t>
        <a:bodyPr/>
        <a:lstStyle/>
        <a:p>
          <a:endParaRPr lang="en-US"/>
        </a:p>
      </dgm:t>
    </dgm:pt>
    <dgm:pt modelId="{32F1EDF8-0B2A-4B3D-B50C-CDD38BA66DF4}" type="pres">
      <dgm:prSet presAssocID="{A30F579F-0343-4968-B6C8-1CEEF2B0C386}" presName="hierRoot2" presStyleCnt="0">
        <dgm:presLayoutVars>
          <dgm:hierBranch val="init"/>
        </dgm:presLayoutVars>
      </dgm:prSet>
      <dgm:spPr/>
    </dgm:pt>
    <dgm:pt modelId="{DC715FC2-BE51-47E8-A10A-88352C51322E}" type="pres">
      <dgm:prSet presAssocID="{A30F579F-0343-4968-B6C8-1CEEF2B0C386}" presName="rootComposite" presStyleCnt="0"/>
      <dgm:spPr/>
    </dgm:pt>
    <dgm:pt modelId="{6271861E-E782-4E87-89E0-41D4BB18D8F6}" type="pres">
      <dgm:prSet presAssocID="{A30F579F-0343-4968-B6C8-1CEEF2B0C386}" presName="rootText" presStyleLbl="node4" presStyleIdx="12" presStyleCnt="18">
        <dgm:presLayoutVars>
          <dgm:chPref val="3"/>
        </dgm:presLayoutVars>
      </dgm:prSet>
      <dgm:spPr/>
      <dgm:t>
        <a:bodyPr/>
        <a:lstStyle/>
        <a:p>
          <a:endParaRPr lang="en-US"/>
        </a:p>
      </dgm:t>
    </dgm:pt>
    <dgm:pt modelId="{F40C655B-2B1B-4B1C-B629-1BADB6302E1E}" type="pres">
      <dgm:prSet presAssocID="{A30F579F-0343-4968-B6C8-1CEEF2B0C386}" presName="rootConnector" presStyleLbl="node4" presStyleIdx="12" presStyleCnt="18"/>
      <dgm:spPr/>
      <dgm:t>
        <a:bodyPr/>
        <a:lstStyle/>
        <a:p>
          <a:endParaRPr lang="en-US"/>
        </a:p>
      </dgm:t>
    </dgm:pt>
    <dgm:pt modelId="{47A870F6-8CE1-4F93-B5DF-2AD1FABB47E2}" type="pres">
      <dgm:prSet presAssocID="{A30F579F-0343-4968-B6C8-1CEEF2B0C386}" presName="hierChild4" presStyleCnt="0"/>
      <dgm:spPr/>
    </dgm:pt>
    <dgm:pt modelId="{E2588355-2815-4B95-BD40-C8839F20B631}" type="pres">
      <dgm:prSet presAssocID="{A30F579F-0343-4968-B6C8-1CEEF2B0C386}" presName="hierChild5" presStyleCnt="0"/>
      <dgm:spPr/>
    </dgm:pt>
    <dgm:pt modelId="{42E7D0B4-1F2C-44DE-B2EB-34E6B937E9D3}" type="pres">
      <dgm:prSet presAssocID="{119A8EF1-7349-4D47-A27C-CC577C031E16}" presName="Name37" presStyleLbl="parChTrans1D4" presStyleIdx="13" presStyleCnt="18"/>
      <dgm:spPr/>
      <dgm:t>
        <a:bodyPr/>
        <a:lstStyle/>
        <a:p>
          <a:endParaRPr lang="en-US"/>
        </a:p>
      </dgm:t>
    </dgm:pt>
    <dgm:pt modelId="{1A530FD3-350A-47E7-8B76-B456BBC10EBA}" type="pres">
      <dgm:prSet presAssocID="{38D4731E-B69A-4569-A67E-450AB402E58F}" presName="hierRoot2" presStyleCnt="0">
        <dgm:presLayoutVars>
          <dgm:hierBranch val="init"/>
        </dgm:presLayoutVars>
      </dgm:prSet>
      <dgm:spPr/>
    </dgm:pt>
    <dgm:pt modelId="{D6A5F919-CABF-4C12-8A02-92E5BEBAF87C}" type="pres">
      <dgm:prSet presAssocID="{38D4731E-B69A-4569-A67E-450AB402E58F}" presName="rootComposite" presStyleCnt="0"/>
      <dgm:spPr/>
    </dgm:pt>
    <dgm:pt modelId="{784A41BD-C393-413F-BCF0-A8E1720F35DD}" type="pres">
      <dgm:prSet presAssocID="{38D4731E-B69A-4569-A67E-450AB402E58F}" presName="rootText" presStyleLbl="node4" presStyleIdx="13" presStyleCnt="18">
        <dgm:presLayoutVars>
          <dgm:chPref val="3"/>
        </dgm:presLayoutVars>
      </dgm:prSet>
      <dgm:spPr/>
      <dgm:t>
        <a:bodyPr/>
        <a:lstStyle/>
        <a:p>
          <a:endParaRPr lang="en-US"/>
        </a:p>
      </dgm:t>
    </dgm:pt>
    <dgm:pt modelId="{2AA2B100-7441-46AD-B971-3B6C5A2BB534}" type="pres">
      <dgm:prSet presAssocID="{38D4731E-B69A-4569-A67E-450AB402E58F}" presName="rootConnector" presStyleLbl="node4" presStyleIdx="13" presStyleCnt="18"/>
      <dgm:spPr/>
      <dgm:t>
        <a:bodyPr/>
        <a:lstStyle/>
        <a:p>
          <a:endParaRPr lang="en-US"/>
        </a:p>
      </dgm:t>
    </dgm:pt>
    <dgm:pt modelId="{00A009F1-BD01-45C9-B664-A1E0013C842D}" type="pres">
      <dgm:prSet presAssocID="{38D4731E-B69A-4569-A67E-450AB402E58F}" presName="hierChild4" presStyleCnt="0"/>
      <dgm:spPr/>
    </dgm:pt>
    <dgm:pt modelId="{95123AC3-929F-432B-8ACD-68F112A879C4}" type="pres">
      <dgm:prSet presAssocID="{38D4731E-B69A-4569-A67E-450AB402E58F}" presName="hierChild5" presStyleCnt="0"/>
      <dgm:spPr/>
    </dgm:pt>
    <dgm:pt modelId="{6F761D99-4A6E-460B-81FA-37EC6DACF413}" type="pres">
      <dgm:prSet presAssocID="{53DFD031-8CD4-412E-AFF1-470AF14D5F26}" presName="hierChild5" presStyleCnt="0"/>
      <dgm:spPr/>
    </dgm:pt>
    <dgm:pt modelId="{F99D6014-949E-43B3-BDE0-8DA53D478CBB}" type="pres">
      <dgm:prSet presAssocID="{62ACB1A3-E541-4BF7-9000-E70F613E03D4}" presName="hierChild5" presStyleCnt="0"/>
      <dgm:spPr/>
    </dgm:pt>
    <dgm:pt modelId="{5A0F4E74-B762-4C96-B70C-DA46867CCF9D}" type="pres">
      <dgm:prSet presAssocID="{184B2785-AD0F-4D4E-A43E-7BA2AB3B7FAA}" presName="Name37" presStyleLbl="parChTrans1D4" presStyleIdx="14" presStyleCnt="18"/>
      <dgm:spPr/>
      <dgm:t>
        <a:bodyPr/>
        <a:lstStyle/>
        <a:p>
          <a:endParaRPr lang="en-US"/>
        </a:p>
      </dgm:t>
    </dgm:pt>
    <dgm:pt modelId="{AC7095A4-70C1-4C04-A83D-E78DF3B418C6}" type="pres">
      <dgm:prSet presAssocID="{EF07F089-D3F3-49D2-878A-408A211273E7}" presName="hierRoot2" presStyleCnt="0">
        <dgm:presLayoutVars>
          <dgm:hierBranch val="init"/>
        </dgm:presLayoutVars>
      </dgm:prSet>
      <dgm:spPr/>
    </dgm:pt>
    <dgm:pt modelId="{4E4EA8AB-C181-44AB-AE8D-91554977A6ED}" type="pres">
      <dgm:prSet presAssocID="{EF07F089-D3F3-49D2-878A-408A211273E7}" presName="rootComposite" presStyleCnt="0"/>
      <dgm:spPr/>
    </dgm:pt>
    <dgm:pt modelId="{2DC5810A-B403-4CA2-88BF-0432E85BC4C2}" type="pres">
      <dgm:prSet presAssocID="{EF07F089-D3F3-49D2-878A-408A211273E7}" presName="rootText" presStyleLbl="node4" presStyleIdx="14" presStyleCnt="18">
        <dgm:presLayoutVars>
          <dgm:chPref val="3"/>
        </dgm:presLayoutVars>
      </dgm:prSet>
      <dgm:spPr/>
      <dgm:t>
        <a:bodyPr/>
        <a:lstStyle/>
        <a:p>
          <a:endParaRPr lang="en-US"/>
        </a:p>
      </dgm:t>
    </dgm:pt>
    <dgm:pt modelId="{F7C6846E-F247-4C24-80D6-0B2B23427063}" type="pres">
      <dgm:prSet presAssocID="{EF07F089-D3F3-49D2-878A-408A211273E7}" presName="rootConnector" presStyleLbl="node4" presStyleIdx="14" presStyleCnt="18"/>
      <dgm:spPr/>
      <dgm:t>
        <a:bodyPr/>
        <a:lstStyle/>
        <a:p>
          <a:endParaRPr lang="en-US"/>
        </a:p>
      </dgm:t>
    </dgm:pt>
    <dgm:pt modelId="{C6C723C7-D7C5-4C0B-B3E9-98B5FE226176}" type="pres">
      <dgm:prSet presAssocID="{EF07F089-D3F3-49D2-878A-408A211273E7}" presName="hierChild4" presStyleCnt="0"/>
      <dgm:spPr/>
    </dgm:pt>
    <dgm:pt modelId="{6B6A50A4-E6D5-45B1-9E5A-DBBEB5C86CA2}" type="pres">
      <dgm:prSet presAssocID="{575989CD-68FC-4F18-B18C-1C81261294E1}" presName="Name37" presStyleLbl="parChTrans1D4" presStyleIdx="15" presStyleCnt="18"/>
      <dgm:spPr/>
      <dgm:t>
        <a:bodyPr/>
        <a:lstStyle/>
        <a:p>
          <a:endParaRPr lang="en-US"/>
        </a:p>
      </dgm:t>
    </dgm:pt>
    <dgm:pt modelId="{693BABC2-4A4A-498F-9CDC-1FB8388F4940}" type="pres">
      <dgm:prSet presAssocID="{15EB566A-31EF-45FF-8AD3-7E8EBAD2C74C}" presName="hierRoot2" presStyleCnt="0">
        <dgm:presLayoutVars>
          <dgm:hierBranch val="init"/>
        </dgm:presLayoutVars>
      </dgm:prSet>
      <dgm:spPr/>
    </dgm:pt>
    <dgm:pt modelId="{3C05621C-C563-4166-8A9A-08FF4C074B5A}" type="pres">
      <dgm:prSet presAssocID="{15EB566A-31EF-45FF-8AD3-7E8EBAD2C74C}" presName="rootComposite" presStyleCnt="0"/>
      <dgm:spPr/>
    </dgm:pt>
    <dgm:pt modelId="{BE615D60-B30B-4FC5-A6DE-F4472BD13CA2}" type="pres">
      <dgm:prSet presAssocID="{15EB566A-31EF-45FF-8AD3-7E8EBAD2C74C}" presName="rootText" presStyleLbl="node4" presStyleIdx="15" presStyleCnt="18">
        <dgm:presLayoutVars>
          <dgm:chPref val="3"/>
        </dgm:presLayoutVars>
      </dgm:prSet>
      <dgm:spPr/>
      <dgm:t>
        <a:bodyPr/>
        <a:lstStyle/>
        <a:p>
          <a:endParaRPr lang="en-US"/>
        </a:p>
      </dgm:t>
    </dgm:pt>
    <dgm:pt modelId="{5F523F84-7BDF-4422-B818-7F012C7E919C}" type="pres">
      <dgm:prSet presAssocID="{15EB566A-31EF-45FF-8AD3-7E8EBAD2C74C}" presName="rootConnector" presStyleLbl="node4" presStyleIdx="15" presStyleCnt="18"/>
      <dgm:spPr/>
      <dgm:t>
        <a:bodyPr/>
        <a:lstStyle/>
        <a:p>
          <a:endParaRPr lang="en-US"/>
        </a:p>
      </dgm:t>
    </dgm:pt>
    <dgm:pt modelId="{76CEE868-BF0F-45B6-86EC-32DF8235B9AC}" type="pres">
      <dgm:prSet presAssocID="{15EB566A-31EF-45FF-8AD3-7E8EBAD2C74C}" presName="hierChild4" presStyleCnt="0"/>
      <dgm:spPr/>
    </dgm:pt>
    <dgm:pt modelId="{B6E57B06-E6CB-4921-BA27-B1261021919C}" type="pres">
      <dgm:prSet presAssocID="{4CAFC24B-F77F-4EB8-A2BE-618EA4779922}" presName="Name37" presStyleLbl="parChTrans1D4" presStyleIdx="16" presStyleCnt="18"/>
      <dgm:spPr/>
      <dgm:t>
        <a:bodyPr/>
        <a:lstStyle/>
        <a:p>
          <a:endParaRPr lang="en-US"/>
        </a:p>
      </dgm:t>
    </dgm:pt>
    <dgm:pt modelId="{BAD4A8BB-0978-41AB-A36E-E20DB3045C69}" type="pres">
      <dgm:prSet presAssocID="{C2CFB29C-8DD6-4A36-84FC-F032AFD8F60F}" presName="hierRoot2" presStyleCnt="0">
        <dgm:presLayoutVars>
          <dgm:hierBranch val="init"/>
        </dgm:presLayoutVars>
      </dgm:prSet>
      <dgm:spPr/>
    </dgm:pt>
    <dgm:pt modelId="{419164CD-E027-4209-A224-F67F1E70B1E5}" type="pres">
      <dgm:prSet presAssocID="{C2CFB29C-8DD6-4A36-84FC-F032AFD8F60F}" presName="rootComposite" presStyleCnt="0"/>
      <dgm:spPr/>
    </dgm:pt>
    <dgm:pt modelId="{96BA2DC2-0E3C-4A00-B6E7-64537054761B}" type="pres">
      <dgm:prSet presAssocID="{C2CFB29C-8DD6-4A36-84FC-F032AFD8F60F}" presName="rootText" presStyleLbl="node4" presStyleIdx="16" presStyleCnt="18">
        <dgm:presLayoutVars>
          <dgm:chPref val="3"/>
        </dgm:presLayoutVars>
      </dgm:prSet>
      <dgm:spPr/>
      <dgm:t>
        <a:bodyPr/>
        <a:lstStyle/>
        <a:p>
          <a:endParaRPr lang="en-US"/>
        </a:p>
      </dgm:t>
    </dgm:pt>
    <dgm:pt modelId="{51B32EC0-A82F-4AC1-A7D9-8AD07171AE34}" type="pres">
      <dgm:prSet presAssocID="{C2CFB29C-8DD6-4A36-84FC-F032AFD8F60F}" presName="rootConnector" presStyleLbl="node4" presStyleIdx="16" presStyleCnt="18"/>
      <dgm:spPr/>
      <dgm:t>
        <a:bodyPr/>
        <a:lstStyle/>
        <a:p>
          <a:endParaRPr lang="en-US"/>
        </a:p>
      </dgm:t>
    </dgm:pt>
    <dgm:pt modelId="{42BD7E77-11E3-4A2C-9F91-8D05FD74F377}" type="pres">
      <dgm:prSet presAssocID="{C2CFB29C-8DD6-4A36-84FC-F032AFD8F60F}" presName="hierChild4" presStyleCnt="0"/>
      <dgm:spPr/>
    </dgm:pt>
    <dgm:pt modelId="{67FD26E9-6910-42A8-9DB2-464351E4C82D}" type="pres">
      <dgm:prSet presAssocID="{C2CFB29C-8DD6-4A36-84FC-F032AFD8F60F}" presName="hierChild5" presStyleCnt="0"/>
      <dgm:spPr/>
    </dgm:pt>
    <dgm:pt modelId="{DD439FFC-CDEC-4BA6-A375-D5508EB04086}" type="pres">
      <dgm:prSet presAssocID="{B9B5300E-ACC5-467A-9289-89619FC35EDA}" presName="Name37" presStyleLbl="parChTrans1D4" presStyleIdx="17" presStyleCnt="18"/>
      <dgm:spPr/>
      <dgm:t>
        <a:bodyPr/>
        <a:lstStyle/>
        <a:p>
          <a:endParaRPr lang="en-US"/>
        </a:p>
      </dgm:t>
    </dgm:pt>
    <dgm:pt modelId="{22A1FE0F-7195-46AD-BDFE-AE2C9AC8DD56}" type="pres">
      <dgm:prSet presAssocID="{CF63E7EA-0FCC-4916-9C68-6D1D60A3E9DC}" presName="hierRoot2" presStyleCnt="0">
        <dgm:presLayoutVars>
          <dgm:hierBranch val="init"/>
        </dgm:presLayoutVars>
      </dgm:prSet>
      <dgm:spPr/>
    </dgm:pt>
    <dgm:pt modelId="{547DBE42-8D1B-4A18-99E6-99DC116829BD}" type="pres">
      <dgm:prSet presAssocID="{CF63E7EA-0FCC-4916-9C68-6D1D60A3E9DC}" presName="rootComposite" presStyleCnt="0"/>
      <dgm:spPr/>
    </dgm:pt>
    <dgm:pt modelId="{26BBDE21-4DE7-4E08-9FD5-293BDAB038A9}" type="pres">
      <dgm:prSet presAssocID="{CF63E7EA-0FCC-4916-9C68-6D1D60A3E9DC}" presName="rootText" presStyleLbl="node4" presStyleIdx="17" presStyleCnt="18">
        <dgm:presLayoutVars>
          <dgm:chPref val="3"/>
        </dgm:presLayoutVars>
      </dgm:prSet>
      <dgm:spPr/>
      <dgm:t>
        <a:bodyPr/>
        <a:lstStyle/>
        <a:p>
          <a:endParaRPr lang="en-US"/>
        </a:p>
      </dgm:t>
    </dgm:pt>
    <dgm:pt modelId="{FCCC9D53-3B25-48CB-BB48-5605856174A7}" type="pres">
      <dgm:prSet presAssocID="{CF63E7EA-0FCC-4916-9C68-6D1D60A3E9DC}" presName="rootConnector" presStyleLbl="node4" presStyleIdx="17" presStyleCnt="18"/>
      <dgm:spPr/>
      <dgm:t>
        <a:bodyPr/>
        <a:lstStyle/>
        <a:p>
          <a:endParaRPr lang="en-US"/>
        </a:p>
      </dgm:t>
    </dgm:pt>
    <dgm:pt modelId="{B392CA4E-9FC2-460D-9410-DB6083ABA08E}" type="pres">
      <dgm:prSet presAssocID="{CF63E7EA-0FCC-4916-9C68-6D1D60A3E9DC}" presName="hierChild4" presStyleCnt="0"/>
      <dgm:spPr/>
    </dgm:pt>
    <dgm:pt modelId="{0AB94DDA-C5D9-436C-8644-C9920D74E07A}" type="pres">
      <dgm:prSet presAssocID="{CF63E7EA-0FCC-4916-9C68-6D1D60A3E9DC}" presName="hierChild5" presStyleCnt="0"/>
      <dgm:spPr/>
    </dgm:pt>
    <dgm:pt modelId="{8521E57A-1F24-47BC-A220-70BFB15FCB35}" type="pres">
      <dgm:prSet presAssocID="{15EB566A-31EF-45FF-8AD3-7E8EBAD2C74C}" presName="hierChild5" presStyleCnt="0"/>
      <dgm:spPr/>
    </dgm:pt>
    <dgm:pt modelId="{6D6E4813-C378-4261-A19B-0587FDA2966C}" type="pres">
      <dgm:prSet presAssocID="{EF07F089-D3F3-49D2-878A-408A211273E7}" presName="hierChild5" presStyleCnt="0"/>
      <dgm:spPr/>
    </dgm:pt>
    <dgm:pt modelId="{DE1A0486-3040-48A5-B3D5-66F77DEB262C}" type="pres">
      <dgm:prSet presAssocID="{5C54FBBF-D6EB-42D9-9DBB-E2D792F95B6E}" presName="hierChild5" presStyleCnt="0"/>
      <dgm:spPr/>
    </dgm:pt>
    <dgm:pt modelId="{4B31A699-767D-4445-A4BD-CD525B515B30}" type="pres">
      <dgm:prSet presAssocID="{76E44DCF-B9C5-4531-A177-19A5DA7E8D75}" presName="hierChild5" presStyleCnt="0"/>
      <dgm:spPr/>
    </dgm:pt>
    <dgm:pt modelId="{8C43323F-D3F5-4B2F-8E64-519AED705369}" type="pres">
      <dgm:prSet presAssocID="{D99948F4-6B83-43B3-905E-98A5A4BFE809}" presName="hierChild3" presStyleCnt="0"/>
      <dgm:spPr/>
    </dgm:pt>
  </dgm:ptLst>
  <dgm:cxnLst>
    <dgm:cxn modelId="{168C3225-399E-4292-B5DB-C53B651685F9}" type="presOf" srcId="{19E5B111-8310-4267-95CD-643D1C925FE9}" destId="{C05F8A58-493E-45E1-AC02-DDC20E175B8C}" srcOrd="0" destOrd="0" presId="urn:microsoft.com/office/officeart/2005/8/layout/orgChart1"/>
    <dgm:cxn modelId="{912AE75A-B131-4B66-B6FA-8823DB655B1A}" type="presOf" srcId="{24D68D93-B1DB-44EE-BF1D-6B52EF658DD1}" destId="{5997AAC6-232D-464C-B717-34BBBDA167B6}" srcOrd="0" destOrd="0" presId="urn:microsoft.com/office/officeart/2005/8/layout/orgChart1"/>
    <dgm:cxn modelId="{DB83E458-D009-4626-846A-B597B30C93A5}" type="presOf" srcId="{119A8EF1-7349-4D47-A27C-CC577C031E16}" destId="{42E7D0B4-1F2C-44DE-B2EB-34E6B937E9D3}" srcOrd="0" destOrd="0" presId="urn:microsoft.com/office/officeart/2005/8/layout/orgChart1"/>
    <dgm:cxn modelId="{E23FD46F-6C11-46E0-91A5-9DB6ED417EEE}" type="presOf" srcId="{EF07F089-D3F3-49D2-878A-408A211273E7}" destId="{2DC5810A-B403-4CA2-88BF-0432E85BC4C2}" srcOrd="0" destOrd="0" presId="urn:microsoft.com/office/officeart/2005/8/layout/orgChart1"/>
    <dgm:cxn modelId="{BE25D6FC-7571-457A-B9EF-4BA2097753FC}" type="presOf" srcId="{87761989-7270-46F5-A868-4254F05A7E4A}" destId="{59DF6B3F-F9CF-4639-83BF-1F46BEBEF806}" srcOrd="0" destOrd="0" presId="urn:microsoft.com/office/officeart/2005/8/layout/orgChart1"/>
    <dgm:cxn modelId="{BB810CAD-F866-4EA0-B1FA-E70C11E39870}" srcId="{D74275E9-20C7-4000-8DB6-902F4AA6AE79}" destId="{8F568A59-D35B-47A8-82C7-6EDBA53040A1}" srcOrd="0" destOrd="0" parTransId="{C170B569-A4F1-4E1E-997E-E55C18393DFC}" sibTransId="{787C1F18-AF70-407C-9284-A674B4805E72}"/>
    <dgm:cxn modelId="{7775FD5B-EB4B-4852-9DDC-C1DFB17D21B8}" srcId="{D99948F4-6B83-43B3-905E-98A5A4BFE809}" destId="{76E44DCF-B9C5-4531-A177-19A5DA7E8D75}" srcOrd="1" destOrd="0" parTransId="{8BAE827A-B1B8-46C1-A64F-C2708D6D9610}" sibTransId="{9555CE99-3339-4D68-AC33-BA0A8AF938E8}"/>
    <dgm:cxn modelId="{DD92E81A-6144-4AEF-84B5-EB61749C0ECD}" srcId="{EF07F089-D3F3-49D2-878A-408A211273E7}" destId="{15EB566A-31EF-45FF-8AD3-7E8EBAD2C74C}" srcOrd="0" destOrd="0" parTransId="{575989CD-68FC-4F18-B18C-1C81261294E1}" sibTransId="{2D884772-CEA4-42E4-B896-9BF4E35DAC07}"/>
    <dgm:cxn modelId="{F736D36A-B5EF-476B-BC02-C6CFD07F1751}" type="presOf" srcId="{4CAFC24B-F77F-4EB8-A2BE-618EA4779922}" destId="{B6E57B06-E6CB-4921-BA27-B1261021919C}" srcOrd="0" destOrd="0" presId="urn:microsoft.com/office/officeart/2005/8/layout/orgChart1"/>
    <dgm:cxn modelId="{B9D01821-B55D-4B13-94D0-C943F0E0FA51}" type="presOf" srcId="{5C54FBBF-D6EB-42D9-9DBB-E2D792F95B6E}" destId="{9CFB104E-1012-4849-8B38-E7422E46FE23}" srcOrd="1" destOrd="0" presId="urn:microsoft.com/office/officeart/2005/8/layout/orgChart1"/>
    <dgm:cxn modelId="{30835213-A258-4840-8778-EDF5A13A92EE}" type="presOf" srcId="{200CA319-A0F9-418B-9E03-C6CDC1E4DCD8}" destId="{880407F1-49BD-4CB4-834D-B7AC04E0B741}" srcOrd="1" destOrd="0" presId="urn:microsoft.com/office/officeart/2005/8/layout/orgChart1"/>
    <dgm:cxn modelId="{60DFA0F5-3A10-426F-A926-C8761B264933}" srcId="{15EB566A-31EF-45FF-8AD3-7E8EBAD2C74C}" destId="{C2CFB29C-8DD6-4A36-84FC-F032AFD8F60F}" srcOrd="0" destOrd="0" parTransId="{4CAFC24B-F77F-4EB8-A2BE-618EA4779922}" sibTransId="{1E2E1565-AF54-47CF-95A2-6D60C5C78B4F}"/>
    <dgm:cxn modelId="{B9BF3C28-AC6B-43F0-AF44-F331D477BAA1}" type="presOf" srcId="{76E44DCF-B9C5-4531-A177-19A5DA7E8D75}" destId="{32D2CA20-E1C6-459E-8699-7ED80B03C543}" srcOrd="1" destOrd="0" presId="urn:microsoft.com/office/officeart/2005/8/layout/orgChart1"/>
    <dgm:cxn modelId="{854F37C3-9F10-4F08-9706-145690CAD6F6}" type="presOf" srcId="{575989CD-68FC-4F18-B18C-1C81261294E1}" destId="{6B6A50A4-E6D5-45B1-9E5A-DBBEB5C86CA2}" srcOrd="0" destOrd="0" presId="urn:microsoft.com/office/officeart/2005/8/layout/orgChart1"/>
    <dgm:cxn modelId="{19C73190-19CA-4B3B-862B-6B900B8CDD84}" type="presOf" srcId="{24A2D8DF-FD82-4F71-8C8F-5D1B4F7CEE04}" destId="{A34A11D5-D3D4-46B8-96EE-842AB1D31BAF}" srcOrd="0" destOrd="0" presId="urn:microsoft.com/office/officeart/2005/8/layout/orgChart1"/>
    <dgm:cxn modelId="{83082D6C-0F29-4CF4-9ACB-1F91129593AE}" type="presOf" srcId="{62ACB1A3-E541-4BF7-9000-E70F613E03D4}" destId="{6A579CA6-FA32-4BEB-AE42-DE6AB5BA30D2}" srcOrd="0" destOrd="0" presId="urn:microsoft.com/office/officeart/2005/8/layout/orgChart1"/>
    <dgm:cxn modelId="{443EF20B-B872-49A3-91EB-DC743B0DC193}" type="presOf" srcId="{DA4EAD6E-8B3F-4CB1-B033-F4055B0FCA93}" destId="{7BAA3B1E-2147-4C42-A032-E939A26B082E}" srcOrd="0" destOrd="0" presId="urn:microsoft.com/office/officeart/2005/8/layout/orgChart1"/>
    <dgm:cxn modelId="{5ABC4AB1-F6F9-4E16-A105-3DA6F46A34E5}" type="presOf" srcId="{2C0CEAD7-998A-40AD-9794-35AF23CB9753}" destId="{36193FAD-61F8-41E3-811E-0ECA5F891E08}" srcOrd="1" destOrd="0" presId="urn:microsoft.com/office/officeart/2005/8/layout/orgChart1"/>
    <dgm:cxn modelId="{C18BE33D-1278-442E-8C48-AEBEEF1B161D}" type="presOf" srcId="{E8A2A7AE-8754-4498-849B-E22133E2F4FB}" destId="{DDBCFA43-E0F4-4B2F-8B18-0BBC64D5BC6B}" srcOrd="0" destOrd="0" presId="urn:microsoft.com/office/officeart/2005/8/layout/orgChart1"/>
    <dgm:cxn modelId="{58878C7C-8849-4881-8E0E-C876F47780A5}" type="presOf" srcId="{7C360B0F-F24A-4CF6-B2BC-C1BF8344FD04}" destId="{36E7CE78-170A-4D67-B9A1-FEF72BA213B0}" srcOrd="0" destOrd="0" presId="urn:microsoft.com/office/officeart/2005/8/layout/orgChart1"/>
    <dgm:cxn modelId="{6A36D0A8-2A50-41BB-9159-0018BDF0A9FB}" type="presOf" srcId="{9FE2B821-3DF3-4A1F-8C2F-2B98AF93ABA7}" destId="{C38BF377-7552-412C-9411-7891A208638B}" srcOrd="0" destOrd="0" presId="urn:microsoft.com/office/officeart/2005/8/layout/orgChart1"/>
    <dgm:cxn modelId="{01B55D46-D059-4CA2-B430-8F86C18B9ECE}" type="presOf" srcId="{65F8FD6B-0FF6-4456-8039-3EC17FE5B421}" destId="{A07889E9-9286-408E-BFED-F486BE5E2191}" srcOrd="0" destOrd="0" presId="urn:microsoft.com/office/officeart/2005/8/layout/orgChart1"/>
    <dgm:cxn modelId="{2F4F7453-98C3-420E-B70A-BFA5AC2C25C3}" type="presOf" srcId="{0392E493-3F0D-40B5-9F7F-3EC51A8F2143}" destId="{8212A87B-F004-4C5C-A9A1-68C5C1137DD1}" srcOrd="0" destOrd="0" presId="urn:microsoft.com/office/officeart/2005/8/layout/orgChart1"/>
    <dgm:cxn modelId="{B404B2D8-1FEB-4733-9341-DAEEED657EB7}" type="presOf" srcId="{B477B5C4-5932-4243-9434-F48C467E550A}" destId="{488D87B3-668C-419C-AAA2-1DEBCB064932}" srcOrd="0" destOrd="0" presId="urn:microsoft.com/office/officeart/2005/8/layout/orgChart1"/>
    <dgm:cxn modelId="{2DD452D0-AC54-4F1F-B2EF-336A7BF99472}" srcId="{53DFD031-8CD4-412E-AFF1-470AF14D5F26}" destId="{A30F579F-0343-4968-B6C8-1CEEF2B0C386}" srcOrd="0" destOrd="0" parTransId="{BEA03372-59EC-4B86-BD3E-812FB016FAB3}" sibTransId="{2DBFED3A-B538-48C6-BAE2-643CE154688C}"/>
    <dgm:cxn modelId="{785A7D0F-E731-46A5-83CB-08A1A93853C9}" type="presOf" srcId="{184B2785-AD0F-4D4E-A43E-7BA2AB3B7FAA}" destId="{5A0F4E74-B762-4C96-B70C-DA46867CCF9D}" srcOrd="0" destOrd="0" presId="urn:microsoft.com/office/officeart/2005/8/layout/orgChart1"/>
    <dgm:cxn modelId="{46954B94-AEE2-4309-8277-8CF647161FEC}" srcId="{0CE07C3F-4AD1-4787-8944-A56FC5D9791C}" destId="{D99948F4-6B83-43B3-905E-98A5A4BFE809}" srcOrd="0" destOrd="0" parTransId="{686D5678-D5E8-401C-B106-40525AB34906}" sibTransId="{640EB963-0927-4CD6-951F-9938C65134E7}"/>
    <dgm:cxn modelId="{4864DAAB-29CD-42D1-B690-CD34A43FA3A8}" type="presOf" srcId="{B57322CD-2A63-4245-93F4-0BBD419D6E11}" destId="{B469E494-48F6-4418-AA6A-1FEF62BC933D}" srcOrd="1" destOrd="0" presId="urn:microsoft.com/office/officeart/2005/8/layout/orgChart1"/>
    <dgm:cxn modelId="{791153C6-3540-45F2-B430-B771F1B714E9}" type="presOf" srcId="{5C122EBD-4B89-4A76-A0AC-9B245DBCB7E5}" destId="{75F06B79-E375-4BD7-8A0B-9FA3EBCCD863}" srcOrd="0" destOrd="0" presId="urn:microsoft.com/office/officeart/2005/8/layout/orgChart1"/>
    <dgm:cxn modelId="{C1DC904A-FC36-48CC-973A-6CE030246A33}" srcId="{D99948F4-6B83-43B3-905E-98A5A4BFE809}" destId="{87761989-7270-46F5-A868-4254F05A7E4A}" srcOrd="0" destOrd="0" parTransId="{9FE2B821-3DF3-4A1F-8C2F-2B98AF93ABA7}" sibTransId="{9BC45B68-623A-4D4E-86F8-AD64338647AD}"/>
    <dgm:cxn modelId="{85379BDE-AC25-4F11-9BD3-2CB6EE76F0B8}" srcId="{6A695313-C410-435B-858A-331A39BE268B}" destId="{D74275E9-20C7-4000-8DB6-902F4AA6AE79}" srcOrd="0" destOrd="0" parTransId="{90C66386-0B5D-461D-95A6-E656583B0689}" sibTransId="{160F6CD7-1296-49A7-AB68-0B7618CE49CF}"/>
    <dgm:cxn modelId="{56C5F0C6-2C33-44ED-81CB-08CC89881B6C}" srcId="{11922D46-B719-413A-A509-B8D756B4181D}" destId="{76D94B03-5313-4F46-8DB4-0A8DA675259A}" srcOrd="0" destOrd="0" parTransId="{5E1B692A-E05D-4C92-9771-C4BA71F42794}" sibTransId="{3B0F0153-ADF4-4DBB-9FF2-CD9C837B33AE}"/>
    <dgm:cxn modelId="{58C3A304-5D0D-40BA-B9FF-EC3FC8876EB5}" srcId="{5C54FBBF-D6EB-42D9-9DBB-E2D792F95B6E}" destId="{EF07F089-D3F3-49D2-878A-408A211273E7}" srcOrd="1" destOrd="0" parTransId="{184B2785-AD0F-4D4E-A43E-7BA2AB3B7FAA}" sibTransId="{BC134A9B-E177-4E58-8FFD-042981A3D6A5}"/>
    <dgm:cxn modelId="{58EDAA6A-0C96-46B5-BE2E-7FCC959A554A}" type="presOf" srcId="{C170B569-A4F1-4E1E-997E-E55C18393DFC}" destId="{7B3BB71E-7982-4C85-BFBF-F9FE29D9DB02}" srcOrd="0" destOrd="0" presId="urn:microsoft.com/office/officeart/2005/8/layout/orgChart1"/>
    <dgm:cxn modelId="{6B8BFD1E-04DF-4797-86E0-89955CD5C744}" type="presOf" srcId="{15EB566A-31EF-45FF-8AD3-7E8EBAD2C74C}" destId="{BE615D60-B30B-4FC5-A6DE-F4472BD13CA2}" srcOrd="0" destOrd="0" presId="urn:microsoft.com/office/officeart/2005/8/layout/orgChart1"/>
    <dgm:cxn modelId="{92243C28-D7F3-4851-9D0A-A5CB468C3D7A}" type="presOf" srcId="{45180ACB-1DE5-433D-9AA1-962F471461F4}" destId="{0A91CE5D-A528-425A-85F2-518D12CEA2D3}" srcOrd="0" destOrd="0" presId="urn:microsoft.com/office/officeart/2005/8/layout/orgChart1"/>
    <dgm:cxn modelId="{B7ABDB0C-FEC3-4B14-A4BC-C4C52B7A67B0}" type="presOf" srcId="{D74275E9-20C7-4000-8DB6-902F4AA6AE79}" destId="{1B1F9065-A0E8-42B9-B2E7-1F8E859EA365}" srcOrd="0" destOrd="0" presId="urn:microsoft.com/office/officeart/2005/8/layout/orgChart1"/>
    <dgm:cxn modelId="{7924C83E-8D5B-4313-B28F-3B60449FCA03}" srcId="{B57322CD-2A63-4245-93F4-0BBD419D6E11}" destId="{9A3578DC-14EB-4389-9FFC-ABAF92FF7EFD}" srcOrd="1" destOrd="0" parTransId="{45180ACB-1DE5-433D-9AA1-962F471461F4}" sibTransId="{F4A6324B-1A54-4419-BD4B-EC8DA95E258D}"/>
    <dgm:cxn modelId="{088B2E10-0A5D-482E-B7EC-6F103B46FB02}" type="presOf" srcId="{B57322CD-2A63-4245-93F4-0BBD419D6E11}" destId="{5CAAF48B-A8B3-4758-BF70-971EEA78E2EE}" srcOrd="0" destOrd="0" presId="urn:microsoft.com/office/officeart/2005/8/layout/orgChart1"/>
    <dgm:cxn modelId="{A9AC0D31-1D79-4B66-817D-B4A3B3196229}" type="presOf" srcId="{EF07F089-D3F3-49D2-878A-408A211273E7}" destId="{F7C6846E-F247-4C24-80D6-0B2B23427063}" srcOrd="1" destOrd="0" presId="urn:microsoft.com/office/officeart/2005/8/layout/orgChart1"/>
    <dgm:cxn modelId="{EC2CCC4D-DA0A-4474-B331-2D9E00C07E03}" srcId="{76D94B03-5313-4F46-8DB4-0A8DA675259A}" destId="{7C360B0F-F24A-4CF6-B2BC-C1BF8344FD04}" srcOrd="1" destOrd="0" parTransId="{19E5B111-8310-4267-95CD-643D1C925FE9}" sibTransId="{57D20A8C-97D6-46FD-A742-87256B2D9745}"/>
    <dgm:cxn modelId="{55EB5032-41C8-4E8C-A2AB-B03E2377864D}" type="presOf" srcId="{D99948F4-6B83-43B3-905E-98A5A4BFE809}" destId="{5CC9A92F-A20C-4963-87C1-F0BBCC21EFB3}" srcOrd="0" destOrd="0" presId="urn:microsoft.com/office/officeart/2005/8/layout/orgChart1"/>
    <dgm:cxn modelId="{35B2CD10-4185-4684-8B9D-D2ED282A1EC8}" type="presOf" srcId="{2C0CEAD7-998A-40AD-9794-35AF23CB9753}" destId="{7B348D06-179F-47B5-A7E9-ECE8E3488F8B}" srcOrd="0" destOrd="0" presId="urn:microsoft.com/office/officeart/2005/8/layout/orgChart1"/>
    <dgm:cxn modelId="{4DD1BA78-FC92-4CD2-81F1-EC4C685BC179}" type="presOf" srcId="{CF63E7EA-0FCC-4916-9C68-6D1D60A3E9DC}" destId="{26BBDE21-4DE7-4E08-9FD5-293BDAB038A9}" srcOrd="0" destOrd="0" presId="urn:microsoft.com/office/officeart/2005/8/layout/orgChart1"/>
    <dgm:cxn modelId="{C580B6A8-6B26-4178-94EC-B4451018D385}" type="presOf" srcId="{9A3578DC-14EB-4389-9FFC-ABAF92FF7EFD}" destId="{AD230252-417D-4BA0-B9D0-F99D6FD0B879}" srcOrd="0" destOrd="0" presId="urn:microsoft.com/office/officeart/2005/8/layout/orgChart1"/>
    <dgm:cxn modelId="{1FD0B766-18BB-4192-9D30-7DAA502B382D}" srcId="{7C360B0F-F24A-4CF6-B2BC-C1BF8344FD04}" destId="{200CA319-A0F9-418B-9E03-C6CDC1E4DCD8}" srcOrd="0" destOrd="0" parTransId="{7DCA3DD9-DE89-490D-8B92-7FFB839E9F20}" sibTransId="{1C8EF0AA-3D14-42A7-BB77-1C2A68074FA8}"/>
    <dgm:cxn modelId="{27FC5AFA-2222-4F59-A9C7-FA72E93CC033}" srcId="{76E44DCF-B9C5-4531-A177-19A5DA7E8D75}" destId="{5C54FBBF-D6EB-42D9-9DBB-E2D792F95B6E}" srcOrd="0" destOrd="0" parTransId="{8A83343B-3F6F-4C29-807D-AA0B4729F6C3}" sibTransId="{0B6DA514-8B92-41B9-ADB7-0B242496BFDD}"/>
    <dgm:cxn modelId="{0EA6CB03-CBB0-4921-9FC6-B96C042AB8E9}" srcId="{53DFD031-8CD4-412E-AFF1-470AF14D5F26}" destId="{38D4731E-B69A-4569-A67E-450AB402E58F}" srcOrd="1" destOrd="0" parTransId="{119A8EF1-7349-4D47-A27C-CC577C031E16}" sibTransId="{D48E852A-4367-48EA-8DE9-262B38AFF4F3}"/>
    <dgm:cxn modelId="{E225C486-4152-4AF0-8F7B-43BA19F72A54}" type="presOf" srcId="{A30F579F-0343-4968-B6C8-1CEEF2B0C386}" destId="{F40C655B-2B1B-4B1C-B629-1BADB6302E1E}" srcOrd="1" destOrd="0" presId="urn:microsoft.com/office/officeart/2005/8/layout/orgChart1"/>
    <dgm:cxn modelId="{70CC59E9-32EF-4AF2-B7D0-459AFEE50D7A}" type="presOf" srcId="{7C360B0F-F24A-4CF6-B2BC-C1BF8344FD04}" destId="{5044525F-F95E-4A2F-9239-7E919D1CECBF}" srcOrd="1" destOrd="0" presId="urn:microsoft.com/office/officeart/2005/8/layout/orgChart1"/>
    <dgm:cxn modelId="{51DF9B07-7BE6-419E-8F72-49DD5AAA8FD0}" type="presOf" srcId="{53DFD031-8CD4-412E-AFF1-470AF14D5F26}" destId="{169AD7B8-9BE2-4117-A023-A14F86E6B155}" srcOrd="1" destOrd="0" presId="urn:microsoft.com/office/officeart/2005/8/layout/orgChart1"/>
    <dgm:cxn modelId="{65A09476-D0E1-4F33-9E7B-36B805C0E8A4}" type="presOf" srcId="{7DCA3DD9-DE89-490D-8B92-7FFB839E9F20}" destId="{9BEA4B76-62D9-47EA-A0A4-FC8F2AE56EB0}" srcOrd="0" destOrd="0" presId="urn:microsoft.com/office/officeart/2005/8/layout/orgChart1"/>
    <dgm:cxn modelId="{D4EB7BB0-1B92-4E7E-93DC-6DCCAAD937AE}" type="presOf" srcId="{5C54FBBF-D6EB-42D9-9DBB-E2D792F95B6E}" destId="{63B1F7B1-E355-4208-9BAE-32AADB377EC9}" srcOrd="0" destOrd="0" presId="urn:microsoft.com/office/officeart/2005/8/layout/orgChart1"/>
    <dgm:cxn modelId="{AA316FE6-5B8D-48BF-833B-1B9983CB3DE9}" type="presOf" srcId="{8F568A59-D35B-47A8-82C7-6EDBA53040A1}" destId="{29B36841-8F5B-4276-A498-9873889C2727}" srcOrd="0" destOrd="0" presId="urn:microsoft.com/office/officeart/2005/8/layout/orgChart1"/>
    <dgm:cxn modelId="{093D01CF-ED9D-41F1-B7F0-C466DA2A98EF}" srcId="{200CA319-A0F9-418B-9E03-C6CDC1E4DCD8}" destId="{B477B5C4-5932-4243-9434-F48C467E550A}" srcOrd="0" destOrd="0" parTransId="{65F8FD6B-0FF6-4456-8039-3EC17FE5B421}" sibTransId="{19589794-36C7-4B79-BA2C-59FD45DF4BC4}"/>
    <dgm:cxn modelId="{E131BEE2-F1E8-4A55-A45C-276B3EE4F6FC}" type="presOf" srcId="{CF63E7EA-0FCC-4916-9C68-6D1D60A3E9DC}" destId="{FCCC9D53-3B25-48CB-BB48-5605856174A7}" srcOrd="1" destOrd="0" presId="urn:microsoft.com/office/officeart/2005/8/layout/orgChart1"/>
    <dgm:cxn modelId="{AABD782E-5CA3-44ED-9247-A2BF964DF6DF}" type="presOf" srcId="{87761989-7270-46F5-A868-4254F05A7E4A}" destId="{510B0DFB-636B-4AE7-8923-564F66290844}" srcOrd="1" destOrd="0" presId="urn:microsoft.com/office/officeart/2005/8/layout/orgChart1"/>
    <dgm:cxn modelId="{4F2C0470-A8D1-4842-9A1C-5409D818970F}" type="presOf" srcId="{6A695313-C410-435B-858A-331A39BE268B}" destId="{6700B820-7501-47F1-8541-6DC4F955197B}" srcOrd="0" destOrd="0" presId="urn:microsoft.com/office/officeart/2005/8/layout/orgChart1"/>
    <dgm:cxn modelId="{BDD5D4EE-389B-463A-9EB3-6BB9999C8324}" srcId="{87761989-7270-46F5-A868-4254F05A7E4A}" destId="{24D68D93-B1DB-44EE-BF1D-6B52EF658DD1}" srcOrd="0" destOrd="0" parTransId="{35BA30F3-BEDC-490A-B042-4FF39DFC36C4}" sibTransId="{B5C8C8B4-0C7C-480B-93DB-4C3141E0274C}"/>
    <dgm:cxn modelId="{B1080067-C3C9-4151-BE79-8E790500F695}" srcId="{B57322CD-2A63-4245-93F4-0BBD419D6E11}" destId="{2C0CEAD7-998A-40AD-9794-35AF23CB9753}" srcOrd="0" destOrd="0" parTransId="{0392E493-3F0D-40B5-9F7F-3EC51A8F2143}" sibTransId="{3228E691-A342-4897-A87A-0D5042937B14}"/>
    <dgm:cxn modelId="{AE09943F-66FE-4766-B64A-97F3C1B91D91}" type="presOf" srcId="{C2CFB29C-8DD6-4A36-84FC-F032AFD8F60F}" destId="{51B32EC0-A82F-4AC1-A7D9-8AD07171AE34}" srcOrd="1" destOrd="0" presId="urn:microsoft.com/office/officeart/2005/8/layout/orgChart1"/>
    <dgm:cxn modelId="{1C18359A-C284-44FF-A5BA-82962D406DBA}" type="presOf" srcId="{D99948F4-6B83-43B3-905E-98A5A4BFE809}" destId="{CB5C9473-E76A-4FF8-9E33-E48FF1ABBDEE}" srcOrd="1" destOrd="0" presId="urn:microsoft.com/office/officeart/2005/8/layout/orgChart1"/>
    <dgm:cxn modelId="{BA569EAB-0C6A-455B-BBF7-AE1E48E50AB0}" type="presOf" srcId="{8BAE827A-B1B8-46C1-A64F-C2708D6D9610}" destId="{23699BF8-428B-4505-9688-6647CBB3C826}" srcOrd="0" destOrd="0" presId="urn:microsoft.com/office/officeart/2005/8/layout/orgChart1"/>
    <dgm:cxn modelId="{AE8B8DD9-98E7-4859-9570-7B3E7FFBE48D}" type="presOf" srcId="{D74275E9-20C7-4000-8DB6-902F4AA6AE79}" destId="{10B26BD2-7CF8-4248-9162-9AE5C5733633}" srcOrd="1" destOrd="0" presId="urn:microsoft.com/office/officeart/2005/8/layout/orgChart1"/>
    <dgm:cxn modelId="{04031EA9-0EE5-41A1-BB3F-6F8054BF8BDF}" type="presOf" srcId="{8A83343B-3F6F-4C29-807D-AA0B4729F6C3}" destId="{16E85332-9078-4952-B5A1-DD444817BA1C}" srcOrd="0" destOrd="0" presId="urn:microsoft.com/office/officeart/2005/8/layout/orgChart1"/>
    <dgm:cxn modelId="{C4BFF440-2485-4EA8-B8E2-D0C0B8BA011E}" type="presOf" srcId="{A30F579F-0343-4968-B6C8-1CEEF2B0C386}" destId="{6271861E-E782-4E87-89E0-41D4BB18D8F6}" srcOrd="0" destOrd="0" presId="urn:microsoft.com/office/officeart/2005/8/layout/orgChart1"/>
    <dgm:cxn modelId="{660B5A74-5C2E-44C9-80D5-9246E59A95AD}" type="presOf" srcId="{8F568A59-D35B-47A8-82C7-6EDBA53040A1}" destId="{276CDE92-93C5-4E8B-B41F-3A8460469B66}" srcOrd="1" destOrd="0" presId="urn:microsoft.com/office/officeart/2005/8/layout/orgChart1"/>
    <dgm:cxn modelId="{65F59349-B237-4C55-B02C-CF35A8B965C1}" type="presOf" srcId="{24D68D93-B1DB-44EE-BF1D-6B52EF658DD1}" destId="{D071BD82-7F04-46AF-8AF3-EF4D7453DFC1}" srcOrd="1" destOrd="0" presId="urn:microsoft.com/office/officeart/2005/8/layout/orgChart1"/>
    <dgm:cxn modelId="{396A091D-F597-4D99-9ABA-6AA7A1272E34}" type="presOf" srcId="{6A695313-C410-435B-858A-331A39BE268B}" destId="{E73B68EB-61FC-41D5-81EB-0E3FD26E6B4B}" srcOrd="1" destOrd="0" presId="urn:microsoft.com/office/officeart/2005/8/layout/orgChart1"/>
    <dgm:cxn modelId="{1086F0C7-786C-410D-9A22-3CF2CDBE37AC}" type="presOf" srcId="{9A3578DC-14EB-4389-9FFC-ABAF92FF7EFD}" destId="{BDDACE3E-E81D-4410-A6C9-048CFFA60AC4}" srcOrd="1" destOrd="0" presId="urn:microsoft.com/office/officeart/2005/8/layout/orgChart1"/>
    <dgm:cxn modelId="{0D697105-D75A-442E-8980-7F9B6C122313}" srcId="{62ACB1A3-E541-4BF7-9000-E70F613E03D4}" destId="{53DFD031-8CD4-412E-AFF1-470AF14D5F26}" srcOrd="0" destOrd="0" parTransId="{DA4EAD6E-8B3F-4CB1-B033-F4055B0FCA93}" sibTransId="{CC7FF1E9-5720-494D-A681-4D822835C249}"/>
    <dgm:cxn modelId="{9C73CE65-41AC-46A0-B6D8-E6B6E67C1CC0}" srcId="{15EB566A-31EF-45FF-8AD3-7E8EBAD2C74C}" destId="{CF63E7EA-0FCC-4916-9C68-6D1D60A3E9DC}" srcOrd="1" destOrd="0" parTransId="{B9B5300E-ACC5-467A-9289-89619FC35EDA}" sibTransId="{D48A4F7C-5658-4DC8-9D3E-E6E322DA0D52}"/>
    <dgm:cxn modelId="{7519602B-F149-48E5-B686-9C339D7437C8}" srcId="{87761989-7270-46F5-A868-4254F05A7E4A}" destId="{11922D46-B719-413A-A509-B8D756B4181D}" srcOrd="1" destOrd="0" parTransId="{E8A2A7AE-8754-4498-849B-E22133E2F4FB}" sibTransId="{5E47CBDA-01EB-4B35-BF8C-3AA115FE85EB}"/>
    <dgm:cxn modelId="{17E7DEA0-855E-47F1-842B-3D61185EFAD6}" type="presOf" srcId="{76E44DCF-B9C5-4531-A177-19A5DA7E8D75}" destId="{8AD49305-4ACB-4E28-95F5-2D501E0FCA7C}" srcOrd="0" destOrd="0" presId="urn:microsoft.com/office/officeart/2005/8/layout/orgChart1"/>
    <dgm:cxn modelId="{771388FF-9E16-4935-B1CE-F4F173034F13}" type="presOf" srcId="{11922D46-B719-413A-A509-B8D756B4181D}" destId="{B42EB789-D9D0-4204-B26E-931444D23A37}" srcOrd="0" destOrd="0" presId="urn:microsoft.com/office/officeart/2005/8/layout/orgChart1"/>
    <dgm:cxn modelId="{32492F91-AA93-4EEC-8E96-28B6BBE8A3A7}" type="presOf" srcId="{38D4731E-B69A-4569-A67E-450AB402E58F}" destId="{784A41BD-C393-413F-BCF0-A8E1720F35DD}" srcOrd="0" destOrd="0" presId="urn:microsoft.com/office/officeart/2005/8/layout/orgChart1"/>
    <dgm:cxn modelId="{6F18D5AC-2ABA-49B1-AFF9-9C8B1EBDDE8E}" srcId="{76D94B03-5313-4F46-8DB4-0A8DA675259A}" destId="{6A695313-C410-435B-858A-331A39BE268B}" srcOrd="0" destOrd="0" parTransId="{5856E50E-873C-47CA-883C-95CCEFBCDA25}" sibTransId="{B95C1C2F-A911-4943-ACE6-6F82A2921FD1}"/>
    <dgm:cxn modelId="{CC56B2C6-8821-4EB9-A239-9A836E164F22}" type="presOf" srcId="{38D4731E-B69A-4569-A67E-450AB402E58F}" destId="{2AA2B100-7441-46AD-B971-3B6C5A2BB534}" srcOrd="1" destOrd="0" presId="urn:microsoft.com/office/officeart/2005/8/layout/orgChart1"/>
    <dgm:cxn modelId="{5FA0D887-B8E2-4C74-9664-3D5A89828B05}" type="presOf" srcId="{62ACB1A3-E541-4BF7-9000-E70F613E03D4}" destId="{B1BCF4FB-3F90-4AD7-9E32-F0AE5AD4E5E5}" srcOrd="1" destOrd="0" presId="urn:microsoft.com/office/officeart/2005/8/layout/orgChart1"/>
    <dgm:cxn modelId="{3C509171-92F9-4772-9A46-5B625CDF2E7B}" type="presOf" srcId="{B9B5300E-ACC5-467A-9289-89619FC35EDA}" destId="{DD439FFC-CDEC-4BA6-A375-D5508EB04086}" srcOrd="0" destOrd="0" presId="urn:microsoft.com/office/officeart/2005/8/layout/orgChart1"/>
    <dgm:cxn modelId="{8AD1E088-EBEA-4A3E-AE58-B0F169FFEFD1}" type="presOf" srcId="{200CA319-A0F9-418B-9E03-C6CDC1E4DCD8}" destId="{B6D03327-D042-437D-A831-7062EDF7DA6B}" srcOrd="0" destOrd="0" presId="urn:microsoft.com/office/officeart/2005/8/layout/orgChart1"/>
    <dgm:cxn modelId="{CB204508-80AE-4729-8328-02576AB72916}" type="presOf" srcId="{0CE07C3F-4AD1-4787-8944-A56FC5D9791C}" destId="{495C4521-11EB-4CB3-B3CD-4D50E7D51508}" srcOrd="0" destOrd="0" presId="urn:microsoft.com/office/officeart/2005/8/layout/orgChart1"/>
    <dgm:cxn modelId="{43022150-2661-479B-940D-76F4EC32CF50}" type="presOf" srcId="{B477B5C4-5932-4243-9434-F48C467E550A}" destId="{52E9B58D-290B-45E2-B928-A19270D8C227}" srcOrd="1" destOrd="0" presId="urn:microsoft.com/office/officeart/2005/8/layout/orgChart1"/>
    <dgm:cxn modelId="{7D7579CC-756C-4EE6-8EDF-F80BD44B1408}" type="presOf" srcId="{90C66386-0B5D-461D-95A6-E656583B0689}" destId="{95397B95-8C38-4E2B-A48E-A8F2EF1793E2}" srcOrd="0" destOrd="0" presId="urn:microsoft.com/office/officeart/2005/8/layout/orgChart1"/>
    <dgm:cxn modelId="{11C4E25E-D134-437B-8C2B-5C42EB179083}" type="presOf" srcId="{35BA30F3-BEDC-490A-B042-4FF39DFC36C4}" destId="{F69928D4-D9C4-4BB3-B9A4-4B8EAD00D694}" srcOrd="0" destOrd="0" presId="urn:microsoft.com/office/officeart/2005/8/layout/orgChart1"/>
    <dgm:cxn modelId="{C5CD68BF-7377-4A71-9713-740111A188CC}" srcId="{5C54FBBF-D6EB-42D9-9DBB-E2D792F95B6E}" destId="{62ACB1A3-E541-4BF7-9000-E70F613E03D4}" srcOrd="0" destOrd="0" parTransId="{24A2D8DF-FD82-4F71-8C8F-5D1B4F7CEE04}" sibTransId="{7D5A5F95-7EE5-4493-935F-536FA2C32C07}"/>
    <dgm:cxn modelId="{CE81925A-B905-4A7E-B073-8DD997B375E5}" type="presOf" srcId="{15EB566A-31EF-45FF-8AD3-7E8EBAD2C74C}" destId="{5F523F84-7BDF-4422-B818-7F012C7E919C}" srcOrd="1" destOrd="0" presId="urn:microsoft.com/office/officeart/2005/8/layout/orgChart1"/>
    <dgm:cxn modelId="{BB3BD997-1671-4085-9F59-CEF6C062216E}" type="presOf" srcId="{C2CFB29C-8DD6-4A36-84FC-F032AFD8F60F}" destId="{96BA2DC2-0E3C-4A00-B6E7-64537054761B}" srcOrd="0" destOrd="0" presId="urn:microsoft.com/office/officeart/2005/8/layout/orgChart1"/>
    <dgm:cxn modelId="{A796DEB7-360D-488E-AFDE-B363D6366AF4}" type="presOf" srcId="{BEA03372-59EC-4B86-BD3E-812FB016FAB3}" destId="{93AEB183-E6D0-4ED7-96B7-7E587F7DE3C8}" srcOrd="0" destOrd="0" presId="urn:microsoft.com/office/officeart/2005/8/layout/orgChart1"/>
    <dgm:cxn modelId="{B5F6F7C5-31A2-4385-8CF5-9AFA868C6ECC}" type="presOf" srcId="{76D94B03-5313-4F46-8DB4-0A8DA675259A}" destId="{C566E4B6-A418-4F23-A1B5-6A9206F7A6EA}" srcOrd="0" destOrd="0" presId="urn:microsoft.com/office/officeart/2005/8/layout/orgChart1"/>
    <dgm:cxn modelId="{D3C4263E-8E2F-4F32-B38D-427479DDC38D}" type="presOf" srcId="{53DFD031-8CD4-412E-AFF1-470AF14D5F26}" destId="{02D2D3D8-41C8-473D-B02A-B5703F4DB272}" srcOrd="0" destOrd="0" presId="urn:microsoft.com/office/officeart/2005/8/layout/orgChart1"/>
    <dgm:cxn modelId="{D3BEBABF-88C6-4E0A-A0CE-E2255EE7B6F9}" type="presOf" srcId="{5E1B692A-E05D-4C92-9771-C4BA71F42794}" destId="{B627414F-A29E-458B-A0EE-C302C70823A3}" srcOrd="0" destOrd="0" presId="urn:microsoft.com/office/officeart/2005/8/layout/orgChart1"/>
    <dgm:cxn modelId="{449C32A5-6F02-4F6F-B0C1-13AD1373E3A3}" type="presOf" srcId="{5856E50E-873C-47CA-883C-95CCEFBCDA25}" destId="{9B940EE1-63BF-4DCD-BC69-5B226DC656EE}" srcOrd="0" destOrd="0" presId="urn:microsoft.com/office/officeart/2005/8/layout/orgChart1"/>
    <dgm:cxn modelId="{0B58DD11-521C-44BE-8925-D38ADD469E84}" srcId="{24D68D93-B1DB-44EE-BF1D-6B52EF658DD1}" destId="{B57322CD-2A63-4245-93F4-0BBD419D6E11}" srcOrd="0" destOrd="0" parTransId="{5C122EBD-4B89-4A76-A0AC-9B245DBCB7E5}" sibTransId="{582064FA-D247-4FE6-80D0-6D253BB6A378}"/>
    <dgm:cxn modelId="{20517158-F2D7-4AB2-B834-87416D0536EB}" type="presOf" srcId="{11922D46-B719-413A-A509-B8D756B4181D}" destId="{07D88222-2B8D-4FCF-89C6-558500F70B83}" srcOrd="1" destOrd="0" presId="urn:microsoft.com/office/officeart/2005/8/layout/orgChart1"/>
    <dgm:cxn modelId="{6CDA8227-2721-464B-8806-09F9967B8A22}" type="presOf" srcId="{76D94B03-5313-4F46-8DB4-0A8DA675259A}" destId="{429A3459-95FE-46ED-B64A-F77D04B8FB40}" srcOrd="1" destOrd="0" presId="urn:microsoft.com/office/officeart/2005/8/layout/orgChart1"/>
    <dgm:cxn modelId="{8276E416-68E3-4AFD-A4A5-EDAA7535C0E7}" type="presParOf" srcId="{495C4521-11EB-4CB3-B3CD-4D50E7D51508}" destId="{20931E96-FF75-4ABA-B645-2CAE1EC42D42}" srcOrd="0" destOrd="0" presId="urn:microsoft.com/office/officeart/2005/8/layout/orgChart1"/>
    <dgm:cxn modelId="{9D57C374-3D44-4004-A33F-A92E96731F67}" type="presParOf" srcId="{20931E96-FF75-4ABA-B645-2CAE1EC42D42}" destId="{AB70C66E-7662-4881-A003-AD466DC50065}" srcOrd="0" destOrd="0" presId="urn:microsoft.com/office/officeart/2005/8/layout/orgChart1"/>
    <dgm:cxn modelId="{A79E0B1C-550A-445B-A10E-4D7162E67B00}" type="presParOf" srcId="{AB70C66E-7662-4881-A003-AD466DC50065}" destId="{5CC9A92F-A20C-4963-87C1-F0BBCC21EFB3}" srcOrd="0" destOrd="0" presId="urn:microsoft.com/office/officeart/2005/8/layout/orgChart1"/>
    <dgm:cxn modelId="{50EE188B-6EDE-4804-86A7-E275A5DC18F4}" type="presParOf" srcId="{AB70C66E-7662-4881-A003-AD466DC50065}" destId="{CB5C9473-E76A-4FF8-9E33-E48FF1ABBDEE}" srcOrd="1" destOrd="0" presId="urn:microsoft.com/office/officeart/2005/8/layout/orgChart1"/>
    <dgm:cxn modelId="{2B3061F3-0375-410F-BCC0-1F019E4395CE}" type="presParOf" srcId="{20931E96-FF75-4ABA-B645-2CAE1EC42D42}" destId="{C9108292-A7E1-48F2-9255-5CB445FEC88B}" srcOrd="1" destOrd="0" presId="urn:microsoft.com/office/officeart/2005/8/layout/orgChart1"/>
    <dgm:cxn modelId="{EB531195-41CE-4B7A-9508-FF071E832C1D}" type="presParOf" srcId="{C9108292-A7E1-48F2-9255-5CB445FEC88B}" destId="{C38BF377-7552-412C-9411-7891A208638B}" srcOrd="0" destOrd="0" presId="urn:microsoft.com/office/officeart/2005/8/layout/orgChart1"/>
    <dgm:cxn modelId="{FFF12D4D-7CB8-47CB-8994-A34BF4CB10AA}" type="presParOf" srcId="{C9108292-A7E1-48F2-9255-5CB445FEC88B}" destId="{A0DC0196-EE23-4116-AE58-D5885AACE4DE}" srcOrd="1" destOrd="0" presId="urn:microsoft.com/office/officeart/2005/8/layout/orgChart1"/>
    <dgm:cxn modelId="{54358F07-D945-4F9A-8FAB-FDE0AE70D3E2}" type="presParOf" srcId="{A0DC0196-EE23-4116-AE58-D5885AACE4DE}" destId="{160984A9-740D-43AC-B565-84EC258BD97C}" srcOrd="0" destOrd="0" presId="urn:microsoft.com/office/officeart/2005/8/layout/orgChart1"/>
    <dgm:cxn modelId="{11676347-ABD4-4913-91C8-144003B013FB}" type="presParOf" srcId="{160984A9-740D-43AC-B565-84EC258BD97C}" destId="{59DF6B3F-F9CF-4639-83BF-1F46BEBEF806}" srcOrd="0" destOrd="0" presId="urn:microsoft.com/office/officeart/2005/8/layout/orgChart1"/>
    <dgm:cxn modelId="{1EEB51A0-C17F-423C-88AB-43CD273D96C1}" type="presParOf" srcId="{160984A9-740D-43AC-B565-84EC258BD97C}" destId="{510B0DFB-636B-4AE7-8923-564F66290844}" srcOrd="1" destOrd="0" presId="urn:microsoft.com/office/officeart/2005/8/layout/orgChart1"/>
    <dgm:cxn modelId="{3592CA48-4E70-4DAE-AD77-2ED18FEFA94D}" type="presParOf" srcId="{A0DC0196-EE23-4116-AE58-D5885AACE4DE}" destId="{1C5C5301-7C4B-495F-89D4-D3029D363672}" srcOrd="1" destOrd="0" presId="urn:microsoft.com/office/officeart/2005/8/layout/orgChart1"/>
    <dgm:cxn modelId="{4CF3E04C-1B97-47B7-8657-F0ADD4494EC2}" type="presParOf" srcId="{1C5C5301-7C4B-495F-89D4-D3029D363672}" destId="{F69928D4-D9C4-4BB3-B9A4-4B8EAD00D694}" srcOrd="0" destOrd="0" presId="urn:microsoft.com/office/officeart/2005/8/layout/orgChart1"/>
    <dgm:cxn modelId="{ED5CC7BA-9F9E-4A7F-B125-EB2B435DF165}" type="presParOf" srcId="{1C5C5301-7C4B-495F-89D4-D3029D363672}" destId="{852C8A53-53EF-447E-ABFA-547866AA2052}" srcOrd="1" destOrd="0" presId="urn:microsoft.com/office/officeart/2005/8/layout/orgChart1"/>
    <dgm:cxn modelId="{A511B38E-8C9A-4CAE-8BCB-C12D62C2646A}" type="presParOf" srcId="{852C8A53-53EF-447E-ABFA-547866AA2052}" destId="{B40DA430-A698-492D-B44F-4AEDF392F4CE}" srcOrd="0" destOrd="0" presId="urn:microsoft.com/office/officeart/2005/8/layout/orgChart1"/>
    <dgm:cxn modelId="{F89016F2-8979-4AD3-B8AC-F963C47FAEFF}" type="presParOf" srcId="{B40DA430-A698-492D-B44F-4AEDF392F4CE}" destId="{5997AAC6-232D-464C-B717-34BBBDA167B6}" srcOrd="0" destOrd="0" presId="urn:microsoft.com/office/officeart/2005/8/layout/orgChart1"/>
    <dgm:cxn modelId="{12F1043F-38D5-415E-8D1A-DD7E51C60DF2}" type="presParOf" srcId="{B40DA430-A698-492D-B44F-4AEDF392F4CE}" destId="{D071BD82-7F04-46AF-8AF3-EF4D7453DFC1}" srcOrd="1" destOrd="0" presId="urn:microsoft.com/office/officeart/2005/8/layout/orgChart1"/>
    <dgm:cxn modelId="{C7DB048F-AFB5-416C-AAFF-B393EB812921}" type="presParOf" srcId="{852C8A53-53EF-447E-ABFA-547866AA2052}" destId="{14AE4559-0FA7-4202-B75C-7C1879792B9A}" srcOrd="1" destOrd="0" presId="urn:microsoft.com/office/officeart/2005/8/layout/orgChart1"/>
    <dgm:cxn modelId="{627AC2B6-3530-4ED6-9AF5-7C468F920593}" type="presParOf" srcId="{14AE4559-0FA7-4202-B75C-7C1879792B9A}" destId="{75F06B79-E375-4BD7-8A0B-9FA3EBCCD863}" srcOrd="0" destOrd="0" presId="urn:microsoft.com/office/officeart/2005/8/layout/orgChart1"/>
    <dgm:cxn modelId="{C9E1A3F1-9B71-4389-A28A-F33C7E39A89F}" type="presParOf" srcId="{14AE4559-0FA7-4202-B75C-7C1879792B9A}" destId="{02E0561A-B954-4E42-99BD-BABFB5BF2DE5}" srcOrd="1" destOrd="0" presId="urn:microsoft.com/office/officeart/2005/8/layout/orgChart1"/>
    <dgm:cxn modelId="{D4CFC753-545E-453B-8DDB-FD6BF2A4C4A6}" type="presParOf" srcId="{02E0561A-B954-4E42-99BD-BABFB5BF2DE5}" destId="{E2FFB7E9-8CDD-490A-877F-0CF2D0469FAE}" srcOrd="0" destOrd="0" presId="urn:microsoft.com/office/officeart/2005/8/layout/orgChart1"/>
    <dgm:cxn modelId="{10BF4EEA-D567-44CD-B7CD-98DBBC1066E9}" type="presParOf" srcId="{E2FFB7E9-8CDD-490A-877F-0CF2D0469FAE}" destId="{5CAAF48B-A8B3-4758-BF70-971EEA78E2EE}" srcOrd="0" destOrd="0" presId="urn:microsoft.com/office/officeart/2005/8/layout/orgChart1"/>
    <dgm:cxn modelId="{FC70751D-403B-4DD9-ABE2-239A00F934D7}" type="presParOf" srcId="{E2FFB7E9-8CDD-490A-877F-0CF2D0469FAE}" destId="{B469E494-48F6-4418-AA6A-1FEF62BC933D}" srcOrd="1" destOrd="0" presId="urn:microsoft.com/office/officeart/2005/8/layout/orgChart1"/>
    <dgm:cxn modelId="{FB9E5675-9274-41CC-A1E9-7843471F3680}" type="presParOf" srcId="{02E0561A-B954-4E42-99BD-BABFB5BF2DE5}" destId="{ABEBDF0B-680B-45C4-B16C-A05B76D76429}" srcOrd="1" destOrd="0" presId="urn:microsoft.com/office/officeart/2005/8/layout/orgChart1"/>
    <dgm:cxn modelId="{FBD849FB-1BBB-4250-8D85-1C387D92906D}" type="presParOf" srcId="{ABEBDF0B-680B-45C4-B16C-A05B76D76429}" destId="{8212A87B-F004-4C5C-A9A1-68C5C1137DD1}" srcOrd="0" destOrd="0" presId="urn:microsoft.com/office/officeart/2005/8/layout/orgChart1"/>
    <dgm:cxn modelId="{90B4331E-8E2B-49C1-A1D2-0F7BCF8DA5D4}" type="presParOf" srcId="{ABEBDF0B-680B-45C4-B16C-A05B76D76429}" destId="{124C3098-0401-4E18-B56E-83199B1993EC}" srcOrd="1" destOrd="0" presId="urn:microsoft.com/office/officeart/2005/8/layout/orgChart1"/>
    <dgm:cxn modelId="{83E5E798-3442-42BA-B8D8-EDA51737631B}" type="presParOf" srcId="{124C3098-0401-4E18-B56E-83199B1993EC}" destId="{0640A62F-677E-42A5-B3B6-D7736CBD4291}" srcOrd="0" destOrd="0" presId="urn:microsoft.com/office/officeart/2005/8/layout/orgChart1"/>
    <dgm:cxn modelId="{8F7E75B6-8619-4E62-A8DC-C088E2307F47}" type="presParOf" srcId="{0640A62F-677E-42A5-B3B6-D7736CBD4291}" destId="{7B348D06-179F-47B5-A7E9-ECE8E3488F8B}" srcOrd="0" destOrd="0" presId="urn:microsoft.com/office/officeart/2005/8/layout/orgChart1"/>
    <dgm:cxn modelId="{E5BAFCAC-A482-4C3C-B4D7-E469D5F3E949}" type="presParOf" srcId="{0640A62F-677E-42A5-B3B6-D7736CBD4291}" destId="{36193FAD-61F8-41E3-811E-0ECA5F891E08}" srcOrd="1" destOrd="0" presId="urn:microsoft.com/office/officeart/2005/8/layout/orgChart1"/>
    <dgm:cxn modelId="{EF205FA7-76AD-4530-8538-6F7E15741033}" type="presParOf" srcId="{124C3098-0401-4E18-B56E-83199B1993EC}" destId="{355ED11C-B7E6-4FA8-B853-6E66A9EF845A}" srcOrd="1" destOrd="0" presId="urn:microsoft.com/office/officeart/2005/8/layout/orgChart1"/>
    <dgm:cxn modelId="{2518B1C4-7A34-44FB-B78D-3168DFEE3E24}" type="presParOf" srcId="{124C3098-0401-4E18-B56E-83199B1993EC}" destId="{FA17680F-9417-484A-A683-DB85CC7E4BA7}" srcOrd="2" destOrd="0" presId="urn:microsoft.com/office/officeart/2005/8/layout/orgChart1"/>
    <dgm:cxn modelId="{3148CFF0-8583-4609-80EC-E1CB487A26A7}" type="presParOf" srcId="{ABEBDF0B-680B-45C4-B16C-A05B76D76429}" destId="{0A91CE5D-A528-425A-85F2-518D12CEA2D3}" srcOrd="2" destOrd="0" presId="urn:microsoft.com/office/officeart/2005/8/layout/orgChart1"/>
    <dgm:cxn modelId="{B43A9617-DB39-47C2-828C-3B1EC780F3B3}" type="presParOf" srcId="{ABEBDF0B-680B-45C4-B16C-A05B76D76429}" destId="{19A58E84-5FFE-4B12-9F61-8F1F921563E6}" srcOrd="3" destOrd="0" presId="urn:microsoft.com/office/officeart/2005/8/layout/orgChart1"/>
    <dgm:cxn modelId="{972B32BE-6244-4A1A-A4F4-1CACA46289AB}" type="presParOf" srcId="{19A58E84-5FFE-4B12-9F61-8F1F921563E6}" destId="{0C7F38D8-FDD5-48EB-B9EB-4ECD1D6D106E}" srcOrd="0" destOrd="0" presId="urn:microsoft.com/office/officeart/2005/8/layout/orgChart1"/>
    <dgm:cxn modelId="{739BB86E-ECF7-4536-993B-07592B161DB9}" type="presParOf" srcId="{0C7F38D8-FDD5-48EB-B9EB-4ECD1D6D106E}" destId="{AD230252-417D-4BA0-B9D0-F99D6FD0B879}" srcOrd="0" destOrd="0" presId="urn:microsoft.com/office/officeart/2005/8/layout/orgChart1"/>
    <dgm:cxn modelId="{EF2FE6FE-D40F-4C51-AEF4-0C0AA5FD61D2}" type="presParOf" srcId="{0C7F38D8-FDD5-48EB-B9EB-4ECD1D6D106E}" destId="{BDDACE3E-E81D-4410-A6C9-048CFFA60AC4}" srcOrd="1" destOrd="0" presId="urn:microsoft.com/office/officeart/2005/8/layout/orgChart1"/>
    <dgm:cxn modelId="{3ACF09F4-E4E6-424D-9A45-1B74CFC96517}" type="presParOf" srcId="{19A58E84-5FFE-4B12-9F61-8F1F921563E6}" destId="{A26EBE60-18FC-4AA9-8E0D-C0165026B129}" srcOrd="1" destOrd="0" presId="urn:microsoft.com/office/officeart/2005/8/layout/orgChart1"/>
    <dgm:cxn modelId="{78FCD352-CDE0-4AAA-ADE1-BB94551CC046}" type="presParOf" srcId="{19A58E84-5FFE-4B12-9F61-8F1F921563E6}" destId="{6F85F3E7-45E5-4635-A606-76D516058C0C}" srcOrd="2" destOrd="0" presId="urn:microsoft.com/office/officeart/2005/8/layout/orgChart1"/>
    <dgm:cxn modelId="{EA075F6B-7F7C-4813-977E-BF313C9E8E25}" type="presParOf" srcId="{02E0561A-B954-4E42-99BD-BABFB5BF2DE5}" destId="{3628CA4B-9E65-4C92-9B76-230FAE356F54}" srcOrd="2" destOrd="0" presId="urn:microsoft.com/office/officeart/2005/8/layout/orgChart1"/>
    <dgm:cxn modelId="{DE2BDBA3-F160-4B75-BC44-F5B87D2D35CD}" type="presParOf" srcId="{852C8A53-53EF-447E-ABFA-547866AA2052}" destId="{AC9FFF26-CD6C-4873-BE02-90C5A6CDD476}" srcOrd="2" destOrd="0" presId="urn:microsoft.com/office/officeart/2005/8/layout/orgChart1"/>
    <dgm:cxn modelId="{A66EBF9E-8214-41A9-8134-D7D92A8CF1BA}" type="presParOf" srcId="{1C5C5301-7C4B-495F-89D4-D3029D363672}" destId="{DDBCFA43-E0F4-4B2F-8B18-0BBC64D5BC6B}" srcOrd="2" destOrd="0" presId="urn:microsoft.com/office/officeart/2005/8/layout/orgChart1"/>
    <dgm:cxn modelId="{1FAAA4A4-66DB-422A-9341-876047A918D8}" type="presParOf" srcId="{1C5C5301-7C4B-495F-89D4-D3029D363672}" destId="{AEDCFF55-2AA1-4927-B9EB-5A8E409DA6A5}" srcOrd="3" destOrd="0" presId="urn:microsoft.com/office/officeart/2005/8/layout/orgChart1"/>
    <dgm:cxn modelId="{52959FC1-D435-4DF5-B079-DABF371F9B3F}" type="presParOf" srcId="{AEDCFF55-2AA1-4927-B9EB-5A8E409DA6A5}" destId="{5863DD98-BC88-4A7D-82C6-86AB62E0C9B5}" srcOrd="0" destOrd="0" presId="urn:microsoft.com/office/officeart/2005/8/layout/orgChart1"/>
    <dgm:cxn modelId="{F0EE4657-8F0E-4BEA-B35C-F9F060FD8110}" type="presParOf" srcId="{5863DD98-BC88-4A7D-82C6-86AB62E0C9B5}" destId="{B42EB789-D9D0-4204-B26E-931444D23A37}" srcOrd="0" destOrd="0" presId="urn:microsoft.com/office/officeart/2005/8/layout/orgChart1"/>
    <dgm:cxn modelId="{9038B978-7746-4FE3-ACC8-50C82F309B95}" type="presParOf" srcId="{5863DD98-BC88-4A7D-82C6-86AB62E0C9B5}" destId="{07D88222-2B8D-4FCF-89C6-558500F70B83}" srcOrd="1" destOrd="0" presId="urn:microsoft.com/office/officeart/2005/8/layout/orgChart1"/>
    <dgm:cxn modelId="{70C03ECB-B9E5-4FFB-85EA-F4C8704547F7}" type="presParOf" srcId="{AEDCFF55-2AA1-4927-B9EB-5A8E409DA6A5}" destId="{F611090B-5F94-4B8C-ACC1-22355854436F}" srcOrd="1" destOrd="0" presId="urn:microsoft.com/office/officeart/2005/8/layout/orgChart1"/>
    <dgm:cxn modelId="{EE70C1EF-E2E9-4B5C-9DBC-48FEB988F711}" type="presParOf" srcId="{F611090B-5F94-4B8C-ACC1-22355854436F}" destId="{B627414F-A29E-458B-A0EE-C302C70823A3}" srcOrd="0" destOrd="0" presId="urn:microsoft.com/office/officeart/2005/8/layout/orgChart1"/>
    <dgm:cxn modelId="{6D5EEDEB-2888-4621-8717-A47B6CF7AD02}" type="presParOf" srcId="{F611090B-5F94-4B8C-ACC1-22355854436F}" destId="{BF9DD308-07BC-40E8-AC61-82E23AC5FFCE}" srcOrd="1" destOrd="0" presId="urn:microsoft.com/office/officeart/2005/8/layout/orgChart1"/>
    <dgm:cxn modelId="{51B1DC04-A290-4310-9148-09ED34682587}" type="presParOf" srcId="{BF9DD308-07BC-40E8-AC61-82E23AC5FFCE}" destId="{E1370199-D0DC-4662-86F9-C1C4590577B8}" srcOrd="0" destOrd="0" presId="urn:microsoft.com/office/officeart/2005/8/layout/orgChart1"/>
    <dgm:cxn modelId="{D5E4628B-5CAF-4D30-9AB2-18BA9FC35238}" type="presParOf" srcId="{E1370199-D0DC-4662-86F9-C1C4590577B8}" destId="{C566E4B6-A418-4F23-A1B5-6A9206F7A6EA}" srcOrd="0" destOrd="0" presId="urn:microsoft.com/office/officeart/2005/8/layout/orgChart1"/>
    <dgm:cxn modelId="{A7FED17F-74A4-4303-9C2B-28D0085C1672}" type="presParOf" srcId="{E1370199-D0DC-4662-86F9-C1C4590577B8}" destId="{429A3459-95FE-46ED-B64A-F77D04B8FB40}" srcOrd="1" destOrd="0" presId="urn:microsoft.com/office/officeart/2005/8/layout/orgChart1"/>
    <dgm:cxn modelId="{A2E3E3C2-341C-4E12-9FC2-16A344D51ACE}" type="presParOf" srcId="{BF9DD308-07BC-40E8-AC61-82E23AC5FFCE}" destId="{88C1916C-B4A7-480D-AEE4-28299AD2F12F}" srcOrd="1" destOrd="0" presId="urn:microsoft.com/office/officeart/2005/8/layout/orgChart1"/>
    <dgm:cxn modelId="{21585049-0E28-4BAF-A99D-56E66E88E0D0}" type="presParOf" srcId="{88C1916C-B4A7-480D-AEE4-28299AD2F12F}" destId="{9B940EE1-63BF-4DCD-BC69-5B226DC656EE}" srcOrd="0" destOrd="0" presId="urn:microsoft.com/office/officeart/2005/8/layout/orgChart1"/>
    <dgm:cxn modelId="{9F842565-AA44-4ABE-9523-22205FC8E3D4}" type="presParOf" srcId="{88C1916C-B4A7-480D-AEE4-28299AD2F12F}" destId="{BB791E1F-C849-49FD-AF2C-50B709807D8D}" srcOrd="1" destOrd="0" presId="urn:microsoft.com/office/officeart/2005/8/layout/orgChart1"/>
    <dgm:cxn modelId="{80591C45-8910-4C04-A0CA-C8E3DB6BFAA8}" type="presParOf" srcId="{BB791E1F-C849-49FD-AF2C-50B709807D8D}" destId="{7B3FA788-D992-4D66-8CB0-094BA6C7A0AF}" srcOrd="0" destOrd="0" presId="urn:microsoft.com/office/officeart/2005/8/layout/orgChart1"/>
    <dgm:cxn modelId="{4D05B7BF-FAFD-4857-B5E3-AA581318C4A3}" type="presParOf" srcId="{7B3FA788-D992-4D66-8CB0-094BA6C7A0AF}" destId="{6700B820-7501-47F1-8541-6DC4F955197B}" srcOrd="0" destOrd="0" presId="urn:microsoft.com/office/officeart/2005/8/layout/orgChart1"/>
    <dgm:cxn modelId="{1A94FB77-3C37-4B08-910E-E352FCF54001}" type="presParOf" srcId="{7B3FA788-D992-4D66-8CB0-094BA6C7A0AF}" destId="{E73B68EB-61FC-41D5-81EB-0E3FD26E6B4B}" srcOrd="1" destOrd="0" presId="urn:microsoft.com/office/officeart/2005/8/layout/orgChart1"/>
    <dgm:cxn modelId="{3BBD0A23-63FF-4A6B-AC0E-029644D5E1F7}" type="presParOf" srcId="{BB791E1F-C849-49FD-AF2C-50B709807D8D}" destId="{E2AA1DEF-02D5-4DD8-B666-0B34C038937B}" srcOrd="1" destOrd="0" presId="urn:microsoft.com/office/officeart/2005/8/layout/orgChart1"/>
    <dgm:cxn modelId="{952435FC-32D4-4471-BB09-3B723FC2269E}" type="presParOf" srcId="{E2AA1DEF-02D5-4DD8-B666-0B34C038937B}" destId="{95397B95-8C38-4E2B-A48E-A8F2EF1793E2}" srcOrd="0" destOrd="0" presId="urn:microsoft.com/office/officeart/2005/8/layout/orgChart1"/>
    <dgm:cxn modelId="{EC1636C6-2985-495C-BF83-A0E85C15AFD9}" type="presParOf" srcId="{E2AA1DEF-02D5-4DD8-B666-0B34C038937B}" destId="{6DD230B0-6CF0-4536-A7FE-24668D9B2424}" srcOrd="1" destOrd="0" presId="urn:microsoft.com/office/officeart/2005/8/layout/orgChart1"/>
    <dgm:cxn modelId="{7A2581F1-7628-4542-B16E-80ACA24F97DD}" type="presParOf" srcId="{6DD230B0-6CF0-4536-A7FE-24668D9B2424}" destId="{C5DBA6E3-0F0E-4E82-8C55-FAABB3D9A61D}" srcOrd="0" destOrd="0" presId="urn:microsoft.com/office/officeart/2005/8/layout/orgChart1"/>
    <dgm:cxn modelId="{C90CF226-7472-4323-88D6-6B238AED8FC9}" type="presParOf" srcId="{C5DBA6E3-0F0E-4E82-8C55-FAABB3D9A61D}" destId="{1B1F9065-A0E8-42B9-B2E7-1F8E859EA365}" srcOrd="0" destOrd="0" presId="urn:microsoft.com/office/officeart/2005/8/layout/orgChart1"/>
    <dgm:cxn modelId="{26BFF351-811B-4B66-9B67-F90CC96D2A8A}" type="presParOf" srcId="{C5DBA6E3-0F0E-4E82-8C55-FAABB3D9A61D}" destId="{10B26BD2-7CF8-4248-9162-9AE5C5733633}" srcOrd="1" destOrd="0" presId="urn:microsoft.com/office/officeart/2005/8/layout/orgChart1"/>
    <dgm:cxn modelId="{F99A5BDF-7CE1-431B-BD7A-F8522A1A5007}" type="presParOf" srcId="{6DD230B0-6CF0-4536-A7FE-24668D9B2424}" destId="{509EE1F6-27C1-40EF-9C1F-0F89AAD10FF2}" srcOrd="1" destOrd="0" presId="urn:microsoft.com/office/officeart/2005/8/layout/orgChart1"/>
    <dgm:cxn modelId="{1F0A3C92-A7FD-4354-9180-FC523D32F60C}" type="presParOf" srcId="{509EE1F6-27C1-40EF-9C1F-0F89AAD10FF2}" destId="{7B3BB71E-7982-4C85-BFBF-F9FE29D9DB02}" srcOrd="0" destOrd="0" presId="urn:microsoft.com/office/officeart/2005/8/layout/orgChart1"/>
    <dgm:cxn modelId="{A43B2843-36C4-44CC-97BF-38994871A4F1}" type="presParOf" srcId="{509EE1F6-27C1-40EF-9C1F-0F89AAD10FF2}" destId="{83F9C7F6-0724-47EC-A512-8E66C4F09D39}" srcOrd="1" destOrd="0" presId="urn:microsoft.com/office/officeart/2005/8/layout/orgChart1"/>
    <dgm:cxn modelId="{FDC696DF-0FC2-46B2-9910-9C6C39E74035}" type="presParOf" srcId="{83F9C7F6-0724-47EC-A512-8E66C4F09D39}" destId="{784473A5-E611-45F7-9A95-26700568FC21}" srcOrd="0" destOrd="0" presId="urn:microsoft.com/office/officeart/2005/8/layout/orgChart1"/>
    <dgm:cxn modelId="{A9935BA6-66BF-41F0-96CE-1F09CCB64E63}" type="presParOf" srcId="{784473A5-E611-45F7-9A95-26700568FC21}" destId="{29B36841-8F5B-4276-A498-9873889C2727}" srcOrd="0" destOrd="0" presId="urn:microsoft.com/office/officeart/2005/8/layout/orgChart1"/>
    <dgm:cxn modelId="{BF7DFD1A-8E12-4A81-A736-23320A968E19}" type="presParOf" srcId="{784473A5-E611-45F7-9A95-26700568FC21}" destId="{276CDE92-93C5-4E8B-B41F-3A8460469B66}" srcOrd="1" destOrd="0" presId="urn:microsoft.com/office/officeart/2005/8/layout/orgChart1"/>
    <dgm:cxn modelId="{ADF74F71-A78D-44BD-923C-B023FBE91E2E}" type="presParOf" srcId="{83F9C7F6-0724-47EC-A512-8E66C4F09D39}" destId="{F2334D1F-1B3A-4015-B9BD-FDB005C26D34}" srcOrd="1" destOrd="0" presId="urn:microsoft.com/office/officeart/2005/8/layout/orgChart1"/>
    <dgm:cxn modelId="{90E226CA-F288-410E-A4C8-477103D7765D}" type="presParOf" srcId="{83F9C7F6-0724-47EC-A512-8E66C4F09D39}" destId="{2C735E75-BA54-4478-8234-1444B3C30241}" srcOrd="2" destOrd="0" presId="urn:microsoft.com/office/officeart/2005/8/layout/orgChart1"/>
    <dgm:cxn modelId="{A45ABA7B-1BAC-4581-9BFE-D584CD56EBDD}" type="presParOf" srcId="{6DD230B0-6CF0-4536-A7FE-24668D9B2424}" destId="{4A735420-515D-4135-9862-43D4AE323713}" srcOrd="2" destOrd="0" presId="urn:microsoft.com/office/officeart/2005/8/layout/orgChart1"/>
    <dgm:cxn modelId="{58916883-CFEB-4922-85A3-293706D497B4}" type="presParOf" srcId="{BB791E1F-C849-49FD-AF2C-50B709807D8D}" destId="{429E16AF-3D9E-43BA-BBC8-A4A411D3A034}" srcOrd="2" destOrd="0" presId="urn:microsoft.com/office/officeart/2005/8/layout/orgChart1"/>
    <dgm:cxn modelId="{F0835AC7-AFC7-4A1B-B8E2-4E9D549A8D49}" type="presParOf" srcId="{88C1916C-B4A7-480D-AEE4-28299AD2F12F}" destId="{C05F8A58-493E-45E1-AC02-DDC20E175B8C}" srcOrd="2" destOrd="0" presId="urn:microsoft.com/office/officeart/2005/8/layout/orgChart1"/>
    <dgm:cxn modelId="{299DEB08-4580-4B7F-B1D8-073E3CC238F7}" type="presParOf" srcId="{88C1916C-B4A7-480D-AEE4-28299AD2F12F}" destId="{2D2F7EA8-ACC2-47C1-98D7-67C4FC114BC4}" srcOrd="3" destOrd="0" presId="urn:microsoft.com/office/officeart/2005/8/layout/orgChart1"/>
    <dgm:cxn modelId="{86F76E14-2CAB-4858-BDBC-8061C2F8418F}" type="presParOf" srcId="{2D2F7EA8-ACC2-47C1-98D7-67C4FC114BC4}" destId="{5670D804-B743-46DC-8F42-782DE9A80777}" srcOrd="0" destOrd="0" presId="urn:microsoft.com/office/officeart/2005/8/layout/orgChart1"/>
    <dgm:cxn modelId="{CE9FD7A7-26B0-4364-87F7-83DEB77AF729}" type="presParOf" srcId="{5670D804-B743-46DC-8F42-782DE9A80777}" destId="{36E7CE78-170A-4D67-B9A1-FEF72BA213B0}" srcOrd="0" destOrd="0" presId="urn:microsoft.com/office/officeart/2005/8/layout/orgChart1"/>
    <dgm:cxn modelId="{8FA2A42B-5508-40E3-A069-A326949CD197}" type="presParOf" srcId="{5670D804-B743-46DC-8F42-782DE9A80777}" destId="{5044525F-F95E-4A2F-9239-7E919D1CECBF}" srcOrd="1" destOrd="0" presId="urn:microsoft.com/office/officeart/2005/8/layout/orgChart1"/>
    <dgm:cxn modelId="{0A08B109-6FB3-47EE-A361-6C3351CEA33A}" type="presParOf" srcId="{2D2F7EA8-ACC2-47C1-98D7-67C4FC114BC4}" destId="{6991BD62-9FEC-461A-8D2B-E0F33A9F5F30}" srcOrd="1" destOrd="0" presId="urn:microsoft.com/office/officeart/2005/8/layout/orgChart1"/>
    <dgm:cxn modelId="{1D25EC9E-B009-4174-B59A-206D4E9F5025}" type="presParOf" srcId="{6991BD62-9FEC-461A-8D2B-E0F33A9F5F30}" destId="{9BEA4B76-62D9-47EA-A0A4-FC8F2AE56EB0}" srcOrd="0" destOrd="0" presId="urn:microsoft.com/office/officeart/2005/8/layout/orgChart1"/>
    <dgm:cxn modelId="{0CA3BABF-A85A-4272-AECD-28ACB269EBF8}" type="presParOf" srcId="{6991BD62-9FEC-461A-8D2B-E0F33A9F5F30}" destId="{474B14DB-6BCF-4F24-9347-646D829677B0}" srcOrd="1" destOrd="0" presId="urn:microsoft.com/office/officeart/2005/8/layout/orgChart1"/>
    <dgm:cxn modelId="{E58EFF62-0AB0-4D1A-B2E9-2FB56C323249}" type="presParOf" srcId="{474B14DB-6BCF-4F24-9347-646D829677B0}" destId="{B972C0D6-36D1-4ADB-9AD2-19220E9EE2B8}" srcOrd="0" destOrd="0" presId="urn:microsoft.com/office/officeart/2005/8/layout/orgChart1"/>
    <dgm:cxn modelId="{F1041906-F9E9-4BEA-85EC-2880B924CEFD}" type="presParOf" srcId="{B972C0D6-36D1-4ADB-9AD2-19220E9EE2B8}" destId="{B6D03327-D042-437D-A831-7062EDF7DA6B}" srcOrd="0" destOrd="0" presId="urn:microsoft.com/office/officeart/2005/8/layout/orgChart1"/>
    <dgm:cxn modelId="{3B992ABE-02F0-4777-8D5B-6B1E1ADB8EA1}" type="presParOf" srcId="{B972C0D6-36D1-4ADB-9AD2-19220E9EE2B8}" destId="{880407F1-49BD-4CB4-834D-B7AC04E0B741}" srcOrd="1" destOrd="0" presId="urn:microsoft.com/office/officeart/2005/8/layout/orgChart1"/>
    <dgm:cxn modelId="{775B0E1A-1047-4C0D-AF1A-F92B7354EFAD}" type="presParOf" srcId="{474B14DB-6BCF-4F24-9347-646D829677B0}" destId="{05549EEC-F293-4DFC-ADDB-3D732A360937}" srcOrd="1" destOrd="0" presId="urn:microsoft.com/office/officeart/2005/8/layout/orgChart1"/>
    <dgm:cxn modelId="{60A005B5-88CF-4C87-A526-33C8A4582F6F}" type="presParOf" srcId="{05549EEC-F293-4DFC-ADDB-3D732A360937}" destId="{A07889E9-9286-408E-BFED-F486BE5E2191}" srcOrd="0" destOrd="0" presId="urn:microsoft.com/office/officeart/2005/8/layout/orgChart1"/>
    <dgm:cxn modelId="{91AA0312-08C9-4E72-B5BA-697EEEE8CD3B}" type="presParOf" srcId="{05549EEC-F293-4DFC-ADDB-3D732A360937}" destId="{7FB0E8FA-306B-4CF7-AF23-60BF54C31D1E}" srcOrd="1" destOrd="0" presId="urn:microsoft.com/office/officeart/2005/8/layout/orgChart1"/>
    <dgm:cxn modelId="{83030BD3-98A2-4AF0-9746-AF56B01F98FA}" type="presParOf" srcId="{7FB0E8FA-306B-4CF7-AF23-60BF54C31D1E}" destId="{8F6791C1-5592-4487-A14F-BEF38B13C97C}" srcOrd="0" destOrd="0" presId="urn:microsoft.com/office/officeart/2005/8/layout/orgChart1"/>
    <dgm:cxn modelId="{5D355A3F-4C06-473C-9213-672D2B9A6FEF}" type="presParOf" srcId="{8F6791C1-5592-4487-A14F-BEF38B13C97C}" destId="{488D87B3-668C-419C-AAA2-1DEBCB064932}" srcOrd="0" destOrd="0" presId="urn:microsoft.com/office/officeart/2005/8/layout/orgChart1"/>
    <dgm:cxn modelId="{46226851-2E95-459B-A863-F2E571080681}" type="presParOf" srcId="{8F6791C1-5592-4487-A14F-BEF38B13C97C}" destId="{52E9B58D-290B-45E2-B928-A19270D8C227}" srcOrd="1" destOrd="0" presId="urn:microsoft.com/office/officeart/2005/8/layout/orgChart1"/>
    <dgm:cxn modelId="{B1F7E5BC-3B1C-4646-81DA-EEB4DD8AD9C3}" type="presParOf" srcId="{7FB0E8FA-306B-4CF7-AF23-60BF54C31D1E}" destId="{5F6A4893-40D8-4188-AC6F-BC617B4E338F}" srcOrd="1" destOrd="0" presId="urn:microsoft.com/office/officeart/2005/8/layout/orgChart1"/>
    <dgm:cxn modelId="{3E6A39D1-EAAD-4D25-8236-8FE981430B75}" type="presParOf" srcId="{7FB0E8FA-306B-4CF7-AF23-60BF54C31D1E}" destId="{A20501CA-528A-4A69-962B-62B5DEA5E631}" srcOrd="2" destOrd="0" presId="urn:microsoft.com/office/officeart/2005/8/layout/orgChart1"/>
    <dgm:cxn modelId="{814413A9-C829-4291-A9A2-1ED6D0932CED}" type="presParOf" srcId="{474B14DB-6BCF-4F24-9347-646D829677B0}" destId="{ED2E1910-5644-4F8C-9E04-A2FB4D275B97}" srcOrd="2" destOrd="0" presId="urn:microsoft.com/office/officeart/2005/8/layout/orgChart1"/>
    <dgm:cxn modelId="{D5A4A85E-3EB6-45E8-827D-F7683257845A}" type="presParOf" srcId="{2D2F7EA8-ACC2-47C1-98D7-67C4FC114BC4}" destId="{8DBE96A4-5E56-46BD-AB45-0F749B9197EE}" srcOrd="2" destOrd="0" presId="urn:microsoft.com/office/officeart/2005/8/layout/orgChart1"/>
    <dgm:cxn modelId="{82C5D703-F1CE-49DC-A4D2-B1409DA9DF3C}" type="presParOf" srcId="{BF9DD308-07BC-40E8-AC61-82E23AC5FFCE}" destId="{00E0DF70-FCA7-480C-A633-7C4CF8CCB4DA}" srcOrd="2" destOrd="0" presId="urn:microsoft.com/office/officeart/2005/8/layout/orgChart1"/>
    <dgm:cxn modelId="{523E0006-BB64-4BD0-9CBC-4F24E3387795}" type="presParOf" srcId="{AEDCFF55-2AA1-4927-B9EB-5A8E409DA6A5}" destId="{7D0DF081-1880-4553-A79E-AE0EB432B8E7}" srcOrd="2" destOrd="0" presId="urn:microsoft.com/office/officeart/2005/8/layout/orgChart1"/>
    <dgm:cxn modelId="{49E56148-F8CA-469C-9EB7-E3DEF448A41B}" type="presParOf" srcId="{A0DC0196-EE23-4116-AE58-D5885AACE4DE}" destId="{66BC37E1-DD3D-468B-B3F6-5AC55F7F5FC1}" srcOrd="2" destOrd="0" presId="urn:microsoft.com/office/officeart/2005/8/layout/orgChart1"/>
    <dgm:cxn modelId="{EDFB5C5C-9A3C-4D01-BBEB-EED3B2707952}" type="presParOf" srcId="{C9108292-A7E1-48F2-9255-5CB445FEC88B}" destId="{23699BF8-428B-4505-9688-6647CBB3C826}" srcOrd="2" destOrd="0" presId="urn:microsoft.com/office/officeart/2005/8/layout/orgChart1"/>
    <dgm:cxn modelId="{723DA7D1-1149-47E6-92EA-EE4EF4BB5946}" type="presParOf" srcId="{C9108292-A7E1-48F2-9255-5CB445FEC88B}" destId="{9B001680-7EBA-4BDD-8755-A26691329F11}" srcOrd="3" destOrd="0" presId="urn:microsoft.com/office/officeart/2005/8/layout/orgChart1"/>
    <dgm:cxn modelId="{C6E241E5-485E-4AD5-A034-F16945BBC6FA}" type="presParOf" srcId="{9B001680-7EBA-4BDD-8755-A26691329F11}" destId="{7C5323DF-BE52-49AF-A4EF-C1D20B65B207}" srcOrd="0" destOrd="0" presId="urn:microsoft.com/office/officeart/2005/8/layout/orgChart1"/>
    <dgm:cxn modelId="{E97048AA-EECF-4860-B61A-EB045D9BEEAD}" type="presParOf" srcId="{7C5323DF-BE52-49AF-A4EF-C1D20B65B207}" destId="{8AD49305-4ACB-4E28-95F5-2D501E0FCA7C}" srcOrd="0" destOrd="0" presId="urn:microsoft.com/office/officeart/2005/8/layout/orgChart1"/>
    <dgm:cxn modelId="{550A7887-0AA9-4C96-B831-791AC6F0E79D}" type="presParOf" srcId="{7C5323DF-BE52-49AF-A4EF-C1D20B65B207}" destId="{32D2CA20-E1C6-459E-8699-7ED80B03C543}" srcOrd="1" destOrd="0" presId="urn:microsoft.com/office/officeart/2005/8/layout/orgChart1"/>
    <dgm:cxn modelId="{7D7F97B8-4146-42C7-8938-3CE3E5353036}" type="presParOf" srcId="{9B001680-7EBA-4BDD-8755-A26691329F11}" destId="{5835A854-2E72-4EAA-8488-619B9F738E4D}" srcOrd="1" destOrd="0" presId="urn:microsoft.com/office/officeart/2005/8/layout/orgChart1"/>
    <dgm:cxn modelId="{161A5E35-3D55-44DB-95D7-782356703F2F}" type="presParOf" srcId="{5835A854-2E72-4EAA-8488-619B9F738E4D}" destId="{16E85332-9078-4952-B5A1-DD444817BA1C}" srcOrd="0" destOrd="0" presId="urn:microsoft.com/office/officeart/2005/8/layout/orgChart1"/>
    <dgm:cxn modelId="{8B068104-C41D-4829-A287-28C02A8D0BDC}" type="presParOf" srcId="{5835A854-2E72-4EAA-8488-619B9F738E4D}" destId="{B4662564-FEA4-454D-AB92-BDE7B0EDAB45}" srcOrd="1" destOrd="0" presId="urn:microsoft.com/office/officeart/2005/8/layout/orgChart1"/>
    <dgm:cxn modelId="{6B192655-CF21-49A1-AD30-AB9307B85DDE}" type="presParOf" srcId="{B4662564-FEA4-454D-AB92-BDE7B0EDAB45}" destId="{8931B0C6-10F4-4B12-B08D-D2B52D8CF4E7}" srcOrd="0" destOrd="0" presId="urn:microsoft.com/office/officeart/2005/8/layout/orgChart1"/>
    <dgm:cxn modelId="{FDA18DF6-FE2B-42B2-A8A0-442361E51EC2}" type="presParOf" srcId="{8931B0C6-10F4-4B12-B08D-D2B52D8CF4E7}" destId="{63B1F7B1-E355-4208-9BAE-32AADB377EC9}" srcOrd="0" destOrd="0" presId="urn:microsoft.com/office/officeart/2005/8/layout/orgChart1"/>
    <dgm:cxn modelId="{E97CD639-E251-4B44-861C-A7A3F0AB96C8}" type="presParOf" srcId="{8931B0C6-10F4-4B12-B08D-D2B52D8CF4E7}" destId="{9CFB104E-1012-4849-8B38-E7422E46FE23}" srcOrd="1" destOrd="0" presId="urn:microsoft.com/office/officeart/2005/8/layout/orgChart1"/>
    <dgm:cxn modelId="{249BEFF6-2294-473A-906C-EFE4563CFBC5}" type="presParOf" srcId="{B4662564-FEA4-454D-AB92-BDE7B0EDAB45}" destId="{AF0050EB-8BF6-4383-BD40-37636B299E29}" srcOrd="1" destOrd="0" presId="urn:microsoft.com/office/officeart/2005/8/layout/orgChart1"/>
    <dgm:cxn modelId="{B86DD5C1-1A59-4B7F-9CBB-EAFB408A13E5}" type="presParOf" srcId="{AF0050EB-8BF6-4383-BD40-37636B299E29}" destId="{A34A11D5-D3D4-46B8-96EE-842AB1D31BAF}" srcOrd="0" destOrd="0" presId="urn:microsoft.com/office/officeart/2005/8/layout/orgChart1"/>
    <dgm:cxn modelId="{81CE0625-DC89-47AB-8C56-207FB5919DC8}" type="presParOf" srcId="{AF0050EB-8BF6-4383-BD40-37636B299E29}" destId="{B8A2875D-0905-40E4-854B-4DB4FBDDBAEC}" srcOrd="1" destOrd="0" presId="urn:microsoft.com/office/officeart/2005/8/layout/orgChart1"/>
    <dgm:cxn modelId="{81F433C9-7549-4CB7-8E01-8E1FAA325511}" type="presParOf" srcId="{B8A2875D-0905-40E4-854B-4DB4FBDDBAEC}" destId="{3B9BA278-317C-4404-AD32-D37CE777DB29}" srcOrd="0" destOrd="0" presId="urn:microsoft.com/office/officeart/2005/8/layout/orgChart1"/>
    <dgm:cxn modelId="{04A4DAB6-14B2-4EE7-ABB9-3289525DD74F}" type="presParOf" srcId="{3B9BA278-317C-4404-AD32-D37CE777DB29}" destId="{6A579CA6-FA32-4BEB-AE42-DE6AB5BA30D2}" srcOrd="0" destOrd="0" presId="urn:microsoft.com/office/officeart/2005/8/layout/orgChart1"/>
    <dgm:cxn modelId="{AA771A1A-1E73-41C3-A4BD-A732C096520F}" type="presParOf" srcId="{3B9BA278-317C-4404-AD32-D37CE777DB29}" destId="{B1BCF4FB-3F90-4AD7-9E32-F0AE5AD4E5E5}" srcOrd="1" destOrd="0" presId="urn:microsoft.com/office/officeart/2005/8/layout/orgChart1"/>
    <dgm:cxn modelId="{17C1166E-3750-4670-AC75-4225BD7B3D94}" type="presParOf" srcId="{B8A2875D-0905-40E4-854B-4DB4FBDDBAEC}" destId="{0C6005D4-C535-4DD8-BB0A-B887AFCF8794}" srcOrd="1" destOrd="0" presId="urn:microsoft.com/office/officeart/2005/8/layout/orgChart1"/>
    <dgm:cxn modelId="{490FC3F1-281A-4ED8-AAB7-42F9DD3107C8}" type="presParOf" srcId="{0C6005D4-C535-4DD8-BB0A-B887AFCF8794}" destId="{7BAA3B1E-2147-4C42-A032-E939A26B082E}" srcOrd="0" destOrd="0" presId="urn:microsoft.com/office/officeart/2005/8/layout/orgChart1"/>
    <dgm:cxn modelId="{6EE42BC9-393F-4101-8E1E-10148EF009BF}" type="presParOf" srcId="{0C6005D4-C535-4DD8-BB0A-B887AFCF8794}" destId="{A3F3C080-B7E2-40F5-808B-34CB15638107}" srcOrd="1" destOrd="0" presId="urn:microsoft.com/office/officeart/2005/8/layout/orgChart1"/>
    <dgm:cxn modelId="{B8C104A3-2A47-46E3-9A82-E7E4DFBD0EAC}" type="presParOf" srcId="{A3F3C080-B7E2-40F5-808B-34CB15638107}" destId="{17802B91-2CAE-4E9F-B721-3EFE066A73D7}" srcOrd="0" destOrd="0" presId="urn:microsoft.com/office/officeart/2005/8/layout/orgChart1"/>
    <dgm:cxn modelId="{89169B50-15A0-4BB6-AFC6-6EB258641639}" type="presParOf" srcId="{17802B91-2CAE-4E9F-B721-3EFE066A73D7}" destId="{02D2D3D8-41C8-473D-B02A-B5703F4DB272}" srcOrd="0" destOrd="0" presId="urn:microsoft.com/office/officeart/2005/8/layout/orgChart1"/>
    <dgm:cxn modelId="{D94856C4-7627-495F-8651-499ED8980080}" type="presParOf" srcId="{17802B91-2CAE-4E9F-B721-3EFE066A73D7}" destId="{169AD7B8-9BE2-4117-A023-A14F86E6B155}" srcOrd="1" destOrd="0" presId="urn:microsoft.com/office/officeart/2005/8/layout/orgChart1"/>
    <dgm:cxn modelId="{78068F4E-C806-4537-9454-2DC823686C2B}" type="presParOf" srcId="{A3F3C080-B7E2-40F5-808B-34CB15638107}" destId="{CBC2DBEC-EE05-4463-AA7C-65F9886E8C11}" srcOrd="1" destOrd="0" presId="urn:microsoft.com/office/officeart/2005/8/layout/orgChart1"/>
    <dgm:cxn modelId="{50B48DE2-99F8-4A6E-8CAB-D0961487E68D}" type="presParOf" srcId="{CBC2DBEC-EE05-4463-AA7C-65F9886E8C11}" destId="{93AEB183-E6D0-4ED7-96B7-7E587F7DE3C8}" srcOrd="0" destOrd="0" presId="urn:microsoft.com/office/officeart/2005/8/layout/orgChart1"/>
    <dgm:cxn modelId="{C70BA5CC-CC54-4FC4-BD89-7A6E6CDF8B01}" type="presParOf" srcId="{CBC2DBEC-EE05-4463-AA7C-65F9886E8C11}" destId="{32F1EDF8-0B2A-4B3D-B50C-CDD38BA66DF4}" srcOrd="1" destOrd="0" presId="urn:microsoft.com/office/officeart/2005/8/layout/orgChart1"/>
    <dgm:cxn modelId="{D3CC4F2C-7DD9-482C-88C5-AFF51131DBA9}" type="presParOf" srcId="{32F1EDF8-0B2A-4B3D-B50C-CDD38BA66DF4}" destId="{DC715FC2-BE51-47E8-A10A-88352C51322E}" srcOrd="0" destOrd="0" presId="urn:microsoft.com/office/officeart/2005/8/layout/orgChart1"/>
    <dgm:cxn modelId="{E83BAAD0-6547-4175-937C-DC35CA1089DA}" type="presParOf" srcId="{DC715FC2-BE51-47E8-A10A-88352C51322E}" destId="{6271861E-E782-4E87-89E0-41D4BB18D8F6}" srcOrd="0" destOrd="0" presId="urn:microsoft.com/office/officeart/2005/8/layout/orgChart1"/>
    <dgm:cxn modelId="{59103F19-F2F6-4952-B07E-98B8319D4856}" type="presParOf" srcId="{DC715FC2-BE51-47E8-A10A-88352C51322E}" destId="{F40C655B-2B1B-4B1C-B629-1BADB6302E1E}" srcOrd="1" destOrd="0" presId="urn:microsoft.com/office/officeart/2005/8/layout/orgChart1"/>
    <dgm:cxn modelId="{68BF62D4-7E8F-45B4-9BE1-64CA79AF93C7}" type="presParOf" srcId="{32F1EDF8-0B2A-4B3D-B50C-CDD38BA66DF4}" destId="{47A870F6-8CE1-4F93-B5DF-2AD1FABB47E2}" srcOrd="1" destOrd="0" presId="urn:microsoft.com/office/officeart/2005/8/layout/orgChart1"/>
    <dgm:cxn modelId="{941287A2-1394-40DD-9A32-FA95D23D1549}" type="presParOf" srcId="{32F1EDF8-0B2A-4B3D-B50C-CDD38BA66DF4}" destId="{E2588355-2815-4B95-BD40-C8839F20B631}" srcOrd="2" destOrd="0" presId="urn:microsoft.com/office/officeart/2005/8/layout/orgChart1"/>
    <dgm:cxn modelId="{3DF70E9B-F735-4CDE-8FA2-136FC06FBCC5}" type="presParOf" srcId="{CBC2DBEC-EE05-4463-AA7C-65F9886E8C11}" destId="{42E7D0B4-1F2C-44DE-B2EB-34E6B937E9D3}" srcOrd="2" destOrd="0" presId="urn:microsoft.com/office/officeart/2005/8/layout/orgChart1"/>
    <dgm:cxn modelId="{3311D9D8-8839-41E9-80CA-EA8DDC9D2F9F}" type="presParOf" srcId="{CBC2DBEC-EE05-4463-AA7C-65F9886E8C11}" destId="{1A530FD3-350A-47E7-8B76-B456BBC10EBA}" srcOrd="3" destOrd="0" presId="urn:microsoft.com/office/officeart/2005/8/layout/orgChart1"/>
    <dgm:cxn modelId="{8FB36BBE-A55B-450B-B7D9-747FF3F818D5}" type="presParOf" srcId="{1A530FD3-350A-47E7-8B76-B456BBC10EBA}" destId="{D6A5F919-CABF-4C12-8A02-92E5BEBAF87C}" srcOrd="0" destOrd="0" presId="urn:microsoft.com/office/officeart/2005/8/layout/orgChart1"/>
    <dgm:cxn modelId="{6534450E-86C8-4D2A-98FA-41D0F565615F}" type="presParOf" srcId="{D6A5F919-CABF-4C12-8A02-92E5BEBAF87C}" destId="{784A41BD-C393-413F-BCF0-A8E1720F35DD}" srcOrd="0" destOrd="0" presId="urn:microsoft.com/office/officeart/2005/8/layout/orgChart1"/>
    <dgm:cxn modelId="{676EE12D-B298-4581-BAC7-137355B01D2B}" type="presParOf" srcId="{D6A5F919-CABF-4C12-8A02-92E5BEBAF87C}" destId="{2AA2B100-7441-46AD-B971-3B6C5A2BB534}" srcOrd="1" destOrd="0" presId="urn:microsoft.com/office/officeart/2005/8/layout/orgChart1"/>
    <dgm:cxn modelId="{8130A733-FC11-4390-B613-A5DFA79C3E0B}" type="presParOf" srcId="{1A530FD3-350A-47E7-8B76-B456BBC10EBA}" destId="{00A009F1-BD01-45C9-B664-A1E0013C842D}" srcOrd="1" destOrd="0" presId="urn:microsoft.com/office/officeart/2005/8/layout/orgChart1"/>
    <dgm:cxn modelId="{FF0B1275-4ACD-4309-8C79-0687A3B77818}" type="presParOf" srcId="{1A530FD3-350A-47E7-8B76-B456BBC10EBA}" destId="{95123AC3-929F-432B-8ACD-68F112A879C4}" srcOrd="2" destOrd="0" presId="urn:microsoft.com/office/officeart/2005/8/layout/orgChart1"/>
    <dgm:cxn modelId="{7553F740-A970-474C-9873-DBC1395FF5FD}" type="presParOf" srcId="{A3F3C080-B7E2-40F5-808B-34CB15638107}" destId="{6F761D99-4A6E-460B-81FA-37EC6DACF413}" srcOrd="2" destOrd="0" presId="urn:microsoft.com/office/officeart/2005/8/layout/orgChart1"/>
    <dgm:cxn modelId="{D07A965B-8DDE-409C-9D00-4722A2BDA65C}" type="presParOf" srcId="{B8A2875D-0905-40E4-854B-4DB4FBDDBAEC}" destId="{F99D6014-949E-43B3-BDE0-8DA53D478CBB}" srcOrd="2" destOrd="0" presId="urn:microsoft.com/office/officeart/2005/8/layout/orgChart1"/>
    <dgm:cxn modelId="{9DF5662B-3C6F-4186-8F6F-069D3E898EE6}" type="presParOf" srcId="{AF0050EB-8BF6-4383-BD40-37636B299E29}" destId="{5A0F4E74-B762-4C96-B70C-DA46867CCF9D}" srcOrd="2" destOrd="0" presId="urn:microsoft.com/office/officeart/2005/8/layout/orgChart1"/>
    <dgm:cxn modelId="{EFD2D969-C8EF-4C79-8149-0D4FBC14A4E9}" type="presParOf" srcId="{AF0050EB-8BF6-4383-BD40-37636B299E29}" destId="{AC7095A4-70C1-4C04-A83D-E78DF3B418C6}" srcOrd="3" destOrd="0" presId="urn:microsoft.com/office/officeart/2005/8/layout/orgChart1"/>
    <dgm:cxn modelId="{4866FF29-07A6-40A1-9961-3A4D82BE5DFD}" type="presParOf" srcId="{AC7095A4-70C1-4C04-A83D-E78DF3B418C6}" destId="{4E4EA8AB-C181-44AB-AE8D-91554977A6ED}" srcOrd="0" destOrd="0" presId="urn:microsoft.com/office/officeart/2005/8/layout/orgChart1"/>
    <dgm:cxn modelId="{55626EA8-A1FB-4B25-9548-C06CEB23C653}" type="presParOf" srcId="{4E4EA8AB-C181-44AB-AE8D-91554977A6ED}" destId="{2DC5810A-B403-4CA2-88BF-0432E85BC4C2}" srcOrd="0" destOrd="0" presId="urn:microsoft.com/office/officeart/2005/8/layout/orgChart1"/>
    <dgm:cxn modelId="{D951AE49-37AD-49AE-BA05-D490EF77D4EF}" type="presParOf" srcId="{4E4EA8AB-C181-44AB-AE8D-91554977A6ED}" destId="{F7C6846E-F247-4C24-80D6-0B2B23427063}" srcOrd="1" destOrd="0" presId="urn:microsoft.com/office/officeart/2005/8/layout/orgChart1"/>
    <dgm:cxn modelId="{957AF69E-A94F-4E10-8775-F4C408321DBC}" type="presParOf" srcId="{AC7095A4-70C1-4C04-A83D-E78DF3B418C6}" destId="{C6C723C7-D7C5-4C0B-B3E9-98B5FE226176}" srcOrd="1" destOrd="0" presId="urn:microsoft.com/office/officeart/2005/8/layout/orgChart1"/>
    <dgm:cxn modelId="{34723462-6FA4-4194-BEBF-0EC75B1C6711}" type="presParOf" srcId="{C6C723C7-D7C5-4C0B-B3E9-98B5FE226176}" destId="{6B6A50A4-E6D5-45B1-9E5A-DBBEB5C86CA2}" srcOrd="0" destOrd="0" presId="urn:microsoft.com/office/officeart/2005/8/layout/orgChart1"/>
    <dgm:cxn modelId="{1F820FAD-EF2D-4916-B310-0CDF1D4A034C}" type="presParOf" srcId="{C6C723C7-D7C5-4C0B-B3E9-98B5FE226176}" destId="{693BABC2-4A4A-498F-9CDC-1FB8388F4940}" srcOrd="1" destOrd="0" presId="urn:microsoft.com/office/officeart/2005/8/layout/orgChart1"/>
    <dgm:cxn modelId="{01801C16-3255-4373-A245-6B0EDC22A08D}" type="presParOf" srcId="{693BABC2-4A4A-498F-9CDC-1FB8388F4940}" destId="{3C05621C-C563-4166-8A9A-08FF4C074B5A}" srcOrd="0" destOrd="0" presId="urn:microsoft.com/office/officeart/2005/8/layout/orgChart1"/>
    <dgm:cxn modelId="{B46B4BCA-2F5C-4735-84B3-7F059CB8FABE}" type="presParOf" srcId="{3C05621C-C563-4166-8A9A-08FF4C074B5A}" destId="{BE615D60-B30B-4FC5-A6DE-F4472BD13CA2}" srcOrd="0" destOrd="0" presId="urn:microsoft.com/office/officeart/2005/8/layout/orgChart1"/>
    <dgm:cxn modelId="{FEBF5366-1A6B-4969-8E42-A40C08A23685}" type="presParOf" srcId="{3C05621C-C563-4166-8A9A-08FF4C074B5A}" destId="{5F523F84-7BDF-4422-B818-7F012C7E919C}" srcOrd="1" destOrd="0" presId="urn:microsoft.com/office/officeart/2005/8/layout/orgChart1"/>
    <dgm:cxn modelId="{5C32C73A-0BE1-4B13-B5BC-0DB53A7CD5E5}" type="presParOf" srcId="{693BABC2-4A4A-498F-9CDC-1FB8388F4940}" destId="{76CEE868-BF0F-45B6-86EC-32DF8235B9AC}" srcOrd="1" destOrd="0" presId="urn:microsoft.com/office/officeart/2005/8/layout/orgChart1"/>
    <dgm:cxn modelId="{6F0CDEA2-A8D0-4B45-BDDE-0CD63E1509A9}" type="presParOf" srcId="{76CEE868-BF0F-45B6-86EC-32DF8235B9AC}" destId="{B6E57B06-E6CB-4921-BA27-B1261021919C}" srcOrd="0" destOrd="0" presId="urn:microsoft.com/office/officeart/2005/8/layout/orgChart1"/>
    <dgm:cxn modelId="{11F8D2C6-FCA3-4C77-8338-3E7E57330659}" type="presParOf" srcId="{76CEE868-BF0F-45B6-86EC-32DF8235B9AC}" destId="{BAD4A8BB-0978-41AB-A36E-E20DB3045C69}" srcOrd="1" destOrd="0" presId="urn:microsoft.com/office/officeart/2005/8/layout/orgChart1"/>
    <dgm:cxn modelId="{10A1AC99-4775-4098-9EB3-14A8B146DCED}" type="presParOf" srcId="{BAD4A8BB-0978-41AB-A36E-E20DB3045C69}" destId="{419164CD-E027-4209-A224-F67F1E70B1E5}" srcOrd="0" destOrd="0" presId="urn:microsoft.com/office/officeart/2005/8/layout/orgChart1"/>
    <dgm:cxn modelId="{3B92FF80-D05E-450F-8D80-CF22906DEA13}" type="presParOf" srcId="{419164CD-E027-4209-A224-F67F1E70B1E5}" destId="{96BA2DC2-0E3C-4A00-B6E7-64537054761B}" srcOrd="0" destOrd="0" presId="urn:microsoft.com/office/officeart/2005/8/layout/orgChart1"/>
    <dgm:cxn modelId="{65F30A74-FE13-494A-84C9-1ED445A53D9A}" type="presParOf" srcId="{419164CD-E027-4209-A224-F67F1E70B1E5}" destId="{51B32EC0-A82F-4AC1-A7D9-8AD07171AE34}" srcOrd="1" destOrd="0" presId="urn:microsoft.com/office/officeart/2005/8/layout/orgChart1"/>
    <dgm:cxn modelId="{611E7350-32FC-4A4F-848C-3E982BE332B7}" type="presParOf" srcId="{BAD4A8BB-0978-41AB-A36E-E20DB3045C69}" destId="{42BD7E77-11E3-4A2C-9F91-8D05FD74F377}" srcOrd="1" destOrd="0" presId="urn:microsoft.com/office/officeart/2005/8/layout/orgChart1"/>
    <dgm:cxn modelId="{A4F6486C-8ABA-437C-B91A-ED19C00F9662}" type="presParOf" srcId="{BAD4A8BB-0978-41AB-A36E-E20DB3045C69}" destId="{67FD26E9-6910-42A8-9DB2-464351E4C82D}" srcOrd="2" destOrd="0" presId="urn:microsoft.com/office/officeart/2005/8/layout/orgChart1"/>
    <dgm:cxn modelId="{1D3593CD-8A6E-41EB-BC92-CBF88B9B0F06}" type="presParOf" srcId="{76CEE868-BF0F-45B6-86EC-32DF8235B9AC}" destId="{DD439FFC-CDEC-4BA6-A375-D5508EB04086}" srcOrd="2" destOrd="0" presId="urn:microsoft.com/office/officeart/2005/8/layout/orgChart1"/>
    <dgm:cxn modelId="{9A93F446-CA0E-485A-83D0-2AACC9F6B22A}" type="presParOf" srcId="{76CEE868-BF0F-45B6-86EC-32DF8235B9AC}" destId="{22A1FE0F-7195-46AD-BDFE-AE2C9AC8DD56}" srcOrd="3" destOrd="0" presId="urn:microsoft.com/office/officeart/2005/8/layout/orgChart1"/>
    <dgm:cxn modelId="{BEEFEF70-3582-49F7-A4FD-FA3334B2BF3D}" type="presParOf" srcId="{22A1FE0F-7195-46AD-BDFE-AE2C9AC8DD56}" destId="{547DBE42-8D1B-4A18-99E6-99DC116829BD}" srcOrd="0" destOrd="0" presId="urn:microsoft.com/office/officeart/2005/8/layout/orgChart1"/>
    <dgm:cxn modelId="{5BB976BB-78A0-4135-8DC5-5B68EBFCAEB4}" type="presParOf" srcId="{547DBE42-8D1B-4A18-99E6-99DC116829BD}" destId="{26BBDE21-4DE7-4E08-9FD5-293BDAB038A9}" srcOrd="0" destOrd="0" presId="urn:microsoft.com/office/officeart/2005/8/layout/orgChart1"/>
    <dgm:cxn modelId="{6E070884-E191-4F96-AD31-9D02644955B6}" type="presParOf" srcId="{547DBE42-8D1B-4A18-99E6-99DC116829BD}" destId="{FCCC9D53-3B25-48CB-BB48-5605856174A7}" srcOrd="1" destOrd="0" presId="urn:microsoft.com/office/officeart/2005/8/layout/orgChart1"/>
    <dgm:cxn modelId="{EA23AAC9-4770-46C7-8DE7-C328960A551B}" type="presParOf" srcId="{22A1FE0F-7195-46AD-BDFE-AE2C9AC8DD56}" destId="{B392CA4E-9FC2-460D-9410-DB6083ABA08E}" srcOrd="1" destOrd="0" presId="urn:microsoft.com/office/officeart/2005/8/layout/orgChart1"/>
    <dgm:cxn modelId="{1AFC7310-9C49-48C6-880E-56149EAA9671}" type="presParOf" srcId="{22A1FE0F-7195-46AD-BDFE-AE2C9AC8DD56}" destId="{0AB94DDA-C5D9-436C-8644-C9920D74E07A}" srcOrd="2" destOrd="0" presId="urn:microsoft.com/office/officeart/2005/8/layout/orgChart1"/>
    <dgm:cxn modelId="{5840F0CB-01DA-45BA-8237-D51D49FEECEE}" type="presParOf" srcId="{693BABC2-4A4A-498F-9CDC-1FB8388F4940}" destId="{8521E57A-1F24-47BC-A220-70BFB15FCB35}" srcOrd="2" destOrd="0" presId="urn:microsoft.com/office/officeart/2005/8/layout/orgChart1"/>
    <dgm:cxn modelId="{313BC19D-3771-4EE4-9BA1-D4BFADB1D769}" type="presParOf" srcId="{AC7095A4-70C1-4C04-A83D-E78DF3B418C6}" destId="{6D6E4813-C378-4261-A19B-0587FDA2966C}" srcOrd="2" destOrd="0" presId="urn:microsoft.com/office/officeart/2005/8/layout/orgChart1"/>
    <dgm:cxn modelId="{5B1BCC6B-51D7-4CAC-9C3F-6C78F521ECC5}" type="presParOf" srcId="{B4662564-FEA4-454D-AB92-BDE7B0EDAB45}" destId="{DE1A0486-3040-48A5-B3D5-66F77DEB262C}" srcOrd="2" destOrd="0" presId="urn:microsoft.com/office/officeart/2005/8/layout/orgChart1"/>
    <dgm:cxn modelId="{3A167EA8-BEF2-4A01-ACF5-DBA392919D02}" type="presParOf" srcId="{9B001680-7EBA-4BDD-8755-A26691329F11}" destId="{4B31A699-767D-4445-A4BD-CD525B515B30}" srcOrd="2" destOrd="0" presId="urn:microsoft.com/office/officeart/2005/8/layout/orgChart1"/>
    <dgm:cxn modelId="{BC8AFD80-1ACF-422B-82BC-1133BD65E486}" type="presParOf" srcId="{20931E96-FF75-4ABA-B645-2CAE1EC42D42}" destId="{8C43323F-D3F5-4B2F-8E64-519AED705369}" srcOrd="2" destOrd="0" presId="urn:microsoft.com/office/officeart/2005/8/layout/orgChart1"/>
  </dgm:cxnLst>
  <dgm:bg/>
  <dgm:whole>
    <a:ln>
      <a:noFill/>
    </a:ln>
  </dgm:whole>
  <dgm:extLst>
    <a:ext uri="http://schemas.microsoft.com/office/drawing/2008/diagram">
      <dsp:dataModelExt xmlns:dsp="http://schemas.microsoft.com/office/drawing/2008/diagram" relId="rId33"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0CE07C3F-4AD1-4787-8944-A56FC5D9791C}"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GB"/>
        </a:p>
      </dgm:t>
    </dgm:pt>
    <dgm:pt modelId="{D99948F4-6B83-43B3-905E-98A5A4BFE809}">
      <dgm:prSet phldrT="[Text]" custT="1"/>
      <dgm:spPr>
        <a:xfrm>
          <a:off x="1398899" y="460"/>
          <a:ext cx="2201213"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Relative comes forward to be tested</a:t>
          </a:r>
        </a:p>
      </dgm:t>
    </dgm:pt>
    <dgm:pt modelId="{686D5678-D5E8-401C-B106-40525AB34906}" type="parTrans" cxnId="{46954B94-AEE2-4309-8277-8CF647161FEC}">
      <dgm:prSet/>
      <dgm:spPr/>
      <dgm:t>
        <a:bodyPr/>
        <a:lstStyle/>
        <a:p>
          <a:endParaRPr lang="en-GB" sz="900"/>
        </a:p>
      </dgm:t>
    </dgm:pt>
    <dgm:pt modelId="{640EB963-0927-4CD6-951F-9938C65134E7}" type="sibTrans" cxnId="{46954B94-AEE2-4309-8277-8CF647161FEC}">
      <dgm:prSet/>
      <dgm:spPr/>
      <dgm:t>
        <a:bodyPr/>
        <a:lstStyle/>
        <a:p>
          <a:endParaRPr lang="en-GB" sz="900"/>
        </a:p>
      </dgm:t>
    </dgm:pt>
    <dgm:pt modelId="{87761989-7270-46F5-A868-4254F05A7E4A}">
      <dgm:prSet phldrT="[Text]" custT="1"/>
      <dgm:spPr>
        <a:xfrm>
          <a:off x="572308" y="480542"/>
          <a:ext cx="649342" cy="324671"/>
        </a:xfrm>
        <a:prstGeom prst="rect">
          <a:avLst/>
        </a:prstGeom>
        <a:solidFill>
          <a:srgbClr val="E7E6E6"/>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On LLT tree</a:t>
          </a:r>
        </a:p>
      </dgm:t>
    </dgm:pt>
    <dgm:pt modelId="{9FE2B821-3DF3-4A1F-8C2F-2B98AF93ABA7}" type="parTrans" cxnId="{C1DC904A-FC36-48CC-973A-6CE030246A33}">
      <dgm:prSet/>
      <dgm:spPr>
        <a:xfrm>
          <a:off x="896980" y="325131"/>
          <a:ext cx="1602525" cy="155410"/>
        </a:xfrm>
        <a:custGeom>
          <a:avLst/>
          <a:gdLst/>
          <a:ahLst/>
          <a:cxnLst/>
          <a:rect l="0" t="0" r="0" b="0"/>
          <a:pathLst>
            <a:path>
              <a:moveTo>
                <a:pt x="1602525" y="0"/>
              </a:moveTo>
              <a:lnTo>
                <a:pt x="1602525" y="87229"/>
              </a:lnTo>
              <a:lnTo>
                <a:pt x="0" y="87229"/>
              </a:lnTo>
              <a:lnTo>
                <a:pt x="0" y="155410"/>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en-GB" sz="900"/>
        </a:p>
      </dgm:t>
    </dgm:pt>
    <dgm:pt modelId="{9BC45B68-623A-4D4E-86F8-AD64338647AD}" type="sibTrans" cxnId="{C1DC904A-FC36-48CC-973A-6CE030246A33}">
      <dgm:prSet/>
      <dgm:spPr/>
      <dgm:t>
        <a:bodyPr/>
        <a:lstStyle/>
        <a:p>
          <a:endParaRPr lang="en-GB" sz="900"/>
        </a:p>
      </dgm:t>
    </dgm:pt>
    <dgm:pt modelId="{76E44DCF-B9C5-4531-A177-19A5DA7E8D75}">
      <dgm:prSet phldrT="[Text]" custT="1"/>
      <dgm:spPr>
        <a:xfrm>
          <a:off x="2567686" y="499593"/>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Not on LLT</a:t>
          </a:r>
        </a:p>
      </dgm:t>
    </dgm:pt>
    <dgm:pt modelId="{8BAE827A-B1B8-46C1-A64F-C2708D6D9610}" type="parTrans" cxnId="{7775FD5B-EB4B-4852-9DDC-C1DFB17D21B8}">
      <dgm:prSet/>
      <dgm:spPr>
        <a:xfrm>
          <a:off x="2499505" y="325131"/>
          <a:ext cx="392852" cy="174462"/>
        </a:xfrm>
        <a:custGeom>
          <a:avLst/>
          <a:gdLst/>
          <a:ahLst/>
          <a:cxnLst/>
          <a:rect l="0" t="0" r="0" b="0"/>
          <a:pathLst>
            <a:path>
              <a:moveTo>
                <a:pt x="0" y="0"/>
              </a:moveTo>
              <a:lnTo>
                <a:pt x="0" y="106281"/>
              </a:lnTo>
              <a:lnTo>
                <a:pt x="392852" y="106281"/>
              </a:lnTo>
              <a:lnTo>
                <a:pt x="392852" y="174462"/>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en-GB" sz="900"/>
        </a:p>
      </dgm:t>
    </dgm:pt>
    <dgm:pt modelId="{9555CE99-3339-4D68-AC33-BA0A8AF938E8}" type="sibTrans" cxnId="{7775FD5B-EB4B-4852-9DDC-C1DFB17D21B8}">
      <dgm:prSet/>
      <dgm:spPr/>
      <dgm:t>
        <a:bodyPr/>
        <a:lstStyle/>
        <a:p>
          <a:endParaRPr lang="en-GB" sz="900"/>
        </a:p>
      </dgm:t>
    </dgm:pt>
    <dgm:pt modelId="{5C54FBBF-D6EB-42D9-9DBB-E2D792F95B6E}">
      <dgm:prSet phldrT="[Text]" custT="1"/>
      <dgm:spPr>
        <a:xfrm>
          <a:off x="2567686" y="922526"/>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Lipids test</a:t>
          </a:r>
        </a:p>
      </dgm:t>
    </dgm:pt>
    <dgm:pt modelId="{8A83343B-3F6F-4C29-807D-AA0B4729F6C3}" type="parTrans" cxnId="{27FC5AFA-2222-4F59-A9C7-FA72E93CC033}">
      <dgm:prSet/>
      <dgm:spPr>
        <a:xfrm>
          <a:off x="2846638" y="824265"/>
          <a:ext cx="91440" cy="98261"/>
        </a:xfrm>
        <a:custGeom>
          <a:avLst/>
          <a:gdLst/>
          <a:ahLst/>
          <a:cxnLst/>
          <a:rect l="0" t="0" r="0" b="0"/>
          <a:pathLst>
            <a:path>
              <a:moveTo>
                <a:pt x="45720" y="0"/>
              </a:moveTo>
              <a:lnTo>
                <a:pt x="45720" y="98261"/>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0B6DA514-8B92-41B9-ADB7-0B242496BFDD}" type="sibTrans" cxnId="{27FC5AFA-2222-4F59-A9C7-FA72E93CC033}">
      <dgm:prSet/>
      <dgm:spPr/>
      <dgm:t>
        <a:bodyPr/>
        <a:lstStyle/>
        <a:p>
          <a:endParaRPr lang="en-GB"/>
        </a:p>
      </dgm:t>
    </dgm:pt>
    <dgm:pt modelId="{62ACB1A3-E541-4BF7-9000-E70F613E03D4}">
      <dgm:prSet phldrT="[Text]" custT="1"/>
      <dgm:spPr>
        <a:xfrm>
          <a:off x="2059576" y="1383560"/>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PT-LDLC &gt;= cut-off</a:t>
          </a:r>
        </a:p>
      </dgm:t>
    </dgm:pt>
    <dgm:pt modelId="{24A2D8DF-FD82-4F71-8C8F-5D1B4F7CEE04}" type="parTrans" cxnId="{C5CD68BF-7377-4A71-9713-740111A188CC}">
      <dgm:prSet/>
      <dgm:spPr>
        <a:xfrm>
          <a:off x="2384247" y="1247198"/>
          <a:ext cx="508110" cy="136361"/>
        </a:xfrm>
        <a:custGeom>
          <a:avLst/>
          <a:gdLst/>
          <a:ahLst/>
          <a:cxnLst/>
          <a:rect l="0" t="0" r="0" b="0"/>
          <a:pathLst>
            <a:path>
              <a:moveTo>
                <a:pt x="508110" y="0"/>
              </a:moveTo>
              <a:lnTo>
                <a:pt x="508110" y="68180"/>
              </a:lnTo>
              <a:lnTo>
                <a:pt x="0" y="68180"/>
              </a:lnTo>
              <a:lnTo>
                <a:pt x="0" y="136361"/>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7D5A5F95-7EE5-4493-935F-536FA2C32C07}" type="sibTrans" cxnId="{C5CD68BF-7377-4A71-9713-740111A188CC}">
      <dgm:prSet/>
      <dgm:spPr/>
      <dgm:t>
        <a:bodyPr/>
        <a:lstStyle/>
        <a:p>
          <a:endParaRPr lang="en-GB"/>
        </a:p>
      </dgm:t>
    </dgm:pt>
    <dgm:pt modelId="{53DFD031-8CD4-412E-AFF1-470AF14D5F26}">
      <dgm:prSet phldrT="[Text]" custT="1"/>
      <dgm:spPr>
        <a:xfrm>
          <a:off x="1666723" y="2766660"/>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FH</a:t>
          </a:r>
        </a:p>
      </dgm:t>
    </dgm:pt>
    <dgm:pt modelId="{DA4EAD6E-8B3F-4CB1-B033-F4055B0FCA93}" type="parTrans" cxnId="{0D697105-D75A-442E-8980-7F9B6C122313}">
      <dgm:prSet/>
      <dgm:spPr>
        <a:xfrm>
          <a:off x="1945675" y="2630298"/>
          <a:ext cx="91440" cy="136361"/>
        </a:xfrm>
        <a:custGeom>
          <a:avLst/>
          <a:gdLst/>
          <a:ahLst/>
          <a:cxnLst/>
          <a:rect l="0" t="0" r="0" b="0"/>
          <a:pathLst>
            <a:path>
              <a:moveTo>
                <a:pt x="45720" y="0"/>
              </a:moveTo>
              <a:lnTo>
                <a:pt x="45720" y="136361"/>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CC7FF1E9-5720-494D-A681-4D822835C249}" type="sibTrans" cxnId="{0D697105-D75A-442E-8980-7F9B6C122313}">
      <dgm:prSet/>
      <dgm:spPr/>
      <dgm:t>
        <a:bodyPr/>
        <a:lstStyle/>
        <a:p>
          <a:endParaRPr lang="en-GB"/>
        </a:p>
      </dgm:t>
    </dgm:pt>
    <dgm:pt modelId="{A30F579F-0343-4968-B6C8-1CEEF2B0C386}">
      <dgm:prSet phldrT="[Text]" custT="1"/>
      <dgm:spPr>
        <a:xfrm>
          <a:off x="1829059" y="3227693"/>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MFH</a:t>
          </a:r>
        </a:p>
      </dgm:t>
    </dgm:pt>
    <dgm:pt modelId="{BEA03372-59EC-4B86-BD3E-812FB016FAB3}" type="parTrans" cxnId="{2DD452D0-AC54-4F1F-B2EF-336A7BF99472}">
      <dgm:prSet/>
      <dgm:spPr>
        <a:xfrm>
          <a:off x="1731658" y="3091331"/>
          <a:ext cx="97401" cy="298697"/>
        </a:xfrm>
        <a:custGeom>
          <a:avLst/>
          <a:gdLst/>
          <a:ahLst/>
          <a:cxnLst/>
          <a:rect l="0" t="0" r="0" b="0"/>
          <a:pathLst>
            <a:path>
              <a:moveTo>
                <a:pt x="0" y="0"/>
              </a:moveTo>
              <a:lnTo>
                <a:pt x="0" y="298697"/>
              </a:lnTo>
              <a:lnTo>
                <a:pt x="97401" y="298697"/>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2DBFED3A-B538-48C6-BAE2-643CE154688C}" type="sibTrans" cxnId="{2DD452D0-AC54-4F1F-B2EF-336A7BF99472}">
      <dgm:prSet/>
      <dgm:spPr/>
      <dgm:t>
        <a:bodyPr/>
        <a:lstStyle/>
        <a:p>
          <a:endParaRPr lang="en-GB"/>
        </a:p>
      </dgm:t>
    </dgm:pt>
    <dgm:pt modelId="{38D4731E-B69A-4569-A67E-450AB402E58F}">
      <dgm:prSet phldrT="[Text]" custT="1"/>
      <dgm:spPr>
        <a:xfrm>
          <a:off x="2452428" y="2305626"/>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No FH mutation</a:t>
          </a:r>
        </a:p>
      </dgm:t>
    </dgm:pt>
    <dgm:pt modelId="{119A8EF1-7349-4D47-A27C-CC577C031E16}" type="parTrans" cxnId="{0EA6CB03-CBB0-4921-9FC6-B96C042AB8E9}">
      <dgm:prSet/>
      <dgm:spPr>
        <a:xfrm>
          <a:off x="2384247" y="2169264"/>
          <a:ext cx="392852" cy="136361"/>
        </a:xfrm>
        <a:custGeom>
          <a:avLst/>
          <a:gdLst/>
          <a:ahLst/>
          <a:cxnLst/>
          <a:rect l="0" t="0" r="0" b="0"/>
          <a:pathLst>
            <a:path>
              <a:moveTo>
                <a:pt x="0" y="0"/>
              </a:moveTo>
              <a:lnTo>
                <a:pt x="0" y="68180"/>
              </a:lnTo>
              <a:lnTo>
                <a:pt x="392852" y="68180"/>
              </a:lnTo>
              <a:lnTo>
                <a:pt x="392852" y="136361"/>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D48E852A-4367-48EA-8DE9-262B38AFF4F3}" type="sibTrans" cxnId="{0EA6CB03-CBB0-4921-9FC6-B96C042AB8E9}">
      <dgm:prSet/>
      <dgm:spPr/>
      <dgm:t>
        <a:bodyPr/>
        <a:lstStyle/>
        <a:p>
          <a:endParaRPr lang="en-GB"/>
        </a:p>
      </dgm:t>
    </dgm:pt>
    <dgm:pt modelId="{EF07F089-D3F3-49D2-878A-408A211273E7}">
      <dgm:prSet phldrT="[Text]" custT="1"/>
      <dgm:spPr>
        <a:xfrm>
          <a:off x="3075797" y="1383560"/>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PT-LDLC &lt; cut-off</a:t>
          </a:r>
        </a:p>
      </dgm:t>
    </dgm:pt>
    <dgm:pt modelId="{184B2785-AD0F-4D4E-A43E-7BA2AB3B7FAA}" type="parTrans" cxnId="{58C3A304-5D0D-40BA-B9FF-EC3FC8876EB5}">
      <dgm:prSet/>
      <dgm:spPr>
        <a:xfrm>
          <a:off x="2892358" y="1247198"/>
          <a:ext cx="508110" cy="136361"/>
        </a:xfrm>
        <a:custGeom>
          <a:avLst/>
          <a:gdLst/>
          <a:ahLst/>
          <a:cxnLst/>
          <a:rect l="0" t="0" r="0" b="0"/>
          <a:pathLst>
            <a:path>
              <a:moveTo>
                <a:pt x="0" y="0"/>
              </a:moveTo>
              <a:lnTo>
                <a:pt x="0" y="68180"/>
              </a:lnTo>
              <a:lnTo>
                <a:pt x="508110" y="68180"/>
              </a:lnTo>
              <a:lnTo>
                <a:pt x="508110" y="136361"/>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BC134A9B-E177-4E58-8FFD-042981A3D6A5}" type="sibTrans" cxnId="{58C3A304-5D0D-40BA-B9FF-EC3FC8876EB5}">
      <dgm:prSet/>
      <dgm:spPr/>
      <dgm:t>
        <a:bodyPr/>
        <a:lstStyle/>
        <a:p>
          <a:endParaRPr lang="en-GB"/>
        </a:p>
      </dgm:t>
    </dgm:pt>
    <dgm:pt modelId="{15EB566A-31EF-45FF-8AD3-7E8EBAD2C74C}">
      <dgm:prSet phldrT="[Text]" custT="1"/>
      <dgm:spPr>
        <a:xfrm>
          <a:off x="3075797" y="1844593"/>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Not FH</a:t>
          </a:r>
        </a:p>
      </dgm:t>
    </dgm:pt>
    <dgm:pt modelId="{575989CD-68FC-4F18-B18C-1C81261294E1}" type="parTrans" cxnId="{DD92E81A-6144-4AEF-84B5-EB61749C0ECD}">
      <dgm:prSet/>
      <dgm:spPr>
        <a:xfrm>
          <a:off x="3354748" y="1708231"/>
          <a:ext cx="91440" cy="136361"/>
        </a:xfrm>
        <a:custGeom>
          <a:avLst/>
          <a:gdLst/>
          <a:ahLst/>
          <a:cxnLst/>
          <a:rect l="0" t="0" r="0" b="0"/>
          <a:pathLst>
            <a:path>
              <a:moveTo>
                <a:pt x="45720" y="0"/>
              </a:moveTo>
              <a:lnTo>
                <a:pt x="45720" y="136361"/>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2D884772-CEA4-42E4-B896-9BF4E35DAC07}" type="sibTrans" cxnId="{DD92E81A-6144-4AEF-84B5-EB61749C0ECD}">
      <dgm:prSet/>
      <dgm:spPr/>
      <dgm:t>
        <a:bodyPr/>
        <a:lstStyle/>
        <a:p>
          <a:endParaRPr lang="en-GB"/>
        </a:p>
      </dgm:t>
    </dgm:pt>
    <dgm:pt modelId="{C2CFB29C-8DD6-4A36-84FC-F032AFD8F60F}">
      <dgm:prSet phldrT="[Text]" custT="1"/>
      <dgm:spPr>
        <a:xfrm>
          <a:off x="3238133" y="2305626"/>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MFH</a:t>
          </a:r>
        </a:p>
      </dgm:t>
    </dgm:pt>
    <dgm:pt modelId="{4CAFC24B-F77F-4EB8-A2BE-618EA4779922}" type="parTrans" cxnId="{60DFA0F5-3A10-426F-A926-C8761B264933}">
      <dgm:prSet/>
      <dgm:spPr>
        <a:xfrm>
          <a:off x="3140731" y="2169264"/>
          <a:ext cx="97401" cy="298697"/>
        </a:xfrm>
        <a:custGeom>
          <a:avLst/>
          <a:gdLst/>
          <a:ahLst/>
          <a:cxnLst/>
          <a:rect l="0" t="0" r="0" b="0"/>
          <a:pathLst>
            <a:path>
              <a:moveTo>
                <a:pt x="0" y="0"/>
              </a:moveTo>
              <a:lnTo>
                <a:pt x="0" y="298697"/>
              </a:lnTo>
              <a:lnTo>
                <a:pt x="97401" y="298697"/>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1E2E1565-AF54-47CF-95A2-6D60C5C78B4F}" type="sibTrans" cxnId="{60DFA0F5-3A10-426F-A926-C8761B264933}">
      <dgm:prSet/>
      <dgm:spPr/>
      <dgm:t>
        <a:bodyPr/>
        <a:lstStyle/>
        <a:p>
          <a:endParaRPr lang="en-GB"/>
        </a:p>
      </dgm:t>
    </dgm:pt>
    <dgm:pt modelId="{CF63E7EA-0FCC-4916-9C68-6D1D60A3E9DC}">
      <dgm:prSet phldrT="[Text]" custT="1"/>
      <dgm:spPr>
        <a:xfrm>
          <a:off x="3238133" y="2766660"/>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Not MFH</a:t>
          </a:r>
        </a:p>
      </dgm:t>
    </dgm:pt>
    <dgm:pt modelId="{B9B5300E-ACC5-467A-9289-89619FC35EDA}" type="parTrans" cxnId="{9C73CE65-41AC-46A0-B6D8-E6B6E67C1CC0}">
      <dgm:prSet/>
      <dgm:spPr>
        <a:xfrm>
          <a:off x="3140731" y="2169264"/>
          <a:ext cx="97401" cy="759730"/>
        </a:xfrm>
        <a:custGeom>
          <a:avLst/>
          <a:gdLst/>
          <a:ahLst/>
          <a:cxnLst/>
          <a:rect l="0" t="0" r="0" b="0"/>
          <a:pathLst>
            <a:path>
              <a:moveTo>
                <a:pt x="0" y="0"/>
              </a:moveTo>
              <a:lnTo>
                <a:pt x="0" y="759730"/>
              </a:lnTo>
              <a:lnTo>
                <a:pt x="97401" y="759730"/>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D48A4F7C-5658-4DC8-9D3E-E6E322DA0D52}" type="sibTrans" cxnId="{9C73CE65-41AC-46A0-B6D8-E6B6E67C1CC0}">
      <dgm:prSet/>
      <dgm:spPr/>
      <dgm:t>
        <a:bodyPr/>
        <a:lstStyle/>
        <a:p>
          <a:endParaRPr lang="en-GB"/>
        </a:p>
      </dgm:t>
    </dgm:pt>
    <dgm:pt modelId="{895516A1-D0DA-4A03-9E4B-A3DDADCA41C0}">
      <dgm:prSet phldrT="[Text]" custT="1"/>
      <dgm:spPr>
        <a:xfrm>
          <a:off x="2059576" y="1844593"/>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Genetic test</a:t>
          </a:r>
        </a:p>
      </dgm:t>
    </dgm:pt>
    <dgm:pt modelId="{AF706E4D-EC04-4463-A685-84A074C9C941}" type="parTrans" cxnId="{F55DAF99-D6A0-46A3-8CFD-1406C8C7A209}">
      <dgm:prSet/>
      <dgm:spPr>
        <a:xfrm>
          <a:off x="2338527" y="1708231"/>
          <a:ext cx="91440" cy="136361"/>
        </a:xfrm>
        <a:custGeom>
          <a:avLst/>
          <a:gdLst/>
          <a:ahLst/>
          <a:cxnLst/>
          <a:rect l="0" t="0" r="0" b="0"/>
          <a:pathLst>
            <a:path>
              <a:moveTo>
                <a:pt x="45720" y="0"/>
              </a:moveTo>
              <a:lnTo>
                <a:pt x="45720" y="136361"/>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FD990679-2A46-4080-8430-10EB1D038D36}" type="sibTrans" cxnId="{F55DAF99-D6A0-46A3-8CFD-1406C8C7A209}">
      <dgm:prSet/>
      <dgm:spPr/>
      <dgm:t>
        <a:bodyPr/>
        <a:lstStyle/>
        <a:p>
          <a:endParaRPr lang="en-GB"/>
        </a:p>
      </dgm:t>
    </dgm:pt>
    <dgm:pt modelId="{08465625-226F-4A1A-AD9F-9859AC31268E}">
      <dgm:prSet phldrT="[Text]" custT="1"/>
      <dgm:spPr>
        <a:xfrm>
          <a:off x="1666723" y="2305626"/>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FH mutation</a:t>
          </a:r>
        </a:p>
      </dgm:t>
    </dgm:pt>
    <dgm:pt modelId="{B2AA7B58-BCD0-4B1E-B10A-6B9497B56F5A}" type="parTrans" cxnId="{076D6A01-B549-489A-A0A6-951C01514C8D}">
      <dgm:prSet/>
      <dgm:spPr>
        <a:xfrm>
          <a:off x="1991395" y="2169264"/>
          <a:ext cx="392852" cy="136361"/>
        </a:xfrm>
        <a:custGeom>
          <a:avLst/>
          <a:gdLst/>
          <a:ahLst/>
          <a:cxnLst/>
          <a:rect l="0" t="0" r="0" b="0"/>
          <a:pathLst>
            <a:path>
              <a:moveTo>
                <a:pt x="392852" y="0"/>
              </a:moveTo>
              <a:lnTo>
                <a:pt x="392852" y="68180"/>
              </a:lnTo>
              <a:lnTo>
                <a:pt x="0" y="68180"/>
              </a:lnTo>
              <a:lnTo>
                <a:pt x="0" y="136361"/>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6AB649EF-6768-46FA-949D-70C8B6DAD4C4}" type="sibTrans" cxnId="{076D6A01-B549-489A-A0A6-951C01514C8D}">
      <dgm:prSet/>
      <dgm:spPr/>
      <dgm:t>
        <a:bodyPr/>
        <a:lstStyle/>
        <a:p>
          <a:endParaRPr lang="en-GB"/>
        </a:p>
      </dgm:t>
    </dgm:pt>
    <dgm:pt modelId="{9AC53F25-3727-44C8-969F-9F01FE680412}">
      <dgm:prSet phldrT="[Text]" custT="1"/>
      <dgm:spPr>
        <a:xfrm>
          <a:off x="2452428" y="2766660"/>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Not FH</a:t>
          </a:r>
        </a:p>
      </dgm:t>
    </dgm:pt>
    <dgm:pt modelId="{946EDA42-7AEF-48E8-84F7-254E36659943}" type="parTrans" cxnId="{BF4BE357-30CB-4CA2-BD8A-4FE022890EE7}">
      <dgm:prSet/>
      <dgm:spPr>
        <a:xfrm>
          <a:off x="2731379" y="2630298"/>
          <a:ext cx="91440" cy="136361"/>
        </a:xfrm>
        <a:custGeom>
          <a:avLst/>
          <a:gdLst/>
          <a:ahLst/>
          <a:cxnLst/>
          <a:rect l="0" t="0" r="0" b="0"/>
          <a:pathLst>
            <a:path>
              <a:moveTo>
                <a:pt x="45720" y="0"/>
              </a:moveTo>
              <a:lnTo>
                <a:pt x="45720" y="136361"/>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E8716E44-20B7-4326-9EF5-E2F9F9E55E57}" type="sibTrans" cxnId="{BF4BE357-30CB-4CA2-BD8A-4FE022890EE7}">
      <dgm:prSet/>
      <dgm:spPr/>
      <dgm:t>
        <a:bodyPr/>
        <a:lstStyle/>
        <a:p>
          <a:endParaRPr lang="en-GB"/>
        </a:p>
      </dgm:t>
    </dgm:pt>
    <dgm:pt modelId="{5CAE6113-DB17-4F66-9174-7D32E404731B}">
      <dgm:prSet phldrT="[Text]" custT="1"/>
      <dgm:spPr>
        <a:xfrm>
          <a:off x="2614764" y="3227693"/>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Not MFH</a:t>
          </a:r>
        </a:p>
      </dgm:t>
    </dgm:pt>
    <dgm:pt modelId="{CAACA495-9866-47F5-9DEB-8EC720E6AD6D}" type="parTrans" cxnId="{1073B53E-5445-4BDA-8400-75656C614427}">
      <dgm:prSet/>
      <dgm:spPr>
        <a:xfrm>
          <a:off x="2517362" y="3091331"/>
          <a:ext cx="97401" cy="298697"/>
        </a:xfrm>
        <a:custGeom>
          <a:avLst/>
          <a:gdLst/>
          <a:ahLst/>
          <a:cxnLst/>
          <a:rect l="0" t="0" r="0" b="0"/>
          <a:pathLst>
            <a:path>
              <a:moveTo>
                <a:pt x="0" y="0"/>
              </a:moveTo>
              <a:lnTo>
                <a:pt x="0" y="298697"/>
              </a:lnTo>
              <a:lnTo>
                <a:pt x="97401" y="298697"/>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C9851F56-B810-4571-BFA4-44834DCBCFB5}" type="sibTrans" cxnId="{1073B53E-5445-4BDA-8400-75656C614427}">
      <dgm:prSet/>
      <dgm:spPr/>
      <dgm:t>
        <a:bodyPr/>
        <a:lstStyle/>
        <a:p>
          <a:endParaRPr lang="en-GB"/>
        </a:p>
      </dgm:t>
    </dgm:pt>
    <dgm:pt modelId="{495C4521-11EB-4CB3-B3CD-4D50E7D51508}" type="pres">
      <dgm:prSet presAssocID="{0CE07C3F-4AD1-4787-8944-A56FC5D9791C}" presName="hierChild1" presStyleCnt="0">
        <dgm:presLayoutVars>
          <dgm:orgChart val="1"/>
          <dgm:chPref val="1"/>
          <dgm:dir/>
          <dgm:animOne val="branch"/>
          <dgm:animLvl val="lvl"/>
          <dgm:resizeHandles/>
        </dgm:presLayoutVars>
      </dgm:prSet>
      <dgm:spPr/>
      <dgm:t>
        <a:bodyPr/>
        <a:lstStyle/>
        <a:p>
          <a:endParaRPr lang="en-US"/>
        </a:p>
      </dgm:t>
    </dgm:pt>
    <dgm:pt modelId="{20931E96-FF75-4ABA-B645-2CAE1EC42D42}" type="pres">
      <dgm:prSet presAssocID="{D99948F4-6B83-43B3-905E-98A5A4BFE809}" presName="hierRoot1" presStyleCnt="0">
        <dgm:presLayoutVars>
          <dgm:hierBranch val="init"/>
        </dgm:presLayoutVars>
      </dgm:prSet>
      <dgm:spPr/>
    </dgm:pt>
    <dgm:pt modelId="{AB70C66E-7662-4881-A003-AD466DC50065}" type="pres">
      <dgm:prSet presAssocID="{D99948F4-6B83-43B3-905E-98A5A4BFE809}" presName="rootComposite1" presStyleCnt="0"/>
      <dgm:spPr/>
    </dgm:pt>
    <dgm:pt modelId="{5CC9A92F-A20C-4963-87C1-F0BBCC21EFB3}" type="pres">
      <dgm:prSet presAssocID="{D99948F4-6B83-43B3-905E-98A5A4BFE809}" presName="rootText1" presStyleLbl="node0" presStyleIdx="0" presStyleCnt="1" custScaleX="338991">
        <dgm:presLayoutVars>
          <dgm:chPref val="3"/>
        </dgm:presLayoutVars>
      </dgm:prSet>
      <dgm:spPr/>
      <dgm:t>
        <a:bodyPr/>
        <a:lstStyle/>
        <a:p>
          <a:endParaRPr lang="en-US"/>
        </a:p>
      </dgm:t>
    </dgm:pt>
    <dgm:pt modelId="{CB5C9473-E76A-4FF8-9E33-E48FF1ABBDEE}" type="pres">
      <dgm:prSet presAssocID="{D99948F4-6B83-43B3-905E-98A5A4BFE809}" presName="rootConnector1" presStyleLbl="node1" presStyleIdx="0" presStyleCnt="0"/>
      <dgm:spPr/>
      <dgm:t>
        <a:bodyPr/>
        <a:lstStyle/>
        <a:p>
          <a:endParaRPr lang="en-US"/>
        </a:p>
      </dgm:t>
    </dgm:pt>
    <dgm:pt modelId="{C9108292-A7E1-48F2-9255-5CB445FEC88B}" type="pres">
      <dgm:prSet presAssocID="{D99948F4-6B83-43B3-905E-98A5A4BFE809}" presName="hierChild2" presStyleCnt="0"/>
      <dgm:spPr/>
    </dgm:pt>
    <dgm:pt modelId="{C38BF377-7552-412C-9411-7891A208638B}" type="pres">
      <dgm:prSet presAssocID="{9FE2B821-3DF3-4A1F-8C2F-2B98AF93ABA7}" presName="Name37" presStyleLbl="parChTrans1D2" presStyleIdx="0" presStyleCnt="2"/>
      <dgm:spPr/>
      <dgm:t>
        <a:bodyPr/>
        <a:lstStyle/>
        <a:p>
          <a:endParaRPr lang="en-US"/>
        </a:p>
      </dgm:t>
    </dgm:pt>
    <dgm:pt modelId="{A0DC0196-EE23-4116-AE58-D5885AACE4DE}" type="pres">
      <dgm:prSet presAssocID="{87761989-7270-46F5-A868-4254F05A7E4A}" presName="hierRoot2" presStyleCnt="0">
        <dgm:presLayoutVars>
          <dgm:hierBranch val="init"/>
        </dgm:presLayoutVars>
      </dgm:prSet>
      <dgm:spPr/>
    </dgm:pt>
    <dgm:pt modelId="{160984A9-740D-43AC-B565-84EC258BD97C}" type="pres">
      <dgm:prSet presAssocID="{87761989-7270-46F5-A868-4254F05A7E4A}" presName="rootComposite" presStyleCnt="0"/>
      <dgm:spPr/>
    </dgm:pt>
    <dgm:pt modelId="{59DF6B3F-F9CF-4639-83BF-1F46BEBEF806}" type="pres">
      <dgm:prSet presAssocID="{87761989-7270-46F5-A868-4254F05A7E4A}" presName="rootText" presStyleLbl="node2" presStyleIdx="0" presStyleCnt="2" custLinFactX="-86292" custLinFactNeighborX="-100000" custLinFactNeighborY="5867">
        <dgm:presLayoutVars>
          <dgm:chPref val="3"/>
        </dgm:presLayoutVars>
      </dgm:prSet>
      <dgm:spPr/>
      <dgm:t>
        <a:bodyPr/>
        <a:lstStyle/>
        <a:p>
          <a:endParaRPr lang="en-US"/>
        </a:p>
      </dgm:t>
    </dgm:pt>
    <dgm:pt modelId="{510B0DFB-636B-4AE7-8923-564F66290844}" type="pres">
      <dgm:prSet presAssocID="{87761989-7270-46F5-A868-4254F05A7E4A}" presName="rootConnector" presStyleLbl="node2" presStyleIdx="0" presStyleCnt="2"/>
      <dgm:spPr/>
      <dgm:t>
        <a:bodyPr/>
        <a:lstStyle/>
        <a:p>
          <a:endParaRPr lang="en-US"/>
        </a:p>
      </dgm:t>
    </dgm:pt>
    <dgm:pt modelId="{1C5C5301-7C4B-495F-89D4-D3029D363672}" type="pres">
      <dgm:prSet presAssocID="{87761989-7270-46F5-A868-4254F05A7E4A}" presName="hierChild4" presStyleCnt="0"/>
      <dgm:spPr/>
    </dgm:pt>
    <dgm:pt modelId="{66BC37E1-DD3D-468B-B3F6-5AC55F7F5FC1}" type="pres">
      <dgm:prSet presAssocID="{87761989-7270-46F5-A868-4254F05A7E4A}" presName="hierChild5" presStyleCnt="0"/>
      <dgm:spPr/>
    </dgm:pt>
    <dgm:pt modelId="{23699BF8-428B-4505-9688-6647CBB3C826}" type="pres">
      <dgm:prSet presAssocID="{8BAE827A-B1B8-46C1-A64F-C2708D6D9610}" presName="Name37" presStyleLbl="parChTrans1D2" presStyleIdx="1" presStyleCnt="2"/>
      <dgm:spPr/>
      <dgm:t>
        <a:bodyPr/>
        <a:lstStyle/>
        <a:p>
          <a:endParaRPr lang="en-US"/>
        </a:p>
      </dgm:t>
    </dgm:pt>
    <dgm:pt modelId="{9B001680-7EBA-4BDD-8755-A26691329F11}" type="pres">
      <dgm:prSet presAssocID="{76E44DCF-B9C5-4531-A177-19A5DA7E8D75}" presName="hierRoot2" presStyleCnt="0">
        <dgm:presLayoutVars>
          <dgm:hierBranch val="init"/>
        </dgm:presLayoutVars>
      </dgm:prSet>
      <dgm:spPr/>
    </dgm:pt>
    <dgm:pt modelId="{7C5323DF-BE52-49AF-A4EF-C1D20B65B207}" type="pres">
      <dgm:prSet presAssocID="{76E44DCF-B9C5-4531-A177-19A5DA7E8D75}" presName="rootComposite" presStyleCnt="0"/>
      <dgm:spPr/>
    </dgm:pt>
    <dgm:pt modelId="{8AD49305-4ACB-4E28-95F5-2D501E0FCA7C}" type="pres">
      <dgm:prSet presAssocID="{76E44DCF-B9C5-4531-A177-19A5DA7E8D75}" presName="rootText" presStyleLbl="node2" presStyleIdx="1" presStyleCnt="2" custLinFactNeighborY="11735">
        <dgm:presLayoutVars>
          <dgm:chPref val="3"/>
        </dgm:presLayoutVars>
      </dgm:prSet>
      <dgm:spPr/>
      <dgm:t>
        <a:bodyPr/>
        <a:lstStyle/>
        <a:p>
          <a:endParaRPr lang="en-US"/>
        </a:p>
      </dgm:t>
    </dgm:pt>
    <dgm:pt modelId="{32D2CA20-E1C6-459E-8699-7ED80B03C543}" type="pres">
      <dgm:prSet presAssocID="{76E44DCF-B9C5-4531-A177-19A5DA7E8D75}" presName="rootConnector" presStyleLbl="node2" presStyleIdx="1" presStyleCnt="2"/>
      <dgm:spPr/>
      <dgm:t>
        <a:bodyPr/>
        <a:lstStyle/>
        <a:p>
          <a:endParaRPr lang="en-US"/>
        </a:p>
      </dgm:t>
    </dgm:pt>
    <dgm:pt modelId="{5835A854-2E72-4EAA-8488-619B9F738E4D}" type="pres">
      <dgm:prSet presAssocID="{76E44DCF-B9C5-4531-A177-19A5DA7E8D75}" presName="hierChild4" presStyleCnt="0"/>
      <dgm:spPr/>
    </dgm:pt>
    <dgm:pt modelId="{16E85332-9078-4952-B5A1-DD444817BA1C}" type="pres">
      <dgm:prSet presAssocID="{8A83343B-3F6F-4C29-807D-AA0B4729F6C3}" presName="Name37" presStyleLbl="parChTrans1D3" presStyleIdx="0" presStyleCnt="1"/>
      <dgm:spPr/>
      <dgm:t>
        <a:bodyPr/>
        <a:lstStyle/>
        <a:p>
          <a:endParaRPr lang="en-US"/>
        </a:p>
      </dgm:t>
    </dgm:pt>
    <dgm:pt modelId="{B4662564-FEA4-454D-AB92-BDE7B0EDAB45}" type="pres">
      <dgm:prSet presAssocID="{5C54FBBF-D6EB-42D9-9DBB-E2D792F95B6E}" presName="hierRoot2" presStyleCnt="0">
        <dgm:presLayoutVars>
          <dgm:hierBranch val="init"/>
        </dgm:presLayoutVars>
      </dgm:prSet>
      <dgm:spPr/>
    </dgm:pt>
    <dgm:pt modelId="{8931B0C6-10F4-4B12-B08D-D2B52D8CF4E7}" type="pres">
      <dgm:prSet presAssocID="{5C54FBBF-D6EB-42D9-9DBB-E2D792F95B6E}" presName="rootComposite" presStyleCnt="0"/>
      <dgm:spPr/>
    </dgm:pt>
    <dgm:pt modelId="{63B1F7B1-E355-4208-9BAE-32AADB377EC9}" type="pres">
      <dgm:prSet presAssocID="{5C54FBBF-D6EB-42D9-9DBB-E2D792F95B6E}" presName="rootText" presStyleLbl="node3" presStyleIdx="0" presStyleCnt="1">
        <dgm:presLayoutVars>
          <dgm:chPref val="3"/>
        </dgm:presLayoutVars>
      </dgm:prSet>
      <dgm:spPr/>
      <dgm:t>
        <a:bodyPr/>
        <a:lstStyle/>
        <a:p>
          <a:endParaRPr lang="en-US"/>
        </a:p>
      </dgm:t>
    </dgm:pt>
    <dgm:pt modelId="{9CFB104E-1012-4849-8B38-E7422E46FE23}" type="pres">
      <dgm:prSet presAssocID="{5C54FBBF-D6EB-42D9-9DBB-E2D792F95B6E}" presName="rootConnector" presStyleLbl="node3" presStyleIdx="0" presStyleCnt="1"/>
      <dgm:spPr/>
      <dgm:t>
        <a:bodyPr/>
        <a:lstStyle/>
        <a:p>
          <a:endParaRPr lang="en-US"/>
        </a:p>
      </dgm:t>
    </dgm:pt>
    <dgm:pt modelId="{AF0050EB-8BF6-4383-BD40-37636B299E29}" type="pres">
      <dgm:prSet presAssocID="{5C54FBBF-D6EB-42D9-9DBB-E2D792F95B6E}" presName="hierChild4" presStyleCnt="0"/>
      <dgm:spPr/>
    </dgm:pt>
    <dgm:pt modelId="{A34A11D5-D3D4-46B8-96EE-842AB1D31BAF}" type="pres">
      <dgm:prSet presAssocID="{24A2D8DF-FD82-4F71-8C8F-5D1B4F7CEE04}" presName="Name37" presStyleLbl="parChTrans1D4" presStyleIdx="0" presStyleCnt="12"/>
      <dgm:spPr/>
      <dgm:t>
        <a:bodyPr/>
        <a:lstStyle/>
        <a:p>
          <a:endParaRPr lang="en-US"/>
        </a:p>
      </dgm:t>
    </dgm:pt>
    <dgm:pt modelId="{B8A2875D-0905-40E4-854B-4DB4FBDDBAEC}" type="pres">
      <dgm:prSet presAssocID="{62ACB1A3-E541-4BF7-9000-E70F613E03D4}" presName="hierRoot2" presStyleCnt="0">
        <dgm:presLayoutVars>
          <dgm:hierBranch val="init"/>
        </dgm:presLayoutVars>
      </dgm:prSet>
      <dgm:spPr/>
    </dgm:pt>
    <dgm:pt modelId="{3B9BA278-317C-4404-AD32-D37CE777DB29}" type="pres">
      <dgm:prSet presAssocID="{62ACB1A3-E541-4BF7-9000-E70F613E03D4}" presName="rootComposite" presStyleCnt="0"/>
      <dgm:spPr/>
    </dgm:pt>
    <dgm:pt modelId="{6A579CA6-FA32-4BEB-AE42-DE6AB5BA30D2}" type="pres">
      <dgm:prSet presAssocID="{62ACB1A3-E541-4BF7-9000-E70F613E03D4}" presName="rootText" presStyleLbl="node4" presStyleIdx="0" presStyleCnt="12">
        <dgm:presLayoutVars>
          <dgm:chPref val="3"/>
        </dgm:presLayoutVars>
      </dgm:prSet>
      <dgm:spPr/>
      <dgm:t>
        <a:bodyPr/>
        <a:lstStyle/>
        <a:p>
          <a:endParaRPr lang="en-US"/>
        </a:p>
      </dgm:t>
    </dgm:pt>
    <dgm:pt modelId="{B1BCF4FB-3F90-4AD7-9E32-F0AE5AD4E5E5}" type="pres">
      <dgm:prSet presAssocID="{62ACB1A3-E541-4BF7-9000-E70F613E03D4}" presName="rootConnector" presStyleLbl="node4" presStyleIdx="0" presStyleCnt="12"/>
      <dgm:spPr/>
      <dgm:t>
        <a:bodyPr/>
        <a:lstStyle/>
        <a:p>
          <a:endParaRPr lang="en-US"/>
        </a:p>
      </dgm:t>
    </dgm:pt>
    <dgm:pt modelId="{0C6005D4-C535-4DD8-BB0A-B887AFCF8794}" type="pres">
      <dgm:prSet presAssocID="{62ACB1A3-E541-4BF7-9000-E70F613E03D4}" presName="hierChild4" presStyleCnt="0"/>
      <dgm:spPr/>
    </dgm:pt>
    <dgm:pt modelId="{9B62CD6E-FEEA-4414-8688-3F4F6E7ADFAE}" type="pres">
      <dgm:prSet presAssocID="{AF706E4D-EC04-4463-A685-84A074C9C941}" presName="Name37" presStyleLbl="parChTrans1D4" presStyleIdx="1" presStyleCnt="12"/>
      <dgm:spPr/>
      <dgm:t>
        <a:bodyPr/>
        <a:lstStyle/>
        <a:p>
          <a:endParaRPr lang="en-US"/>
        </a:p>
      </dgm:t>
    </dgm:pt>
    <dgm:pt modelId="{43531913-687B-4A28-B11A-7690F1F0BC9B}" type="pres">
      <dgm:prSet presAssocID="{895516A1-D0DA-4A03-9E4B-A3DDADCA41C0}" presName="hierRoot2" presStyleCnt="0">
        <dgm:presLayoutVars>
          <dgm:hierBranch val="init"/>
        </dgm:presLayoutVars>
      </dgm:prSet>
      <dgm:spPr/>
    </dgm:pt>
    <dgm:pt modelId="{33598490-12B2-43AA-B318-FFDF204A50EB}" type="pres">
      <dgm:prSet presAssocID="{895516A1-D0DA-4A03-9E4B-A3DDADCA41C0}" presName="rootComposite" presStyleCnt="0"/>
      <dgm:spPr/>
    </dgm:pt>
    <dgm:pt modelId="{21070295-091C-41B5-9FB8-F5CEA13CA0D9}" type="pres">
      <dgm:prSet presAssocID="{895516A1-D0DA-4A03-9E4B-A3DDADCA41C0}" presName="rootText" presStyleLbl="node4" presStyleIdx="1" presStyleCnt="12">
        <dgm:presLayoutVars>
          <dgm:chPref val="3"/>
        </dgm:presLayoutVars>
      </dgm:prSet>
      <dgm:spPr/>
      <dgm:t>
        <a:bodyPr/>
        <a:lstStyle/>
        <a:p>
          <a:endParaRPr lang="en-US"/>
        </a:p>
      </dgm:t>
    </dgm:pt>
    <dgm:pt modelId="{1EEF1D58-7A5D-456D-906B-EE6D2989714C}" type="pres">
      <dgm:prSet presAssocID="{895516A1-D0DA-4A03-9E4B-A3DDADCA41C0}" presName="rootConnector" presStyleLbl="node4" presStyleIdx="1" presStyleCnt="12"/>
      <dgm:spPr/>
      <dgm:t>
        <a:bodyPr/>
        <a:lstStyle/>
        <a:p>
          <a:endParaRPr lang="en-US"/>
        </a:p>
      </dgm:t>
    </dgm:pt>
    <dgm:pt modelId="{F8D27F85-8B41-47A1-81B9-D7517F9A4F38}" type="pres">
      <dgm:prSet presAssocID="{895516A1-D0DA-4A03-9E4B-A3DDADCA41C0}" presName="hierChild4" presStyleCnt="0"/>
      <dgm:spPr/>
    </dgm:pt>
    <dgm:pt modelId="{E02B54EE-0220-4376-8D39-0108DBB26DDB}" type="pres">
      <dgm:prSet presAssocID="{B2AA7B58-BCD0-4B1E-B10A-6B9497B56F5A}" presName="Name37" presStyleLbl="parChTrans1D4" presStyleIdx="2" presStyleCnt="12"/>
      <dgm:spPr/>
      <dgm:t>
        <a:bodyPr/>
        <a:lstStyle/>
        <a:p>
          <a:endParaRPr lang="en-US"/>
        </a:p>
      </dgm:t>
    </dgm:pt>
    <dgm:pt modelId="{59C0A96E-7F37-4977-B195-C39733424AB4}" type="pres">
      <dgm:prSet presAssocID="{08465625-226F-4A1A-AD9F-9859AC31268E}" presName="hierRoot2" presStyleCnt="0">
        <dgm:presLayoutVars>
          <dgm:hierBranch val="init"/>
        </dgm:presLayoutVars>
      </dgm:prSet>
      <dgm:spPr/>
    </dgm:pt>
    <dgm:pt modelId="{ED8B3C34-DEF7-4DE4-8431-C834CB6B99BB}" type="pres">
      <dgm:prSet presAssocID="{08465625-226F-4A1A-AD9F-9859AC31268E}" presName="rootComposite" presStyleCnt="0"/>
      <dgm:spPr/>
    </dgm:pt>
    <dgm:pt modelId="{732C7B56-8E93-4888-B48D-09404BB0156C}" type="pres">
      <dgm:prSet presAssocID="{08465625-226F-4A1A-AD9F-9859AC31268E}" presName="rootText" presStyleLbl="node4" presStyleIdx="2" presStyleCnt="12">
        <dgm:presLayoutVars>
          <dgm:chPref val="3"/>
        </dgm:presLayoutVars>
      </dgm:prSet>
      <dgm:spPr/>
      <dgm:t>
        <a:bodyPr/>
        <a:lstStyle/>
        <a:p>
          <a:endParaRPr lang="en-US"/>
        </a:p>
      </dgm:t>
    </dgm:pt>
    <dgm:pt modelId="{7828DF4A-36FF-43CD-BA17-C2597C86FE2E}" type="pres">
      <dgm:prSet presAssocID="{08465625-226F-4A1A-AD9F-9859AC31268E}" presName="rootConnector" presStyleLbl="node4" presStyleIdx="2" presStyleCnt="12"/>
      <dgm:spPr/>
      <dgm:t>
        <a:bodyPr/>
        <a:lstStyle/>
        <a:p>
          <a:endParaRPr lang="en-US"/>
        </a:p>
      </dgm:t>
    </dgm:pt>
    <dgm:pt modelId="{C528BC12-3F95-4561-88B3-706B71AF16FD}" type="pres">
      <dgm:prSet presAssocID="{08465625-226F-4A1A-AD9F-9859AC31268E}" presName="hierChild4" presStyleCnt="0"/>
      <dgm:spPr/>
    </dgm:pt>
    <dgm:pt modelId="{7BAA3B1E-2147-4C42-A032-E939A26B082E}" type="pres">
      <dgm:prSet presAssocID="{DA4EAD6E-8B3F-4CB1-B033-F4055B0FCA93}" presName="Name37" presStyleLbl="parChTrans1D4" presStyleIdx="3" presStyleCnt="12"/>
      <dgm:spPr/>
      <dgm:t>
        <a:bodyPr/>
        <a:lstStyle/>
        <a:p>
          <a:endParaRPr lang="en-US"/>
        </a:p>
      </dgm:t>
    </dgm:pt>
    <dgm:pt modelId="{A3F3C080-B7E2-40F5-808B-34CB15638107}" type="pres">
      <dgm:prSet presAssocID="{53DFD031-8CD4-412E-AFF1-470AF14D5F26}" presName="hierRoot2" presStyleCnt="0">
        <dgm:presLayoutVars>
          <dgm:hierBranch val="init"/>
        </dgm:presLayoutVars>
      </dgm:prSet>
      <dgm:spPr/>
    </dgm:pt>
    <dgm:pt modelId="{17802B91-2CAE-4E9F-B721-3EFE066A73D7}" type="pres">
      <dgm:prSet presAssocID="{53DFD031-8CD4-412E-AFF1-470AF14D5F26}" presName="rootComposite" presStyleCnt="0"/>
      <dgm:spPr/>
    </dgm:pt>
    <dgm:pt modelId="{02D2D3D8-41C8-473D-B02A-B5703F4DB272}" type="pres">
      <dgm:prSet presAssocID="{53DFD031-8CD4-412E-AFF1-470AF14D5F26}" presName="rootText" presStyleLbl="node4" presStyleIdx="3" presStyleCnt="12">
        <dgm:presLayoutVars>
          <dgm:chPref val="3"/>
        </dgm:presLayoutVars>
      </dgm:prSet>
      <dgm:spPr/>
      <dgm:t>
        <a:bodyPr/>
        <a:lstStyle/>
        <a:p>
          <a:endParaRPr lang="en-US"/>
        </a:p>
      </dgm:t>
    </dgm:pt>
    <dgm:pt modelId="{169AD7B8-9BE2-4117-A023-A14F86E6B155}" type="pres">
      <dgm:prSet presAssocID="{53DFD031-8CD4-412E-AFF1-470AF14D5F26}" presName="rootConnector" presStyleLbl="node4" presStyleIdx="3" presStyleCnt="12"/>
      <dgm:spPr/>
      <dgm:t>
        <a:bodyPr/>
        <a:lstStyle/>
        <a:p>
          <a:endParaRPr lang="en-US"/>
        </a:p>
      </dgm:t>
    </dgm:pt>
    <dgm:pt modelId="{CBC2DBEC-EE05-4463-AA7C-65F9886E8C11}" type="pres">
      <dgm:prSet presAssocID="{53DFD031-8CD4-412E-AFF1-470AF14D5F26}" presName="hierChild4" presStyleCnt="0"/>
      <dgm:spPr/>
    </dgm:pt>
    <dgm:pt modelId="{93AEB183-E6D0-4ED7-96B7-7E587F7DE3C8}" type="pres">
      <dgm:prSet presAssocID="{BEA03372-59EC-4B86-BD3E-812FB016FAB3}" presName="Name37" presStyleLbl="parChTrans1D4" presStyleIdx="4" presStyleCnt="12"/>
      <dgm:spPr/>
      <dgm:t>
        <a:bodyPr/>
        <a:lstStyle/>
        <a:p>
          <a:endParaRPr lang="en-US"/>
        </a:p>
      </dgm:t>
    </dgm:pt>
    <dgm:pt modelId="{32F1EDF8-0B2A-4B3D-B50C-CDD38BA66DF4}" type="pres">
      <dgm:prSet presAssocID="{A30F579F-0343-4968-B6C8-1CEEF2B0C386}" presName="hierRoot2" presStyleCnt="0">
        <dgm:presLayoutVars>
          <dgm:hierBranch val="init"/>
        </dgm:presLayoutVars>
      </dgm:prSet>
      <dgm:spPr/>
    </dgm:pt>
    <dgm:pt modelId="{DC715FC2-BE51-47E8-A10A-88352C51322E}" type="pres">
      <dgm:prSet presAssocID="{A30F579F-0343-4968-B6C8-1CEEF2B0C386}" presName="rootComposite" presStyleCnt="0"/>
      <dgm:spPr/>
    </dgm:pt>
    <dgm:pt modelId="{6271861E-E782-4E87-89E0-41D4BB18D8F6}" type="pres">
      <dgm:prSet presAssocID="{A30F579F-0343-4968-B6C8-1CEEF2B0C386}" presName="rootText" presStyleLbl="node4" presStyleIdx="4" presStyleCnt="12">
        <dgm:presLayoutVars>
          <dgm:chPref val="3"/>
        </dgm:presLayoutVars>
      </dgm:prSet>
      <dgm:spPr/>
      <dgm:t>
        <a:bodyPr/>
        <a:lstStyle/>
        <a:p>
          <a:endParaRPr lang="en-US"/>
        </a:p>
      </dgm:t>
    </dgm:pt>
    <dgm:pt modelId="{F40C655B-2B1B-4B1C-B629-1BADB6302E1E}" type="pres">
      <dgm:prSet presAssocID="{A30F579F-0343-4968-B6C8-1CEEF2B0C386}" presName="rootConnector" presStyleLbl="node4" presStyleIdx="4" presStyleCnt="12"/>
      <dgm:spPr/>
      <dgm:t>
        <a:bodyPr/>
        <a:lstStyle/>
        <a:p>
          <a:endParaRPr lang="en-US"/>
        </a:p>
      </dgm:t>
    </dgm:pt>
    <dgm:pt modelId="{47A870F6-8CE1-4F93-B5DF-2AD1FABB47E2}" type="pres">
      <dgm:prSet presAssocID="{A30F579F-0343-4968-B6C8-1CEEF2B0C386}" presName="hierChild4" presStyleCnt="0"/>
      <dgm:spPr/>
    </dgm:pt>
    <dgm:pt modelId="{E2588355-2815-4B95-BD40-C8839F20B631}" type="pres">
      <dgm:prSet presAssocID="{A30F579F-0343-4968-B6C8-1CEEF2B0C386}" presName="hierChild5" presStyleCnt="0"/>
      <dgm:spPr/>
    </dgm:pt>
    <dgm:pt modelId="{6F761D99-4A6E-460B-81FA-37EC6DACF413}" type="pres">
      <dgm:prSet presAssocID="{53DFD031-8CD4-412E-AFF1-470AF14D5F26}" presName="hierChild5" presStyleCnt="0"/>
      <dgm:spPr/>
    </dgm:pt>
    <dgm:pt modelId="{26AEC5C6-25EE-475E-A5B2-14C8AD74995B}" type="pres">
      <dgm:prSet presAssocID="{08465625-226F-4A1A-AD9F-9859AC31268E}" presName="hierChild5" presStyleCnt="0"/>
      <dgm:spPr/>
    </dgm:pt>
    <dgm:pt modelId="{42E7D0B4-1F2C-44DE-B2EB-34E6B937E9D3}" type="pres">
      <dgm:prSet presAssocID="{119A8EF1-7349-4D47-A27C-CC577C031E16}" presName="Name37" presStyleLbl="parChTrans1D4" presStyleIdx="5" presStyleCnt="12"/>
      <dgm:spPr/>
      <dgm:t>
        <a:bodyPr/>
        <a:lstStyle/>
        <a:p>
          <a:endParaRPr lang="en-US"/>
        </a:p>
      </dgm:t>
    </dgm:pt>
    <dgm:pt modelId="{1A530FD3-350A-47E7-8B76-B456BBC10EBA}" type="pres">
      <dgm:prSet presAssocID="{38D4731E-B69A-4569-A67E-450AB402E58F}" presName="hierRoot2" presStyleCnt="0">
        <dgm:presLayoutVars>
          <dgm:hierBranch val="init"/>
        </dgm:presLayoutVars>
      </dgm:prSet>
      <dgm:spPr/>
    </dgm:pt>
    <dgm:pt modelId="{D6A5F919-CABF-4C12-8A02-92E5BEBAF87C}" type="pres">
      <dgm:prSet presAssocID="{38D4731E-B69A-4569-A67E-450AB402E58F}" presName="rootComposite" presStyleCnt="0"/>
      <dgm:spPr/>
    </dgm:pt>
    <dgm:pt modelId="{784A41BD-C393-413F-BCF0-A8E1720F35DD}" type="pres">
      <dgm:prSet presAssocID="{38D4731E-B69A-4569-A67E-450AB402E58F}" presName="rootText" presStyleLbl="node4" presStyleIdx="5" presStyleCnt="12">
        <dgm:presLayoutVars>
          <dgm:chPref val="3"/>
        </dgm:presLayoutVars>
      </dgm:prSet>
      <dgm:spPr/>
      <dgm:t>
        <a:bodyPr/>
        <a:lstStyle/>
        <a:p>
          <a:endParaRPr lang="en-US"/>
        </a:p>
      </dgm:t>
    </dgm:pt>
    <dgm:pt modelId="{2AA2B100-7441-46AD-B971-3B6C5A2BB534}" type="pres">
      <dgm:prSet presAssocID="{38D4731E-B69A-4569-A67E-450AB402E58F}" presName="rootConnector" presStyleLbl="node4" presStyleIdx="5" presStyleCnt="12"/>
      <dgm:spPr/>
      <dgm:t>
        <a:bodyPr/>
        <a:lstStyle/>
        <a:p>
          <a:endParaRPr lang="en-US"/>
        </a:p>
      </dgm:t>
    </dgm:pt>
    <dgm:pt modelId="{00A009F1-BD01-45C9-B664-A1E0013C842D}" type="pres">
      <dgm:prSet presAssocID="{38D4731E-B69A-4569-A67E-450AB402E58F}" presName="hierChild4" presStyleCnt="0"/>
      <dgm:spPr/>
    </dgm:pt>
    <dgm:pt modelId="{02D4C7DE-BB15-41AE-8229-1313C0539FDD}" type="pres">
      <dgm:prSet presAssocID="{946EDA42-7AEF-48E8-84F7-254E36659943}" presName="Name37" presStyleLbl="parChTrans1D4" presStyleIdx="6" presStyleCnt="12"/>
      <dgm:spPr/>
      <dgm:t>
        <a:bodyPr/>
        <a:lstStyle/>
        <a:p>
          <a:endParaRPr lang="en-US"/>
        </a:p>
      </dgm:t>
    </dgm:pt>
    <dgm:pt modelId="{715CE845-ACB5-4A9D-B438-68F429AC03C7}" type="pres">
      <dgm:prSet presAssocID="{9AC53F25-3727-44C8-969F-9F01FE680412}" presName="hierRoot2" presStyleCnt="0">
        <dgm:presLayoutVars>
          <dgm:hierBranch val="init"/>
        </dgm:presLayoutVars>
      </dgm:prSet>
      <dgm:spPr/>
    </dgm:pt>
    <dgm:pt modelId="{1FCC16F7-7E8B-47E4-AD1A-E3751B6FB660}" type="pres">
      <dgm:prSet presAssocID="{9AC53F25-3727-44C8-969F-9F01FE680412}" presName="rootComposite" presStyleCnt="0"/>
      <dgm:spPr/>
    </dgm:pt>
    <dgm:pt modelId="{3D037C7A-CBD6-4D1E-BE3B-DD27BDCCB6A1}" type="pres">
      <dgm:prSet presAssocID="{9AC53F25-3727-44C8-969F-9F01FE680412}" presName="rootText" presStyleLbl="node4" presStyleIdx="6" presStyleCnt="12">
        <dgm:presLayoutVars>
          <dgm:chPref val="3"/>
        </dgm:presLayoutVars>
      </dgm:prSet>
      <dgm:spPr/>
      <dgm:t>
        <a:bodyPr/>
        <a:lstStyle/>
        <a:p>
          <a:endParaRPr lang="en-US"/>
        </a:p>
      </dgm:t>
    </dgm:pt>
    <dgm:pt modelId="{6CACF95A-CBF5-4C37-9546-1B12AD8D30ED}" type="pres">
      <dgm:prSet presAssocID="{9AC53F25-3727-44C8-969F-9F01FE680412}" presName="rootConnector" presStyleLbl="node4" presStyleIdx="6" presStyleCnt="12"/>
      <dgm:spPr/>
      <dgm:t>
        <a:bodyPr/>
        <a:lstStyle/>
        <a:p>
          <a:endParaRPr lang="en-US"/>
        </a:p>
      </dgm:t>
    </dgm:pt>
    <dgm:pt modelId="{071FFF25-BC52-490D-8E7A-1E95DB627260}" type="pres">
      <dgm:prSet presAssocID="{9AC53F25-3727-44C8-969F-9F01FE680412}" presName="hierChild4" presStyleCnt="0"/>
      <dgm:spPr/>
    </dgm:pt>
    <dgm:pt modelId="{F9D3FA1C-EAA3-4E0C-B93A-7D2477255D2C}" type="pres">
      <dgm:prSet presAssocID="{CAACA495-9866-47F5-9DEB-8EC720E6AD6D}" presName="Name37" presStyleLbl="parChTrans1D4" presStyleIdx="7" presStyleCnt="12"/>
      <dgm:spPr/>
      <dgm:t>
        <a:bodyPr/>
        <a:lstStyle/>
        <a:p>
          <a:endParaRPr lang="en-US"/>
        </a:p>
      </dgm:t>
    </dgm:pt>
    <dgm:pt modelId="{3E44802F-E2E0-41FE-BDA9-F388F609BA0B}" type="pres">
      <dgm:prSet presAssocID="{5CAE6113-DB17-4F66-9174-7D32E404731B}" presName="hierRoot2" presStyleCnt="0">
        <dgm:presLayoutVars>
          <dgm:hierBranch val="init"/>
        </dgm:presLayoutVars>
      </dgm:prSet>
      <dgm:spPr/>
    </dgm:pt>
    <dgm:pt modelId="{BDB33DBD-396B-4D70-8A4E-4A1333EC429A}" type="pres">
      <dgm:prSet presAssocID="{5CAE6113-DB17-4F66-9174-7D32E404731B}" presName="rootComposite" presStyleCnt="0"/>
      <dgm:spPr/>
    </dgm:pt>
    <dgm:pt modelId="{0C5EE62B-1A7D-4279-BBAD-D44886919F43}" type="pres">
      <dgm:prSet presAssocID="{5CAE6113-DB17-4F66-9174-7D32E404731B}" presName="rootText" presStyleLbl="node4" presStyleIdx="7" presStyleCnt="12">
        <dgm:presLayoutVars>
          <dgm:chPref val="3"/>
        </dgm:presLayoutVars>
      </dgm:prSet>
      <dgm:spPr/>
      <dgm:t>
        <a:bodyPr/>
        <a:lstStyle/>
        <a:p>
          <a:endParaRPr lang="en-US"/>
        </a:p>
      </dgm:t>
    </dgm:pt>
    <dgm:pt modelId="{0865FE13-1929-4508-8693-5F56DAE3BEC2}" type="pres">
      <dgm:prSet presAssocID="{5CAE6113-DB17-4F66-9174-7D32E404731B}" presName="rootConnector" presStyleLbl="node4" presStyleIdx="7" presStyleCnt="12"/>
      <dgm:spPr/>
      <dgm:t>
        <a:bodyPr/>
        <a:lstStyle/>
        <a:p>
          <a:endParaRPr lang="en-US"/>
        </a:p>
      </dgm:t>
    </dgm:pt>
    <dgm:pt modelId="{659CA90C-6AE6-4E2C-8C70-C5B340DB5ABA}" type="pres">
      <dgm:prSet presAssocID="{5CAE6113-DB17-4F66-9174-7D32E404731B}" presName="hierChild4" presStyleCnt="0"/>
      <dgm:spPr/>
    </dgm:pt>
    <dgm:pt modelId="{DCDE223B-65B4-49BC-A312-0E0F07C017A6}" type="pres">
      <dgm:prSet presAssocID="{5CAE6113-DB17-4F66-9174-7D32E404731B}" presName="hierChild5" presStyleCnt="0"/>
      <dgm:spPr/>
    </dgm:pt>
    <dgm:pt modelId="{517B150E-76F6-4831-8D67-8A8013A7ECF9}" type="pres">
      <dgm:prSet presAssocID="{9AC53F25-3727-44C8-969F-9F01FE680412}" presName="hierChild5" presStyleCnt="0"/>
      <dgm:spPr/>
    </dgm:pt>
    <dgm:pt modelId="{95123AC3-929F-432B-8ACD-68F112A879C4}" type="pres">
      <dgm:prSet presAssocID="{38D4731E-B69A-4569-A67E-450AB402E58F}" presName="hierChild5" presStyleCnt="0"/>
      <dgm:spPr/>
    </dgm:pt>
    <dgm:pt modelId="{14DBF31B-D82C-4265-BAC6-C975F9CE18AF}" type="pres">
      <dgm:prSet presAssocID="{895516A1-D0DA-4A03-9E4B-A3DDADCA41C0}" presName="hierChild5" presStyleCnt="0"/>
      <dgm:spPr/>
    </dgm:pt>
    <dgm:pt modelId="{F99D6014-949E-43B3-BDE0-8DA53D478CBB}" type="pres">
      <dgm:prSet presAssocID="{62ACB1A3-E541-4BF7-9000-E70F613E03D4}" presName="hierChild5" presStyleCnt="0"/>
      <dgm:spPr/>
    </dgm:pt>
    <dgm:pt modelId="{5A0F4E74-B762-4C96-B70C-DA46867CCF9D}" type="pres">
      <dgm:prSet presAssocID="{184B2785-AD0F-4D4E-A43E-7BA2AB3B7FAA}" presName="Name37" presStyleLbl="parChTrans1D4" presStyleIdx="8" presStyleCnt="12"/>
      <dgm:spPr/>
      <dgm:t>
        <a:bodyPr/>
        <a:lstStyle/>
        <a:p>
          <a:endParaRPr lang="en-US"/>
        </a:p>
      </dgm:t>
    </dgm:pt>
    <dgm:pt modelId="{AC7095A4-70C1-4C04-A83D-E78DF3B418C6}" type="pres">
      <dgm:prSet presAssocID="{EF07F089-D3F3-49D2-878A-408A211273E7}" presName="hierRoot2" presStyleCnt="0">
        <dgm:presLayoutVars>
          <dgm:hierBranch val="init"/>
        </dgm:presLayoutVars>
      </dgm:prSet>
      <dgm:spPr/>
    </dgm:pt>
    <dgm:pt modelId="{4E4EA8AB-C181-44AB-AE8D-91554977A6ED}" type="pres">
      <dgm:prSet presAssocID="{EF07F089-D3F3-49D2-878A-408A211273E7}" presName="rootComposite" presStyleCnt="0"/>
      <dgm:spPr/>
    </dgm:pt>
    <dgm:pt modelId="{2DC5810A-B403-4CA2-88BF-0432E85BC4C2}" type="pres">
      <dgm:prSet presAssocID="{EF07F089-D3F3-49D2-878A-408A211273E7}" presName="rootText" presStyleLbl="node4" presStyleIdx="8" presStyleCnt="12">
        <dgm:presLayoutVars>
          <dgm:chPref val="3"/>
        </dgm:presLayoutVars>
      </dgm:prSet>
      <dgm:spPr/>
      <dgm:t>
        <a:bodyPr/>
        <a:lstStyle/>
        <a:p>
          <a:endParaRPr lang="en-US"/>
        </a:p>
      </dgm:t>
    </dgm:pt>
    <dgm:pt modelId="{F7C6846E-F247-4C24-80D6-0B2B23427063}" type="pres">
      <dgm:prSet presAssocID="{EF07F089-D3F3-49D2-878A-408A211273E7}" presName="rootConnector" presStyleLbl="node4" presStyleIdx="8" presStyleCnt="12"/>
      <dgm:spPr/>
      <dgm:t>
        <a:bodyPr/>
        <a:lstStyle/>
        <a:p>
          <a:endParaRPr lang="en-US"/>
        </a:p>
      </dgm:t>
    </dgm:pt>
    <dgm:pt modelId="{C6C723C7-D7C5-4C0B-B3E9-98B5FE226176}" type="pres">
      <dgm:prSet presAssocID="{EF07F089-D3F3-49D2-878A-408A211273E7}" presName="hierChild4" presStyleCnt="0"/>
      <dgm:spPr/>
    </dgm:pt>
    <dgm:pt modelId="{6B6A50A4-E6D5-45B1-9E5A-DBBEB5C86CA2}" type="pres">
      <dgm:prSet presAssocID="{575989CD-68FC-4F18-B18C-1C81261294E1}" presName="Name37" presStyleLbl="parChTrans1D4" presStyleIdx="9" presStyleCnt="12"/>
      <dgm:spPr/>
      <dgm:t>
        <a:bodyPr/>
        <a:lstStyle/>
        <a:p>
          <a:endParaRPr lang="en-US"/>
        </a:p>
      </dgm:t>
    </dgm:pt>
    <dgm:pt modelId="{693BABC2-4A4A-498F-9CDC-1FB8388F4940}" type="pres">
      <dgm:prSet presAssocID="{15EB566A-31EF-45FF-8AD3-7E8EBAD2C74C}" presName="hierRoot2" presStyleCnt="0">
        <dgm:presLayoutVars>
          <dgm:hierBranch val="init"/>
        </dgm:presLayoutVars>
      </dgm:prSet>
      <dgm:spPr/>
    </dgm:pt>
    <dgm:pt modelId="{3C05621C-C563-4166-8A9A-08FF4C074B5A}" type="pres">
      <dgm:prSet presAssocID="{15EB566A-31EF-45FF-8AD3-7E8EBAD2C74C}" presName="rootComposite" presStyleCnt="0"/>
      <dgm:spPr/>
    </dgm:pt>
    <dgm:pt modelId="{BE615D60-B30B-4FC5-A6DE-F4472BD13CA2}" type="pres">
      <dgm:prSet presAssocID="{15EB566A-31EF-45FF-8AD3-7E8EBAD2C74C}" presName="rootText" presStyleLbl="node4" presStyleIdx="9" presStyleCnt="12">
        <dgm:presLayoutVars>
          <dgm:chPref val="3"/>
        </dgm:presLayoutVars>
      </dgm:prSet>
      <dgm:spPr/>
      <dgm:t>
        <a:bodyPr/>
        <a:lstStyle/>
        <a:p>
          <a:endParaRPr lang="en-US"/>
        </a:p>
      </dgm:t>
    </dgm:pt>
    <dgm:pt modelId="{5F523F84-7BDF-4422-B818-7F012C7E919C}" type="pres">
      <dgm:prSet presAssocID="{15EB566A-31EF-45FF-8AD3-7E8EBAD2C74C}" presName="rootConnector" presStyleLbl="node4" presStyleIdx="9" presStyleCnt="12"/>
      <dgm:spPr/>
      <dgm:t>
        <a:bodyPr/>
        <a:lstStyle/>
        <a:p>
          <a:endParaRPr lang="en-US"/>
        </a:p>
      </dgm:t>
    </dgm:pt>
    <dgm:pt modelId="{76CEE868-BF0F-45B6-86EC-32DF8235B9AC}" type="pres">
      <dgm:prSet presAssocID="{15EB566A-31EF-45FF-8AD3-7E8EBAD2C74C}" presName="hierChild4" presStyleCnt="0"/>
      <dgm:spPr/>
    </dgm:pt>
    <dgm:pt modelId="{B6E57B06-E6CB-4921-BA27-B1261021919C}" type="pres">
      <dgm:prSet presAssocID="{4CAFC24B-F77F-4EB8-A2BE-618EA4779922}" presName="Name37" presStyleLbl="parChTrans1D4" presStyleIdx="10" presStyleCnt="12"/>
      <dgm:spPr/>
      <dgm:t>
        <a:bodyPr/>
        <a:lstStyle/>
        <a:p>
          <a:endParaRPr lang="en-US"/>
        </a:p>
      </dgm:t>
    </dgm:pt>
    <dgm:pt modelId="{BAD4A8BB-0978-41AB-A36E-E20DB3045C69}" type="pres">
      <dgm:prSet presAssocID="{C2CFB29C-8DD6-4A36-84FC-F032AFD8F60F}" presName="hierRoot2" presStyleCnt="0">
        <dgm:presLayoutVars>
          <dgm:hierBranch val="init"/>
        </dgm:presLayoutVars>
      </dgm:prSet>
      <dgm:spPr/>
    </dgm:pt>
    <dgm:pt modelId="{419164CD-E027-4209-A224-F67F1E70B1E5}" type="pres">
      <dgm:prSet presAssocID="{C2CFB29C-8DD6-4A36-84FC-F032AFD8F60F}" presName="rootComposite" presStyleCnt="0"/>
      <dgm:spPr/>
    </dgm:pt>
    <dgm:pt modelId="{96BA2DC2-0E3C-4A00-B6E7-64537054761B}" type="pres">
      <dgm:prSet presAssocID="{C2CFB29C-8DD6-4A36-84FC-F032AFD8F60F}" presName="rootText" presStyleLbl="node4" presStyleIdx="10" presStyleCnt="12">
        <dgm:presLayoutVars>
          <dgm:chPref val="3"/>
        </dgm:presLayoutVars>
      </dgm:prSet>
      <dgm:spPr/>
      <dgm:t>
        <a:bodyPr/>
        <a:lstStyle/>
        <a:p>
          <a:endParaRPr lang="en-US"/>
        </a:p>
      </dgm:t>
    </dgm:pt>
    <dgm:pt modelId="{51B32EC0-A82F-4AC1-A7D9-8AD07171AE34}" type="pres">
      <dgm:prSet presAssocID="{C2CFB29C-8DD6-4A36-84FC-F032AFD8F60F}" presName="rootConnector" presStyleLbl="node4" presStyleIdx="10" presStyleCnt="12"/>
      <dgm:spPr/>
      <dgm:t>
        <a:bodyPr/>
        <a:lstStyle/>
        <a:p>
          <a:endParaRPr lang="en-US"/>
        </a:p>
      </dgm:t>
    </dgm:pt>
    <dgm:pt modelId="{42BD7E77-11E3-4A2C-9F91-8D05FD74F377}" type="pres">
      <dgm:prSet presAssocID="{C2CFB29C-8DD6-4A36-84FC-F032AFD8F60F}" presName="hierChild4" presStyleCnt="0"/>
      <dgm:spPr/>
    </dgm:pt>
    <dgm:pt modelId="{67FD26E9-6910-42A8-9DB2-464351E4C82D}" type="pres">
      <dgm:prSet presAssocID="{C2CFB29C-8DD6-4A36-84FC-F032AFD8F60F}" presName="hierChild5" presStyleCnt="0"/>
      <dgm:spPr/>
    </dgm:pt>
    <dgm:pt modelId="{DD439FFC-CDEC-4BA6-A375-D5508EB04086}" type="pres">
      <dgm:prSet presAssocID="{B9B5300E-ACC5-467A-9289-89619FC35EDA}" presName="Name37" presStyleLbl="parChTrans1D4" presStyleIdx="11" presStyleCnt="12"/>
      <dgm:spPr/>
      <dgm:t>
        <a:bodyPr/>
        <a:lstStyle/>
        <a:p>
          <a:endParaRPr lang="en-US"/>
        </a:p>
      </dgm:t>
    </dgm:pt>
    <dgm:pt modelId="{22A1FE0F-7195-46AD-BDFE-AE2C9AC8DD56}" type="pres">
      <dgm:prSet presAssocID="{CF63E7EA-0FCC-4916-9C68-6D1D60A3E9DC}" presName="hierRoot2" presStyleCnt="0">
        <dgm:presLayoutVars>
          <dgm:hierBranch val="init"/>
        </dgm:presLayoutVars>
      </dgm:prSet>
      <dgm:spPr/>
    </dgm:pt>
    <dgm:pt modelId="{547DBE42-8D1B-4A18-99E6-99DC116829BD}" type="pres">
      <dgm:prSet presAssocID="{CF63E7EA-0FCC-4916-9C68-6D1D60A3E9DC}" presName="rootComposite" presStyleCnt="0"/>
      <dgm:spPr/>
    </dgm:pt>
    <dgm:pt modelId="{26BBDE21-4DE7-4E08-9FD5-293BDAB038A9}" type="pres">
      <dgm:prSet presAssocID="{CF63E7EA-0FCC-4916-9C68-6D1D60A3E9DC}" presName="rootText" presStyleLbl="node4" presStyleIdx="11" presStyleCnt="12">
        <dgm:presLayoutVars>
          <dgm:chPref val="3"/>
        </dgm:presLayoutVars>
      </dgm:prSet>
      <dgm:spPr/>
      <dgm:t>
        <a:bodyPr/>
        <a:lstStyle/>
        <a:p>
          <a:endParaRPr lang="en-US"/>
        </a:p>
      </dgm:t>
    </dgm:pt>
    <dgm:pt modelId="{FCCC9D53-3B25-48CB-BB48-5605856174A7}" type="pres">
      <dgm:prSet presAssocID="{CF63E7EA-0FCC-4916-9C68-6D1D60A3E9DC}" presName="rootConnector" presStyleLbl="node4" presStyleIdx="11" presStyleCnt="12"/>
      <dgm:spPr/>
      <dgm:t>
        <a:bodyPr/>
        <a:lstStyle/>
        <a:p>
          <a:endParaRPr lang="en-US"/>
        </a:p>
      </dgm:t>
    </dgm:pt>
    <dgm:pt modelId="{B392CA4E-9FC2-460D-9410-DB6083ABA08E}" type="pres">
      <dgm:prSet presAssocID="{CF63E7EA-0FCC-4916-9C68-6D1D60A3E9DC}" presName="hierChild4" presStyleCnt="0"/>
      <dgm:spPr/>
    </dgm:pt>
    <dgm:pt modelId="{0AB94DDA-C5D9-436C-8644-C9920D74E07A}" type="pres">
      <dgm:prSet presAssocID="{CF63E7EA-0FCC-4916-9C68-6D1D60A3E9DC}" presName="hierChild5" presStyleCnt="0"/>
      <dgm:spPr/>
    </dgm:pt>
    <dgm:pt modelId="{8521E57A-1F24-47BC-A220-70BFB15FCB35}" type="pres">
      <dgm:prSet presAssocID="{15EB566A-31EF-45FF-8AD3-7E8EBAD2C74C}" presName="hierChild5" presStyleCnt="0"/>
      <dgm:spPr/>
    </dgm:pt>
    <dgm:pt modelId="{6D6E4813-C378-4261-A19B-0587FDA2966C}" type="pres">
      <dgm:prSet presAssocID="{EF07F089-D3F3-49D2-878A-408A211273E7}" presName="hierChild5" presStyleCnt="0"/>
      <dgm:spPr/>
    </dgm:pt>
    <dgm:pt modelId="{DE1A0486-3040-48A5-B3D5-66F77DEB262C}" type="pres">
      <dgm:prSet presAssocID="{5C54FBBF-D6EB-42D9-9DBB-E2D792F95B6E}" presName="hierChild5" presStyleCnt="0"/>
      <dgm:spPr/>
    </dgm:pt>
    <dgm:pt modelId="{4B31A699-767D-4445-A4BD-CD525B515B30}" type="pres">
      <dgm:prSet presAssocID="{76E44DCF-B9C5-4531-A177-19A5DA7E8D75}" presName="hierChild5" presStyleCnt="0"/>
      <dgm:spPr/>
    </dgm:pt>
    <dgm:pt modelId="{8C43323F-D3F5-4B2F-8E64-519AED705369}" type="pres">
      <dgm:prSet presAssocID="{D99948F4-6B83-43B3-905E-98A5A4BFE809}" presName="hierChild3" presStyleCnt="0"/>
      <dgm:spPr/>
    </dgm:pt>
  </dgm:ptLst>
  <dgm:cxnLst>
    <dgm:cxn modelId="{27FC5AFA-2222-4F59-A9C7-FA72E93CC033}" srcId="{76E44DCF-B9C5-4531-A177-19A5DA7E8D75}" destId="{5C54FBBF-D6EB-42D9-9DBB-E2D792F95B6E}" srcOrd="0" destOrd="0" parTransId="{8A83343B-3F6F-4C29-807D-AA0B4729F6C3}" sibTransId="{0B6DA514-8B92-41B9-ADB7-0B242496BFDD}"/>
    <dgm:cxn modelId="{1C18359A-C284-44FF-A5BA-82962D406DBA}" type="presOf" srcId="{D99948F4-6B83-43B3-905E-98A5A4BFE809}" destId="{CB5C9473-E76A-4FF8-9E33-E48FF1ABBDEE}" srcOrd="1" destOrd="0" presId="urn:microsoft.com/office/officeart/2005/8/layout/orgChart1"/>
    <dgm:cxn modelId="{5B460044-A36D-4820-A2B5-38B78181B0F4}" type="presOf" srcId="{895516A1-D0DA-4A03-9E4B-A3DDADCA41C0}" destId="{1EEF1D58-7A5D-456D-906B-EE6D2989714C}" srcOrd="1" destOrd="0" presId="urn:microsoft.com/office/officeart/2005/8/layout/orgChart1"/>
    <dgm:cxn modelId="{076D6A01-B549-489A-A0A6-951C01514C8D}" srcId="{895516A1-D0DA-4A03-9E4B-A3DDADCA41C0}" destId="{08465625-226F-4A1A-AD9F-9859AC31268E}" srcOrd="0" destOrd="0" parTransId="{B2AA7B58-BCD0-4B1E-B10A-6B9497B56F5A}" sibTransId="{6AB649EF-6768-46FA-949D-70C8B6DAD4C4}"/>
    <dgm:cxn modelId="{46954B94-AEE2-4309-8277-8CF647161FEC}" srcId="{0CE07C3F-4AD1-4787-8944-A56FC5D9791C}" destId="{D99948F4-6B83-43B3-905E-98A5A4BFE809}" srcOrd="0" destOrd="0" parTransId="{686D5678-D5E8-401C-B106-40525AB34906}" sibTransId="{640EB963-0927-4CD6-951F-9938C65134E7}"/>
    <dgm:cxn modelId="{F736D36A-B5EF-476B-BC02-C6CFD07F1751}" type="presOf" srcId="{4CAFC24B-F77F-4EB8-A2BE-618EA4779922}" destId="{B6E57B06-E6CB-4921-BA27-B1261021919C}" srcOrd="0" destOrd="0" presId="urn:microsoft.com/office/officeart/2005/8/layout/orgChart1"/>
    <dgm:cxn modelId="{854F37C3-9F10-4F08-9706-145690CAD6F6}" type="presOf" srcId="{575989CD-68FC-4F18-B18C-1C81261294E1}" destId="{6B6A50A4-E6D5-45B1-9E5A-DBBEB5C86CA2}" srcOrd="0" destOrd="0" presId="urn:microsoft.com/office/officeart/2005/8/layout/orgChart1"/>
    <dgm:cxn modelId="{DDC1E5E1-6515-4455-BD03-E043A9E20E72}" type="presOf" srcId="{53DFD031-8CD4-412E-AFF1-470AF14D5F26}" destId="{169AD7B8-9BE2-4117-A023-A14F86E6B155}" srcOrd="1" destOrd="0" presId="urn:microsoft.com/office/officeart/2005/8/layout/orgChart1"/>
    <dgm:cxn modelId="{1073B53E-5445-4BDA-8400-75656C614427}" srcId="{9AC53F25-3727-44C8-969F-9F01FE680412}" destId="{5CAE6113-DB17-4F66-9174-7D32E404731B}" srcOrd="0" destOrd="0" parTransId="{CAACA495-9866-47F5-9DEB-8EC720E6AD6D}" sibTransId="{C9851F56-B810-4571-BFA4-44834DCBCFB5}"/>
    <dgm:cxn modelId="{F55DAF99-D6A0-46A3-8CFD-1406C8C7A209}" srcId="{62ACB1A3-E541-4BF7-9000-E70F613E03D4}" destId="{895516A1-D0DA-4A03-9E4B-A3DDADCA41C0}" srcOrd="0" destOrd="0" parTransId="{AF706E4D-EC04-4463-A685-84A074C9C941}" sibTransId="{FD990679-2A46-4080-8430-10EB1D038D36}"/>
    <dgm:cxn modelId="{DD92E81A-6144-4AEF-84B5-EB61749C0ECD}" srcId="{EF07F089-D3F3-49D2-878A-408A211273E7}" destId="{15EB566A-31EF-45FF-8AD3-7E8EBAD2C74C}" srcOrd="0" destOrd="0" parTransId="{575989CD-68FC-4F18-B18C-1C81261294E1}" sibTransId="{2D884772-CEA4-42E4-B896-9BF4E35DAC07}"/>
    <dgm:cxn modelId="{17E7DEA0-855E-47F1-842B-3D61185EFAD6}" type="presOf" srcId="{76E44DCF-B9C5-4531-A177-19A5DA7E8D75}" destId="{8AD49305-4ACB-4E28-95F5-2D501E0FCA7C}" srcOrd="0" destOrd="0" presId="urn:microsoft.com/office/officeart/2005/8/layout/orgChart1"/>
    <dgm:cxn modelId="{83082D6C-0F29-4CF4-9ACB-1F91129593AE}" type="presOf" srcId="{62ACB1A3-E541-4BF7-9000-E70F613E03D4}" destId="{6A579CA6-FA32-4BEB-AE42-DE6AB5BA30D2}" srcOrd="0" destOrd="0" presId="urn:microsoft.com/office/officeart/2005/8/layout/orgChart1"/>
    <dgm:cxn modelId="{2DD452D0-AC54-4F1F-B2EF-336A7BF99472}" srcId="{53DFD031-8CD4-412E-AFF1-470AF14D5F26}" destId="{A30F579F-0343-4968-B6C8-1CEEF2B0C386}" srcOrd="0" destOrd="0" parTransId="{BEA03372-59EC-4B86-BD3E-812FB016FAB3}" sibTransId="{2DBFED3A-B538-48C6-BAE2-643CE154688C}"/>
    <dgm:cxn modelId="{2509D6DE-4FBC-441A-B299-1472A559705D}" type="presOf" srcId="{DA4EAD6E-8B3F-4CB1-B033-F4055B0FCA93}" destId="{7BAA3B1E-2147-4C42-A032-E939A26B082E}" srcOrd="0" destOrd="0" presId="urn:microsoft.com/office/officeart/2005/8/layout/orgChart1"/>
    <dgm:cxn modelId="{9C73CE65-41AC-46A0-B6D8-E6B6E67C1CC0}" srcId="{15EB566A-31EF-45FF-8AD3-7E8EBAD2C74C}" destId="{CF63E7EA-0FCC-4916-9C68-6D1D60A3E9DC}" srcOrd="1" destOrd="0" parTransId="{B9B5300E-ACC5-467A-9289-89619FC35EDA}" sibTransId="{D48A4F7C-5658-4DC8-9D3E-E6E322DA0D52}"/>
    <dgm:cxn modelId="{7775FD5B-EB4B-4852-9DDC-C1DFB17D21B8}" srcId="{D99948F4-6B83-43B3-905E-98A5A4BFE809}" destId="{76E44DCF-B9C5-4531-A177-19A5DA7E8D75}" srcOrd="1" destOrd="0" parTransId="{8BAE827A-B1B8-46C1-A64F-C2708D6D9610}" sibTransId="{9555CE99-3339-4D68-AC33-BA0A8AF938E8}"/>
    <dgm:cxn modelId="{BF4BE357-30CB-4CA2-BD8A-4FE022890EE7}" srcId="{38D4731E-B69A-4569-A67E-450AB402E58F}" destId="{9AC53F25-3727-44C8-969F-9F01FE680412}" srcOrd="0" destOrd="0" parTransId="{946EDA42-7AEF-48E8-84F7-254E36659943}" sibTransId="{E8716E44-20B7-4326-9EF5-E2F9F9E55E57}"/>
    <dgm:cxn modelId="{785A7D0F-E731-46A5-83CB-08A1A93853C9}" type="presOf" srcId="{184B2785-AD0F-4D4E-A43E-7BA2AB3B7FAA}" destId="{5A0F4E74-B762-4C96-B70C-DA46867CCF9D}" srcOrd="0" destOrd="0" presId="urn:microsoft.com/office/officeart/2005/8/layout/orgChart1"/>
    <dgm:cxn modelId="{CE81925A-B905-4A7E-B073-8DD997B375E5}" type="presOf" srcId="{15EB566A-31EF-45FF-8AD3-7E8EBAD2C74C}" destId="{5F523F84-7BDF-4422-B818-7F012C7E919C}" srcOrd="1" destOrd="0" presId="urn:microsoft.com/office/officeart/2005/8/layout/orgChart1"/>
    <dgm:cxn modelId="{C5CD68BF-7377-4A71-9713-740111A188CC}" srcId="{5C54FBBF-D6EB-42D9-9DBB-E2D792F95B6E}" destId="{62ACB1A3-E541-4BF7-9000-E70F613E03D4}" srcOrd="0" destOrd="0" parTransId="{24A2D8DF-FD82-4F71-8C8F-5D1B4F7CEE04}" sibTransId="{7D5A5F95-7EE5-4493-935F-536FA2C32C07}"/>
    <dgm:cxn modelId="{5FA0D887-B8E2-4C74-9664-3D5A89828B05}" type="presOf" srcId="{62ACB1A3-E541-4BF7-9000-E70F613E03D4}" destId="{B1BCF4FB-3F90-4AD7-9E32-F0AE5AD4E5E5}" srcOrd="1" destOrd="0" presId="urn:microsoft.com/office/officeart/2005/8/layout/orgChart1"/>
    <dgm:cxn modelId="{6A36D0A8-2A50-41BB-9159-0018BDF0A9FB}" type="presOf" srcId="{9FE2B821-3DF3-4A1F-8C2F-2B98AF93ABA7}" destId="{C38BF377-7552-412C-9411-7891A208638B}" srcOrd="0" destOrd="0" presId="urn:microsoft.com/office/officeart/2005/8/layout/orgChart1"/>
    <dgm:cxn modelId="{8B383A25-9484-410F-B33C-CB352C9FBB2E}" type="presOf" srcId="{08465625-226F-4A1A-AD9F-9859AC31268E}" destId="{732C7B56-8E93-4888-B48D-09404BB0156C}" srcOrd="0" destOrd="0" presId="urn:microsoft.com/office/officeart/2005/8/layout/orgChart1"/>
    <dgm:cxn modelId="{60DFA0F5-3A10-426F-A926-C8761B264933}" srcId="{15EB566A-31EF-45FF-8AD3-7E8EBAD2C74C}" destId="{C2CFB29C-8DD6-4A36-84FC-F032AFD8F60F}" srcOrd="0" destOrd="0" parTransId="{4CAFC24B-F77F-4EB8-A2BE-618EA4779922}" sibTransId="{1E2E1565-AF54-47CF-95A2-6D60C5C78B4F}"/>
    <dgm:cxn modelId="{C1DC904A-FC36-48CC-973A-6CE030246A33}" srcId="{D99948F4-6B83-43B3-905E-98A5A4BFE809}" destId="{87761989-7270-46F5-A868-4254F05A7E4A}" srcOrd="0" destOrd="0" parTransId="{9FE2B821-3DF3-4A1F-8C2F-2B98AF93ABA7}" sibTransId="{9BC45B68-623A-4D4E-86F8-AD64338647AD}"/>
    <dgm:cxn modelId="{F9F3E40B-8A72-4698-855C-F7E7949898E2}" type="presOf" srcId="{5CAE6113-DB17-4F66-9174-7D32E404731B}" destId="{0865FE13-1929-4508-8693-5F56DAE3BEC2}" srcOrd="1" destOrd="0" presId="urn:microsoft.com/office/officeart/2005/8/layout/orgChart1"/>
    <dgm:cxn modelId="{BB3BD997-1671-4085-9F59-CEF6C062216E}" type="presOf" srcId="{C2CFB29C-8DD6-4A36-84FC-F032AFD8F60F}" destId="{96BA2DC2-0E3C-4A00-B6E7-64537054761B}" srcOrd="0" destOrd="0" presId="urn:microsoft.com/office/officeart/2005/8/layout/orgChart1"/>
    <dgm:cxn modelId="{4DD1BA78-FC92-4CD2-81F1-EC4C685BC179}" type="presOf" srcId="{CF63E7EA-0FCC-4916-9C68-6D1D60A3E9DC}" destId="{26BBDE21-4DE7-4E08-9FD5-293BDAB038A9}" srcOrd="0" destOrd="0" presId="urn:microsoft.com/office/officeart/2005/8/layout/orgChart1"/>
    <dgm:cxn modelId="{BE25D6FC-7571-457A-B9EF-4BA2097753FC}" type="presOf" srcId="{87761989-7270-46F5-A868-4254F05A7E4A}" destId="{59DF6B3F-F9CF-4639-83BF-1F46BEBEF806}" srcOrd="0" destOrd="0" presId="urn:microsoft.com/office/officeart/2005/8/layout/orgChart1"/>
    <dgm:cxn modelId="{04031EA9-0EE5-41A1-BB3F-6F8054BF8BDF}" type="presOf" srcId="{8A83343B-3F6F-4C29-807D-AA0B4729F6C3}" destId="{16E85332-9078-4952-B5A1-DD444817BA1C}" srcOrd="0" destOrd="0" presId="urn:microsoft.com/office/officeart/2005/8/layout/orgChart1"/>
    <dgm:cxn modelId="{CB204508-80AE-4729-8328-02576AB72916}" type="presOf" srcId="{0CE07C3F-4AD1-4787-8944-A56FC5D9791C}" destId="{495C4521-11EB-4CB3-B3CD-4D50E7D51508}" srcOrd="0" destOrd="0" presId="urn:microsoft.com/office/officeart/2005/8/layout/orgChart1"/>
    <dgm:cxn modelId="{BA569EAB-0C6A-455B-BBF7-AE1E48E50AB0}" type="presOf" srcId="{8BAE827A-B1B8-46C1-A64F-C2708D6D9610}" destId="{23699BF8-428B-4505-9688-6647CBB3C826}" srcOrd="0" destOrd="0" presId="urn:microsoft.com/office/officeart/2005/8/layout/orgChart1"/>
    <dgm:cxn modelId="{0D697105-D75A-442E-8980-7F9B6C122313}" srcId="{08465625-226F-4A1A-AD9F-9859AC31268E}" destId="{53DFD031-8CD4-412E-AFF1-470AF14D5F26}" srcOrd="0" destOrd="0" parTransId="{DA4EAD6E-8B3F-4CB1-B033-F4055B0FCA93}" sibTransId="{CC7FF1E9-5720-494D-A681-4D822835C249}"/>
    <dgm:cxn modelId="{CE3DAF45-F458-458C-992A-A8BD4D6CBF33}" type="presOf" srcId="{08465625-226F-4A1A-AD9F-9859AC31268E}" destId="{7828DF4A-36FF-43CD-BA17-C2597C86FE2E}" srcOrd="1" destOrd="0" presId="urn:microsoft.com/office/officeart/2005/8/layout/orgChart1"/>
    <dgm:cxn modelId="{19C73190-19CA-4B3B-862B-6B900B8CDD84}" type="presOf" srcId="{24A2D8DF-FD82-4F71-8C8F-5D1B4F7CEE04}" destId="{A34A11D5-D3D4-46B8-96EE-842AB1D31BAF}" srcOrd="0" destOrd="0" presId="urn:microsoft.com/office/officeart/2005/8/layout/orgChart1"/>
    <dgm:cxn modelId="{E60B9C94-1CB7-42CC-8377-88C9C8D1C5BE}" type="presOf" srcId="{895516A1-D0DA-4A03-9E4B-A3DDADCA41C0}" destId="{21070295-091C-41B5-9FB8-F5CEA13CA0D9}" srcOrd="0" destOrd="0" presId="urn:microsoft.com/office/officeart/2005/8/layout/orgChart1"/>
    <dgm:cxn modelId="{DB42490A-B062-4EA4-BEAD-0384CF2885D1}" type="presOf" srcId="{CAACA495-9866-47F5-9DEB-8EC720E6AD6D}" destId="{F9D3FA1C-EAA3-4E0C-B93A-7D2477255D2C}" srcOrd="0" destOrd="0" presId="urn:microsoft.com/office/officeart/2005/8/layout/orgChart1"/>
    <dgm:cxn modelId="{F0C3009A-E665-4004-8A96-7A296971E836}" type="presOf" srcId="{119A8EF1-7349-4D47-A27C-CC577C031E16}" destId="{42E7D0B4-1F2C-44DE-B2EB-34E6B937E9D3}" srcOrd="0" destOrd="0" presId="urn:microsoft.com/office/officeart/2005/8/layout/orgChart1"/>
    <dgm:cxn modelId="{2475B5CC-4749-415B-BF5B-2762FE49A52D}" type="presOf" srcId="{946EDA42-7AEF-48E8-84F7-254E36659943}" destId="{02D4C7DE-BB15-41AE-8229-1313C0539FDD}" srcOrd="0" destOrd="0" presId="urn:microsoft.com/office/officeart/2005/8/layout/orgChart1"/>
    <dgm:cxn modelId="{76B09886-F924-4DC9-BE54-A61CEB7871F3}" type="presOf" srcId="{AF706E4D-EC04-4463-A685-84A074C9C941}" destId="{9B62CD6E-FEEA-4414-8688-3F4F6E7ADFAE}" srcOrd="0" destOrd="0" presId="urn:microsoft.com/office/officeart/2005/8/layout/orgChart1"/>
    <dgm:cxn modelId="{537F0CDC-18B2-4900-AC6A-5B19239D4278}" type="presOf" srcId="{38D4731E-B69A-4569-A67E-450AB402E58F}" destId="{784A41BD-C393-413F-BCF0-A8E1720F35DD}" srcOrd="0" destOrd="0" presId="urn:microsoft.com/office/officeart/2005/8/layout/orgChart1"/>
    <dgm:cxn modelId="{55EB5032-41C8-4E8C-A2AB-B03E2377864D}" type="presOf" srcId="{D99948F4-6B83-43B3-905E-98A5A4BFE809}" destId="{5CC9A92F-A20C-4963-87C1-F0BBCC21EFB3}" srcOrd="0" destOrd="0" presId="urn:microsoft.com/office/officeart/2005/8/layout/orgChart1"/>
    <dgm:cxn modelId="{B9D01821-B55D-4B13-94D0-C943F0E0FA51}" type="presOf" srcId="{5C54FBBF-D6EB-42D9-9DBB-E2D792F95B6E}" destId="{9CFB104E-1012-4849-8B38-E7422E46FE23}" srcOrd="1" destOrd="0" presId="urn:microsoft.com/office/officeart/2005/8/layout/orgChart1"/>
    <dgm:cxn modelId="{AE09943F-66FE-4766-B64A-97F3C1B91D91}" type="presOf" srcId="{C2CFB29C-8DD6-4A36-84FC-F032AFD8F60F}" destId="{51B32EC0-A82F-4AC1-A7D9-8AD07171AE34}" srcOrd="1" destOrd="0" presId="urn:microsoft.com/office/officeart/2005/8/layout/orgChart1"/>
    <dgm:cxn modelId="{EFFD99F2-9EEE-4216-AA98-20AC9E0DB9E8}" type="presOf" srcId="{5CAE6113-DB17-4F66-9174-7D32E404731B}" destId="{0C5EE62B-1A7D-4279-BBAD-D44886919F43}" srcOrd="0" destOrd="0" presId="urn:microsoft.com/office/officeart/2005/8/layout/orgChart1"/>
    <dgm:cxn modelId="{6B8BFD1E-04DF-4797-86E0-89955CD5C744}" type="presOf" srcId="{15EB566A-31EF-45FF-8AD3-7E8EBAD2C74C}" destId="{BE615D60-B30B-4FC5-A6DE-F4472BD13CA2}" srcOrd="0" destOrd="0" presId="urn:microsoft.com/office/officeart/2005/8/layout/orgChart1"/>
    <dgm:cxn modelId="{E131BEE2-F1E8-4A55-A45C-276B3EE4F6FC}" type="presOf" srcId="{CF63E7EA-0FCC-4916-9C68-6D1D60A3E9DC}" destId="{FCCC9D53-3B25-48CB-BB48-5605856174A7}" srcOrd="1" destOrd="0" presId="urn:microsoft.com/office/officeart/2005/8/layout/orgChart1"/>
    <dgm:cxn modelId="{EC71E886-B208-4008-B700-7A9B490051DD}" type="presOf" srcId="{38D4731E-B69A-4569-A67E-450AB402E58F}" destId="{2AA2B100-7441-46AD-B971-3B6C5A2BB534}" srcOrd="1" destOrd="0" presId="urn:microsoft.com/office/officeart/2005/8/layout/orgChart1"/>
    <dgm:cxn modelId="{5D016A00-AD1C-446B-AE6E-85C6B6881AB1}" type="presOf" srcId="{9AC53F25-3727-44C8-969F-9F01FE680412}" destId="{6CACF95A-CBF5-4C37-9546-1B12AD8D30ED}" srcOrd="1" destOrd="0" presId="urn:microsoft.com/office/officeart/2005/8/layout/orgChart1"/>
    <dgm:cxn modelId="{3C509171-92F9-4772-9A46-5B625CDF2E7B}" type="presOf" srcId="{B9B5300E-ACC5-467A-9289-89619FC35EDA}" destId="{DD439FFC-CDEC-4BA6-A375-D5508EB04086}" srcOrd="0" destOrd="0" presId="urn:microsoft.com/office/officeart/2005/8/layout/orgChart1"/>
    <dgm:cxn modelId="{3DC316DE-BF24-4E82-8978-A5FBFE42A4D3}" type="presOf" srcId="{9AC53F25-3727-44C8-969F-9F01FE680412}" destId="{3D037C7A-CBD6-4D1E-BE3B-DD27BDCCB6A1}" srcOrd="0" destOrd="0" presId="urn:microsoft.com/office/officeart/2005/8/layout/orgChart1"/>
    <dgm:cxn modelId="{F79CFA4F-90DE-4CFF-BDA8-0323FEB066E6}" type="presOf" srcId="{A30F579F-0343-4968-B6C8-1CEEF2B0C386}" destId="{F40C655B-2B1B-4B1C-B629-1BADB6302E1E}" srcOrd="1" destOrd="0" presId="urn:microsoft.com/office/officeart/2005/8/layout/orgChart1"/>
    <dgm:cxn modelId="{58C3A304-5D0D-40BA-B9FF-EC3FC8876EB5}" srcId="{5C54FBBF-D6EB-42D9-9DBB-E2D792F95B6E}" destId="{EF07F089-D3F3-49D2-878A-408A211273E7}" srcOrd="1" destOrd="0" parTransId="{184B2785-AD0F-4D4E-A43E-7BA2AB3B7FAA}" sibTransId="{BC134A9B-E177-4E58-8FFD-042981A3D6A5}"/>
    <dgm:cxn modelId="{0EA6CB03-CBB0-4921-9FC6-B96C042AB8E9}" srcId="{895516A1-D0DA-4A03-9E4B-A3DDADCA41C0}" destId="{38D4731E-B69A-4569-A67E-450AB402E58F}" srcOrd="1" destOrd="0" parTransId="{119A8EF1-7349-4D47-A27C-CC577C031E16}" sibTransId="{D48E852A-4367-48EA-8DE9-262B38AFF4F3}"/>
    <dgm:cxn modelId="{AABD782E-5CA3-44ED-9247-A2BF964DF6DF}" type="presOf" srcId="{87761989-7270-46F5-A868-4254F05A7E4A}" destId="{510B0DFB-636B-4AE7-8923-564F66290844}" srcOrd="1" destOrd="0" presId="urn:microsoft.com/office/officeart/2005/8/layout/orgChart1"/>
    <dgm:cxn modelId="{A9AC0D31-1D79-4B66-817D-B4A3B3196229}" type="presOf" srcId="{EF07F089-D3F3-49D2-878A-408A211273E7}" destId="{F7C6846E-F247-4C24-80D6-0B2B23427063}" srcOrd="1" destOrd="0" presId="urn:microsoft.com/office/officeart/2005/8/layout/orgChart1"/>
    <dgm:cxn modelId="{963CCBD4-8FFB-4DFE-88B7-1BE1DA644153}" type="presOf" srcId="{B2AA7B58-BCD0-4B1E-B10A-6B9497B56F5A}" destId="{E02B54EE-0220-4376-8D39-0108DBB26DDB}" srcOrd="0" destOrd="0" presId="urn:microsoft.com/office/officeart/2005/8/layout/orgChart1"/>
    <dgm:cxn modelId="{4AF2AA90-D924-4F20-9A95-8A2C563268FE}" type="presOf" srcId="{BEA03372-59EC-4B86-BD3E-812FB016FAB3}" destId="{93AEB183-E6D0-4ED7-96B7-7E587F7DE3C8}" srcOrd="0" destOrd="0" presId="urn:microsoft.com/office/officeart/2005/8/layout/orgChart1"/>
    <dgm:cxn modelId="{D4EB7BB0-1B92-4E7E-93DC-6DCCAAD937AE}" type="presOf" srcId="{5C54FBBF-D6EB-42D9-9DBB-E2D792F95B6E}" destId="{63B1F7B1-E355-4208-9BAE-32AADB377EC9}" srcOrd="0" destOrd="0" presId="urn:microsoft.com/office/officeart/2005/8/layout/orgChart1"/>
    <dgm:cxn modelId="{09A557D0-4569-4248-BF1C-EE95D165606D}" type="presOf" srcId="{53DFD031-8CD4-412E-AFF1-470AF14D5F26}" destId="{02D2D3D8-41C8-473D-B02A-B5703F4DB272}" srcOrd="0" destOrd="0" presId="urn:microsoft.com/office/officeart/2005/8/layout/orgChart1"/>
    <dgm:cxn modelId="{FFA40AA0-A31D-4BF5-BF9E-7E45C0934B4F}" type="presOf" srcId="{A30F579F-0343-4968-B6C8-1CEEF2B0C386}" destId="{6271861E-E782-4E87-89E0-41D4BB18D8F6}" srcOrd="0" destOrd="0" presId="urn:microsoft.com/office/officeart/2005/8/layout/orgChart1"/>
    <dgm:cxn modelId="{E23FD46F-6C11-46E0-91A5-9DB6ED417EEE}" type="presOf" srcId="{EF07F089-D3F3-49D2-878A-408A211273E7}" destId="{2DC5810A-B403-4CA2-88BF-0432E85BC4C2}" srcOrd="0" destOrd="0" presId="urn:microsoft.com/office/officeart/2005/8/layout/orgChart1"/>
    <dgm:cxn modelId="{B9BF3C28-AC6B-43F0-AF44-F331D477BAA1}" type="presOf" srcId="{76E44DCF-B9C5-4531-A177-19A5DA7E8D75}" destId="{32D2CA20-E1C6-459E-8699-7ED80B03C543}" srcOrd="1" destOrd="0" presId="urn:microsoft.com/office/officeart/2005/8/layout/orgChart1"/>
    <dgm:cxn modelId="{8276E416-68E3-4AFD-A4A5-EDAA7535C0E7}" type="presParOf" srcId="{495C4521-11EB-4CB3-B3CD-4D50E7D51508}" destId="{20931E96-FF75-4ABA-B645-2CAE1EC42D42}" srcOrd="0" destOrd="0" presId="urn:microsoft.com/office/officeart/2005/8/layout/orgChart1"/>
    <dgm:cxn modelId="{9D57C374-3D44-4004-A33F-A92E96731F67}" type="presParOf" srcId="{20931E96-FF75-4ABA-B645-2CAE1EC42D42}" destId="{AB70C66E-7662-4881-A003-AD466DC50065}" srcOrd="0" destOrd="0" presId="urn:microsoft.com/office/officeart/2005/8/layout/orgChart1"/>
    <dgm:cxn modelId="{A79E0B1C-550A-445B-A10E-4D7162E67B00}" type="presParOf" srcId="{AB70C66E-7662-4881-A003-AD466DC50065}" destId="{5CC9A92F-A20C-4963-87C1-F0BBCC21EFB3}" srcOrd="0" destOrd="0" presId="urn:microsoft.com/office/officeart/2005/8/layout/orgChart1"/>
    <dgm:cxn modelId="{50EE188B-6EDE-4804-86A7-E275A5DC18F4}" type="presParOf" srcId="{AB70C66E-7662-4881-A003-AD466DC50065}" destId="{CB5C9473-E76A-4FF8-9E33-E48FF1ABBDEE}" srcOrd="1" destOrd="0" presId="urn:microsoft.com/office/officeart/2005/8/layout/orgChart1"/>
    <dgm:cxn modelId="{2B3061F3-0375-410F-BCC0-1F019E4395CE}" type="presParOf" srcId="{20931E96-FF75-4ABA-B645-2CAE1EC42D42}" destId="{C9108292-A7E1-48F2-9255-5CB445FEC88B}" srcOrd="1" destOrd="0" presId="urn:microsoft.com/office/officeart/2005/8/layout/orgChart1"/>
    <dgm:cxn modelId="{EB531195-41CE-4B7A-9508-FF071E832C1D}" type="presParOf" srcId="{C9108292-A7E1-48F2-9255-5CB445FEC88B}" destId="{C38BF377-7552-412C-9411-7891A208638B}" srcOrd="0" destOrd="0" presId="urn:microsoft.com/office/officeart/2005/8/layout/orgChart1"/>
    <dgm:cxn modelId="{FFF12D4D-7CB8-47CB-8994-A34BF4CB10AA}" type="presParOf" srcId="{C9108292-A7E1-48F2-9255-5CB445FEC88B}" destId="{A0DC0196-EE23-4116-AE58-D5885AACE4DE}" srcOrd="1" destOrd="0" presId="urn:microsoft.com/office/officeart/2005/8/layout/orgChart1"/>
    <dgm:cxn modelId="{54358F07-D945-4F9A-8FAB-FDE0AE70D3E2}" type="presParOf" srcId="{A0DC0196-EE23-4116-AE58-D5885AACE4DE}" destId="{160984A9-740D-43AC-B565-84EC258BD97C}" srcOrd="0" destOrd="0" presId="urn:microsoft.com/office/officeart/2005/8/layout/orgChart1"/>
    <dgm:cxn modelId="{11676347-ABD4-4913-91C8-144003B013FB}" type="presParOf" srcId="{160984A9-740D-43AC-B565-84EC258BD97C}" destId="{59DF6B3F-F9CF-4639-83BF-1F46BEBEF806}" srcOrd="0" destOrd="0" presId="urn:microsoft.com/office/officeart/2005/8/layout/orgChart1"/>
    <dgm:cxn modelId="{1EEB51A0-C17F-423C-88AB-43CD273D96C1}" type="presParOf" srcId="{160984A9-740D-43AC-B565-84EC258BD97C}" destId="{510B0DFB-636B-4AE7-8923-564F66290844}" srcOrd="1" destOrd="0" presId="urn:microsoft.com/office/officeart/2005/8/layout/orgChart1"/>
    <dgm:cxn modelId="{3592CA48-4E70-4DAE-AD77-2ED18FEFA94D}" type="presParOf" srcId="{A0DC0196-EE23-4116-AE58-D5885AACE4DE}" destId="{1C5C5301-7C4B-495F-89D4-D3029D363672}" srcOrd="1" destOrd="0" presId="urn:microsoft.com/office/officeart/2005/8/layout/orgChart1"/>
    <dgm:cxn modelId="{49E56148-F8CA-469C-9EB7-E3DEF448A41B}" type="presParOf" srcId="{A0DC0196-EE23-4116-AE58-D5885AACE4DE}" destId="{66BC37E1-DD3D-468B-B3F6-5AC55F7F5FC1}" srcOrd="2" destOrd="0" presId="urn:microsoft.com/office/officeart/2005/8/layout/orgChart1"/>
    <dgm:cxn modelId="{EDFB5C5C-9A3C-4D01-BBEB-EED3B2707952}" type="presParOf" srcId="{C9108292-A7E1-48F2-9255-5CB445FEC88B}" destId="{23699BF8-428B-4505-9688-6647CBB3C826}" srcOrd="2" destOrd="0" presId="urn:microsoft.com/office/officeart/2005/8/layout/orgChart1"/>
    <dgm:cxn modelId="{723DA7D1-1149-47E6-92EA-EE4EF4BB5946}" type="presParOf" srcId="{C9108292-A7E1-48F2-9255-5CB445FEC88B}" destId="{9B001680-7EBA-4BDD-8755-A26691329F11}" srcOrd="3" destOrd="0" presId="urn:microsoft.com/office/officeart/2005/8/layout/orgChart1"/>
    <dgm:cxn modelId="{C6E241E5-485E-4AD5-A034-F16945BBC6FA}" type="presParOf" srcId="{9B001680-7EBA-4BDD-8755-A26691329F11}" destId="{7C5323DF-BE52-49AF-A4EF-C1D20B65B207}" srcOrd="0" destOrd="0" presId="urn:microsoft.com/office/officeart/2005/8/layout/orgChart1"/>
    <dgm:cxn modelId="{E97048AA-EECF-4860-B61A-EB045D9BEEAD}" type="presParOf" srcId="{7C5323DF-BE52-49AF-A4EF-C1D20B65B207}" destId="{8AD49305-4ACB-4E28-95F5-2D501E0FCA7C}" srcOrd="0" destOrd="0" presId="urn:microsoft.com/office/officeart/2005/8/layout/orgChart1"/>
    <dgm:cxn modelId="{550A7887-0AA9-4C96-B831-791AC6F0E79D}" type="presParOf" srcId="{7C5323DF-BE52-49AF-A4EF-C1D20B65B207}" destId="{32D2CA20-E1C6-459E-8699-7ED80B03C543}" srcOrd="1" destOrd="0" presId="urn:microsoft.com/office/officeart/2005/8/layout/orgChart1"/>
    <dgm:cxn modelId="{7D7F97B8-4146-42C7-8938-3CE3E5353036}" type="presParOf" srcId="{9B001680-7EBA-4BDD-8755-A26691329F11}" destId="{5835A854-2E72-4EAA-8488-619B9F738E4D}" srcOrd="1" destOrd="0" presId="urn:microsoft.com/office/officeart/2005/8/layout/orgChart1"/>
    <dgm:cxn modelId="{161A5E35-3D55-44DB-95D7-782356703F2F}" type="presParOf" srcId="{5835A854-2E72-4EAA-8488-619B9F738E4D}" destId="{16E85332-9078-4952-B5A1-DD444817BA1C}" srcOrd="0" destOrd="0" presId="urn:microsoft.com/office/officeart/2005/8/layout/orgChart1"/>
    <dgm:cxn modelId="{8B068104-C41D-4829-A287-28C02A8D0BDC}" type="presParOf" srcId="{5835A854-2E72-4EAA-8488-619B9F738E4D}" destId="{B4662564-FEA4-454D-AB92-BDE7B0EDAB45}" srcOrd="1" destOrd="0" presId="urn:microsoft.com/office/officeart/2005/8/layout/orgChart1"/>
    <dgm:cxn modelId="{6B192655-CF21-49A1-AD30-AB9307B85DDE}" type="presParOf" srcId="{B4662564-FEA4-454D-AB92-BDE7B0EDAB45}" destId="{8931B0C6-10F4-4B12-B08D-D2B52D8CF4E7}" srcOrd="0" destOrd="0" presId="urn:microsoft.com/office/officeart/2005/8/layout/orgChart1"/>
    <dgm:cxn modelId="{FDA18DF6-FE2B-42B2-A8A0-442361E51EC2}" type="presParOf" srcId="{8931B0C6-10F4-4B12-B08D-D2B52D8CF4E7}" destId="{63B1F7B1-E355-4208-9BAE-32AADB377EC9}" srcOrd="0" destOrd="0" presId="urn:microsoft.com/office/officeart/2005/8/layout/orgChart1"/>
    <dgm:cxn modelId="{E97CD639-E251-4B44-861C-A7A3F0AB96C8}" type="presParOf" srcId="{8931B0C6-10F4-4B12-B08D-D2B52D8CF4E7}" destId="{9CFB104E-1012-4849-8B38-E7422E46FE23}" srcOrd="1" destOrd="0" presId="urn:microsoft.com/office/officeart/2005/8/layout/orgChart1"/>
    <dgm:cxn modelId="{249BEFF6-2294-473A-906C-EFE4563CFBC5}" type="presParOf" srcId="{B4662564-FEA4-454D-AB92-BDE7B0EDAB45}" destId="{AF0050EB-8BF6-4383-BD40-37636B299E29}" srcOrd="1" destOrd="0" presId="urn:microsoft.com/office/officeart/2005/8/layout/orgChart1"/>
    <dgm:cxn modelId="{B86DD5C1-1A59-4B7F-9CBB-EAFB408A13E5}" type="presParOf" srcId="{AF0050EB-8BF6-4383-BD40-37636B299E29}" destId="{A34A11D5-D3D4-46B8-96EE-842AB1D31BAF}" srcOrd="0" destOrd="0" presId="urn:microsoft.com/office/officeart/2005/8/layout/orgChart1"/>
    <dgm:cxn modelId="{81CE0625-DC89-47AB-8C56-207FB5919DC8}" type="presParOf" srcId="{AF0050EB-8BF6-4383-BD40-37636B299E29}" destId="{B8A2875D-0905-40E4-854B-4DB4FBDDBAEC}" srcOrd="1" destOrd="0" presId="urn:microsoft.com/office/officeart/2005/8/layout/orgChart1"/>
    <dgm:cxn modelId="{81F433C9-7549-4CB7-8E01-8E1FAA325511}" type="presParOf" srcId="{B8A2875D-0905-40E4-854B-4DB4FBDDBAEC}" destId="{3B9BA278-317C-4404-AD32-D37CE777DB29}" srcOrd="0" destOrd="0" presId="urn:microsoft.com/office/officeart/2005/8/layout/orgChart1"/>
    <dgm:cxn modelId="{04A4DAB6-14B2-4EE7-ABB9-3289525DD74F}" type="presParOf" srcId="{3B9BA278-317C-4404-AD32-D37CE777DB29}" destId="{6A579CA6-FA32-4BEB-AE42-DE6AB5BA30D2}" srcOrd="0" destOrd="0" presId="urn:microsoft.com/office/officeart/2005/8/layout/orgChart1"/>
    <dgm:cxn modelId="{AA771A1A-1E73-41C3-A4BD-A732C096520F}" type="presParOf" srcId="{3B9BA278-317C-4404-AD32-D37CE777DB29}" destId="{B1BCF4FB-3F90-4AD7-9E32-F0AE5AD4E5E5}" srcOrd="1" destOrd="0" presId="urn:microsoft.com/office/officeart/2005/8/layout/orgChart1"/>
    <dgm:cxn modelId="{17C1166E-3750-4670-AC75-4225BD7B3D94}" type="presParOf" srcId="{B8A2875D-0905-40E4-854B-4DB4FBDDBAEC}" destId="{0C6005D4-C535-4DD8-BB0A-B887AFCF8794}" srcOrd="1" destOrd="0" presId="urn:microsoft.com/office/officeart/2005/8/layout/orgChart1"/>
    <dgm:cxn modelId="{E303B333-B132-4B60-AD94-F2C15F243A65}" type="presParOf" srcId="{0C6005D4-C535-4DD8-BB0A-B887AFCF8794}" destId="{9B62CD6E-FEEA-4414-8688-3F4F6E7ADFAE}" srcOrd="0" destOrd="0" presId="urn:microsoft.com/office/officeart/2005/8/layout/orgChart1"/>
    <dgm:cxn modelId="{26E34CE1-8107-4E31-9CAC-397589E945E2}" type="presParOf" srcId="{0C6005D4-C535-4DD8-BB0A-B887AFCF8794}" destId="{43531913-687B-4A28-B11A-7690F1F0BC9B}" srcOrd="1" destOrd="0" presId="urn:microsoft.com/office/officeart/2005/8/layout/orgChart1"/>
    <dgm:cxn modelId="{3092BC28-3BD5-40D6-A45B-A5EAC5110657}" type="presParOf" srcId="{43531913-687B-4A28-B11A-7690F1F0BC9B}" destId="{33598490-12B2-43AA-B318-FFDF204A50EB}" srcOrd="0" destOrd="0" presId="urn:microsoft.com/office/officeart/2005/8/layout/orgChart1"/>
    <dgm:cxn modelId="{60264290-495A-42F6-A0D3-06BD7C56BF4B}" type="presParOf" srcId="{33598490-12B2-43AA-B318-FFDF204A50EB}" destId="{21070295-091C-41B5-9FB8-F5CEA13CA0D9}" srcOrd="0" destOrd="0" presId="urn:microsoft.com/office/officeart/2005/8/layout/orgChart1"/>
    <dgm:cxn modelId="{88CEEEE6-3534-4BC4-9A80-554BFF55FE52}" type="presParOf" srcId="{33598490-12B2-43AA-B318-FFDF204A50EB}" destId="{1EEF1D58-7A5D-456D-906B-EE6D2989714C}" srcOrd="1" destOrd="0" presId="urn:microsoft.com/office/officeart/2005/8/layout/orgChart1"/>
    <dgm:cxn modelId="{1A43B480-C276-4A04-86E4-EE634A941BCA}" type="presParOf" srcId="{43531913-687B-4A28-B11A-7690F1F0BC9B}" destId="{F8D27F85-8B41-47A1-81B9-D7517F9A4F38}" srcOrd="1" destOrd="0" presId="urn:microsoft.com/office/officeart/2005/8/layout/orgChart1"/>
    <dgm:cxn modelId="{BF93272F-BA47-4267-96A2-9272B5F7E416}" type="presParOf" srcId="{F8D27F85-8B41-47A1-81B9-D7517F9A4F38}" destId="{E02B54EE-0220-4376-8D39-0108DBB26DDB}" srcOrd="0" destOrd="0" presId="urn:microsoft.com/office/officeart/2005/8/layout/orgChart1"/>
    <dgm:cxn modelId="{CEE1262C-466A-401F-8E3D-91BADE8B71C5}" type="presParOf" srcId="{F8D27F85-8B41-47A1-81B9-D7517F9A4F38}" destId="{59C0A96E-7F37-4977-B195-C39733424AB4}" srcOrd="1" destOrd="0" presId="urn:microsoft.com/office/officeart/2005/8/layout/orgChart1"/>
    <dgm:cxn modelId="{6F37607C-2CFB-4487-9CA4-9F6D56470621}" type="presParOf" srcId="{59C0A96E-7F37-4977-B195-C39733424AB4}" destId="{ED8B3C34-DEF7-4DE4-8431-C834CB6B99BB}" srcOrd="0" destOrd="0" presId="urn:microsoft.com/office/officeart/2005/8/layout/orgChart1"/>
    <dgm:cxn modelId="{06745523-BF1C-4AAB-856C-66A2DD60736A}" type="presParOf" srcId="{ED8B3C34-DEF7-4DE4-8431-C834CB6B99BB}" destId="{732C7B56-8E93-4888-B48D-09404BB0156C}" srcOrd="0" destOrd="0" presId="urn:microsoft.com/office/officeart/2005/8/layout/orgChart1"/>
    <dgm:cxn modelId="{44EA47BA-3FC6-4DAE-8A75-F471846DD901}" type="presParOf" srcId="{ED8B3C34-DEF7-4DE4-8431-C834CB6B99BB}" destId="{7828DF4A-36FF-43CD-BA17-C2597C86FE2E}" srcOrd="1" destOrd="0" presId="urn:microsoft.com/office/officeart/2005/8/layout/orgChart1"/>
    <dgm:cxn modelId="{CD752C0D-73C2-466B-B6D2-7637211F04DE}" type="presParOf" srcId="{59C0A96E-7F37-4977-B195-C39733424AB4}" destId="{C528BC12-3F95-4561-88B3-706B71AF16FD}" srcOrd="1" destOrd="0" presId="urn:microsoft.com/office/officeart/2005/8/layout/orgChart1"/>
    <dgm:cxn modelId="{F6BD1C84-069E-4D6C-936A-67A694319018}" type="presParOf" srcId="{C528BC12-3F95-4561-88B3-706B71AF16FD}" destId="{7BAA3B1E-2147-4C42-A032-E939A26B082E}" srcOrd="0" destOrd="0" presId="urn:microsoft.com/office/officeart/2005/8/layout/orgChart1"/>
    <dgm:cxn modelId="{CA18CF8C-0F86-40A8-8B70-75BA705F5F0E}" type="presParOf" srcId="{C528BC12-3F95-4561-88B3-706B71AF16FD}" destId="{A3F3C080-B7E2-40F5-808B-34CB15638107}" srcOrd="1" destOrd="0" presId="urn:microsoft.com/office/officeart/2005/8/layout/orgChart1"/>
    <dgm:cxn modelId="{93B46F7E-FC4A-4495-B954-0EE29AD07B2A}" type="presParOf" srcId="{A3F3C080-B7E2-40F5-808B-34CB15638107}" destId="{17802B91-2CAE-4E9F-B721-3EFE066A73D7}" srcOrd="0" destOrd="0" presId="urn:microsoft.com/office/officeart/2005/8/layout/orgChart1"/>
    <dgm:cxn modelId="{62DCFF6C-00B3-4845-B93A-2A9154FD9C71}" type="presParOf" srcId="{17802B91-2CAE-4E9F-B721-3EFE066A73D7}" destId="{02D2D3D8-41C8-473D-B02A-B5703F4DB272}" srcOrd="0" destOrd="0" presId="urn:microsoft.com/office/officeart/2005/8/layout/orgChart1"/>
    <dgm:cxn modelId="{B0810C00-22EE-4ADE-A936-44BC177FE944}" type="presParOf" srcId="{17802B91-2CAE-4E9F-B721-3EFE066A73D7}" destId="{169AD7B8-9BE2-4117-A023-A14F86E6B155}" srcOrd="1" destOrd="0" presId="urn:microsoft.com/office/officeart/2005/8/layout/orgChart1"/>
    <dgm:cxn modelId="{BCA12DC0-5741-489A-8CC4-A1022B63A48D}" type="presParOf" srcId="{A3F3C080-B7E2-40F5-808B-34CB15638107}" destId="{CBC2DBEC-EE05-4463-AA7C-65F9886E8C11}" srcOrd="1" destOrd="0" presId="urn:microsoft.com/office/officeart/2005/8/layout/orgChart1"/>
    <dgm:cxn modelId="{68B23F6C-193E-4862-8B06-F87A5901805D}" type="presParOf" srcId="{CBC2DBEC-EE05-4463-AA7C-65F9886E8C11}" destId="{93AEB183-E6D0-4ED7-96B7-7E587F7DE3C8}" srcOrd="0" destOrd="0" presId="urn:microsoft.com/office/officeart/2005/8/layout/orgChart1"/>
    <dgm:cxn modelId="{91CD72F9-D90D-4A34-81EE-6A35B6E24F17}" type="presParOf" srcId="{CBC2DBEC-EE05-4463-AA7C-65F9886E8C11}" destId="{32F1EDF8-0B2A-4B3D-B50C-CDD38BA66DF4}" srcOrd="1" destOrd="0" presId="urn:microsoft.com/office/officeart/2005/8/layout/orgChart1"/>
    <dgm:cxn modelId="{A27FDA4C-859A-4B57-BE11-DAC34EA9F845}" type="presParOf" srcId="{32F1EDF8-0B2A-4B3D-B50C-CDD38BA66DF4}" destId="{DC715FC2-BE51-47E8-A10A-88352C51322E}" srcOrd="0" destOrd="0" presId="urn:microsoft.com/office/officeart/2005/8/layout/orgChart1"/>
    <dgm:cxn modelId="{7B1F56A5-59A0-40EC-AA6B-83BBBD798012}" type="presParOf" srcId="{DC715FC2-BE51-47E8-A10A-88352C51322E}" destId="{6271861E-E782-4E87-89E0-41D4BB18D8F6}" srcOrd="0" destOrd="0" presId="urn:microsoft.com/office/officeart/2005/8/layout/orgChart1"/>
    <dgm:cxn modelId="{3EFF7CCC-D959-4231-A50B-F9EC0BFD4D75}" type="presParOf" srcId="{DC715FC2-BE51-47E8-A10A-88352C51322E}" destId="{F40C655B-2B1B-4B1C-B629-1BADB6302E1E}" srcOrd="1" destOrd="0" presId="urn:microsoft.com/office/officeart/2005/8/layout/orgChart1"/>
    <dgm:cxn modelId="{A4DA7D80-E73A-4FE0-BA52-E74D30BAB77A}" type="presParOf" srcId="{32F1EDF8-0B2A-4B3D-B50C-CDD38BA66DF4}" destId="{47A870F6-8CE1-4F93-B5DF-2AD1FABB47E2}" srcOrd="1" destOrd="0" presId="urn:microsoft.com/office/officeart/2005/8/layout/orgChart1"/>
    <dgm:cxn modelId="{27D7E9FD-45F2-490C-976B-A0CB3EE0F47A}" type="presParOf" srcId="{32F1EDF8-0B2A-4B3D-B50C-CDD38BA66DF4}" destId="{E2588355-2815-4B95-BD40-C8839F20B631}" srcOrd="2" destOrd="0" presId="urn:microsoft.com/office/officeart/2005/8/layout/orgChart1"/>
    <dgm:cxn modelId="{3361A223-AC15-4A80-BA0D-0A9D59D80CDA}" type="presParOf" srcId="{A3F3C080-B7E2-40F5-808B-34CB15638107}" destId="{6F761D99-4A6E-460B-81FA-37EC6DACF413}" srcOrd="2" destOrd="0" presId="urn:microsoft.com/office/officeart/2005/8/layout/orgChart1"/>
    <dgm:cxn modelId="{97732687-41DE-417D-9677-E44BB7AE8194}" type="presParOf" srcId="{59C0A96E-7F37-4977-B195-C39733424AB4}" destId="{26AEC5C6-25EE-475E-A5B2-14C8AD74995B}" srcOrd="2" destOrd="0" presId="urn:microsoft.com/office/officeart/2005/8/layout/orgChart1"/>
    <dgm:cxn modelId="{C858D56C-7A59-421D-A81B-6B1C6DEF349C}" type="presParOf" srcId="{F8D27F85-8B41-47A1-81B9-D7517F9A4F38}" destId="{42E7D0B4-1F2C-44DE-B2EB-34E6B937E9D3}" srcOrd="2" destOrd="0" presId="urn:microsoft.com/office/officeart/2005/8/layout/orgChart1"/>
    <dgm:cxn modelId="{8EED129A-CEA7-45BB-950B-B3E12575E8B1}" type="presParOf" srcId="{F8D27F85-8B41-47A1-81B9-D7517F9A4F38}" destId="{1A530FD3-350A-47E7-8B76-B456BBC10EBA}" srcOrd="3" destOrd="0" presId="urn:microsoft.com/office/officeart/2005/8/layout/orgChart1"/>
    <dgm:cxn modelId="{33E069E7-4BBB-45F7-B56D-12BBC16B692E}" type="presParOf" srcId="{1A530FD3-350A-47E7-8B76-B456BBC10EBA}" destId="{D6A5F919-CABF-4C12-8A02-92E5BEBAF87C}" srcOrd="0" destOrd="0" presId="urn:microsoft.com/office/officeart/2005/8/layout/orgChart1"/>
    <dgm:cxn modelId="{60C319AA-C018-4EDF-AA0E-BCBE527DA59F}" type="presParOf" srcId="{D6A5F919-CABF-4C12-8A02-92E5BEBAF87C}" destId="{784A41BD-C393-413F-BCF0-A8E1720F35DD}" srcOrd="0" destOrd="0" presId="urn:microsoft.com/office/officeart/2005/8/layout/orgChart1"/>
    <dgm:cxn modelId="{A9F7C2B0-A4DB-42C0-860D-D734B003427D}" type="presParOf" srcId="{D6A5F919-CABF-4C12-8A02-92E5BEBAF87C}" destId="{2AA2B100-7441-46AD-B971-3B6C5A2BB534}" srcOrd="1" destOrd="0" presId="urn:microsoft.com/office/officeart/2005/8/layout/orgChart1"/>
    <dgm:cxn modelId="{549C7A72-6DF0-4208-AB44-15B5ADC13B50}" type="presParOf" srcId="{1A530FD3-350A-47E7-8B76-B456BBC10EBA}" destId="{00A009F1-BD01-45C9-B664-A1E0013C842D}" srcOrd="1" destOrd="0" presId="urn:microsoft.com/office/officeart/2005/8/layout/orgChart1"/>
    <dgm:cxn modelId="{552CFF1D-A701-4B17-8845-09294F2250E4}" type="presParOf" srcId="{00A009F1-BD01-45C9-B664-A1E0013C842D}" destId="{02D4C7DE-BB15-41AE-8229-1313C0539FDD}" srcOrd="0" destOrd="0" presId="urn:microsoft.com/office/officeart/2005/8/layout/orgChart1"/>
    <dgm:cxn modelId="{0C0A3F89-87FF-4336-8FCD-C16B28D120E6}" type="presParOf" srcId="{00A009F1-BD01-45C9-B664-A1E0013C842D}" destId="{715CE845-ACB5-4A9D-B438-68F429AC03C7}" srcOrd="1" destOrd="0" presId="urn:microsoft.com/office/officeart/2005/8/layout/orgChart1"/>
    <dgm:cxn modelId="{E55D40B9-C63D-4E3C-99EE-2F4521C4C29E}" type="presParOf" srcId="{715CE845-ACB5-4A9D-B438-68F429AC03C7}" destId="{1FCC16F7-7E8B-47E4-AD1A-E3751B6FB660}" srcOrd="0" destOrd="0" presId="urn:microsoft.com/office/officeart/2005/8/layout/orgChart1"/>
    <dgm:cxn modelId="{F6E0C41A-89DD-47C0-9197-2D7016B587E0}" type="presParOf" srcId="{1FCC16F7-7E8B-47E4-AD1A-E3751B6FB660}" destId="{3D037C7A-CBD6-4D1E-BE3B-DD27BDCCB6A1}" srcOrd="0" destOrd="0" presId="urn:microsoft.com/office/officeart/2005/8/layout/orgChart1"/>
    <dgm:cxn modelId="{1046A09E-59B6-4360-A236-2064330C8F0C}" type="presParOf" srcId="{1FCC16F7-7E8B-47E4-AD1A-E3751B6FB660}" destId="{6CACF95A-CBF5-4C37-9546-1B12AD8D30ED}" srcOrd="1" destOrd="0" presId="urn:microsoft.com/office/officeart/2005/8/layout/orgChart1"/>
    <dgm:cxn modelId="{5C40E794-48A5-4E14-98AF-586074B4F566}" type="presParOf" srcId="{715CE845-ACB5-4A9D-B438-68F429AC03C7}" destId="{071FFF25-BC52-490D-8E7A-1E95DB627260}" srcOrd="1" destOrd="0" presId="urn:microsoft.com/office/officeart/2005/8/layout/orgChart1"/>
    <dgm:cxn modelId="{CBDEF6B3-43F5-4A46-8A9B-1AF69D3AD6B7}" type="presParOf" srcId="{071FFF25-BC52-490D-8E7A-1E95DB627260}" destId="{F9D3FA1C-EAA3-4E0C-B93A-7D2477255D2C}" srcOrd="0" destOrd="0" presId="urn:microsoft.com/office/officeart/2005/8/layout/orgChart1"/>
    <dgm:cxn modelId="{7BEFEF24-1BB8-477E-B6C7-E526FF723A91}" type="presParOf" srcId="{071FFF25-BC52-490D-8E7A-1E95DB627260}" destId="{3E44802F-E2E0-41FE-BDA9-F388F609BA0B}" srcOrd="1" destOrd="0" presId="urn:microsoft.com/office/officeart/2005/8/layout/orgChart1"/>
    <dgm:cxn modelId="{5C06F14F-519D-4D1A-80E0-B008718BA36B}" type="presParOf" srcId="{3E44802F-E2E0-41FE-BDA9-F388F609BA0B}" destId="{BDB33DBD-396B-4D70-8A4E-4A1333EC429A}" srcOrd="0" destOrd="0" presId="urn:microsoft.com/office/officeart/2005/8/layout/orgChart1"/>
    <dgm:cxn modelId="{2F49A20B-31CF-4B47-95BF-2E2391BC0A33}" type="presParOf" srcId="{BDB33DBD-396B-4D70-8A4E-4A1333EC429A}" destId="{0C5EE62B-1A7D-4279-BBAD-D44886919F43}" srcOrd="0" destOrd="0" presId="urn:microsoft.com/office/officeart/2005/8/layout/orgChart1"/>
    <dgm:cxn modelId="{1E795D4F-B007-4112-B2EF-922A90F4F3FD}" type="presParOf" srcId="{BDB33DBD-396B-4D70-8A4E-4A1333EC429A}" destId="{0865FE13-1929-4508-8693-5F56DAE3BEC2}" srcOrd="1" destOrd="0" presId="urn:microsoft.com/office/officeart/2005/8/layout/orgChart1"/>
    <dgm:cxn modelId="{F54F4D6B-E241-4215-A06F-C673CDDD3080}" type="presParOf" srcId="{3E44802F-E2E0-41FE-BDA9-F388F609BA0B}" destId="{659CA90C-6AE6-4E2C-8C70-C5B340DB5ABA}" srcOrd="1" destOrd="0" presId="urn:microsoft.com/office/officeart/2005/8/layout/orgChart1"/>
    <dgm:cxn modelId="{BD99CDEE-BC37-4AE4-AC5F-32245311559B}" type="presParOf" srcId="{3E44802F-E2E0-41FE-BDA9-F388F609BA0B}" destId="{DCDE223B-65B4-49BC-A312-0E0F07C017A6}" srcOrd="2" destOrd="0" presId="urn:microsoft.com/office/officeart/2005/8/layout/orgChart1"/>
    <dgm:cxn modelId="{8A3656B6-56D7-44FD-B75A-5FAE94E42986}" type="presParOf" srcId="{715CE845-ACB5-4A9D-B438-68F429AC03C7}" destId="{517B150E-76F6-4831-8D67-8A8013A7ECF9}" srcOrd="2" destOrd="0" presId="urn:microsoft.com/office/officeart/2005/8/layout/orgChart1"/>
    <dgm:cxn modelId="{5FF9FDD5-AF4B-4336-8D1D-9BA044AC1C5F}" type="presParOf" srcId="{1A530FD3-350A-47E7-8B76-B456BBC10EBA}" destId="{95123AC3-929F-432B-8ACD-68F112A879C4}" srcOrd="2" destOrd="0" presId="urn:microsoft.com/office/officeart/2005/8/layout/orgChart1"/>
    <dgm:cxn modelId="{D4DBF006-2C02-4E3C-A304-813A56EE1928}" type="presParOf" srcId="{43531913-687B-4A28-B11A-7690F1F0BC9B}" destId="{14DBF31B-D82C-4265-BAC6-C975F9CE18AF}" srcOrd="2" destOrd="0" presId="urn:microsoft.com/office/officeart/2005/8/layout/orgChart1"/>
    <dgm:cxn modelId="{D07A965B-8DDE-409C-9D00-4722A2BDA65C}" type="presParOf" srcId="{B8A2875D-0905-40E4-854B-4DB4FBDDBAEC}" destId="{F99D6014-949E-43B3-BDE0-8DA53D478CBB}" srcOrd="2" destOrd="0" presId="urn:microsoft.com/office/officeart/2005/8/layout/orgChart1"/>
    <dgm:cxn modelId="{9DF5662B-3C6F-4186-8F6F-069D3E898EE6}" type="presParOf" srcId="{AF0050EB-8BF6-4383-BD40-37636B299E29}" destId="{5A0F4E74-B762-4C96-B70C-DA46867CCF9D}" srcOrd="2" destOrd="0" presId="urn:microsoft.com/office/officeart/2005/8/layout/orgChart1"/>
    <dgm:cxn modelId="{EFD2D969-C8EF-4C79-8149-0D4FBC14A4E9}" type="presParOf" srcId="{AF0050EB-8BF6-4383-BD40-37636B299E29}" destId="{AC7095A4-70C1-4C04-A83D-E78DF3B418C6}" srcOrd="3" destOrd="0" presId="urn:microsoft.com/office/officeart/2005/8/layout/orgChart1"/>
    <dgm:cxn modelId="{4866FF29-07A6-40A1-9961-3A4D82BE5DFD}" type="presParOf" srcId="{AC7095A4-70C1-4C04-A83D-E78DF3B418C6}" destId="{4E4EA8AB-C181-44AB-AE8D-91554977A6ED}" srcOrd="0" destOrd="0" presId="urn:microsoft.com/office/officeart/2005/8/layout/orgChart1"/>
    <dgm:cxn modelId="{55626EA8-A1FB-4B25-9548-C06CEB23C653}" type="presParOf" srcId="{4E4EA8AB-C181-44AB-AE8D-91554977A6ED}" destId="{2DC5810A-B403-4CA2-88BF-0432E85BC4C2}" srcOrd="0" destOrd="0" presId="urn:microsoft.com/office/officeart/2005/8/layout/orgChart1"/>
    <dgm:cxn modelId="{D951AE49-37AD-49AE-BA05-D490EF77D4EF}" type="presParOf" srcId="{4E4EA8AB-C181-44AB-AE8D-91554977A6ED}" destId="{F7C6846E-F247-4C24-80D6-0B2B23427063}" srcOrd="1" destOrd="0" presId="urn:microsoft.com/office/officeart/2005/8/layout/orgChart1"/>
    <dgm:cxn modelId="{957AF69E-A94F-4E10-8775-F4C408321DBC}" type="presParOf" srcId="{AC7095A4-70C1-4C04-A83D-E78DF3B418C6}" destId="{C6C723C7-D7C5-4C0B-B3E9-98B5FE226176}" srcOrd="1" destOrd="0" presId="urn:microsoft.com/office/officeart/2005/8/layout/orgChart1"/>
    <dgm:cxn modelId="{34723462-6FA4-4194-BEBF-0EC75B1C6711}" type="presParOf" srcId="{C6C723C7-D7C5-4C0B-B3E9-98B5FE226176}" destId="{6B6A50A4-E6D5-45B1-9E5A-DBBEB5C86CA2}" srcOrd="0" destOrd="0" presId="urn:microsoft.com/office/officeart/2005/8/layout/orgChart1"/>
    <dgm:cxn modelId="{1F820FAD-EF2D-4916-B310-0CDF1D4A034C}" type="presParOf" srcId="{C6C723C7-D7C5-4C0B-B3E9-98B5FE226176}" destId="{693BABC2-4A4A-498F-9CDC-1FB8388F4940}" srcOrd="1" destOrd="0" presId="urn:microsoft.com/office/officeart/2005/8/layout/orgChart1"/>
    <dgm:cxn modelId="{01801C16-3255-4373-A245-6B0EDC22A08D}" type="presParOf" srcId="{693BABC2-4A4A-498F-9CDC-1FB8388F4940}" destId="{3C05621C-C563-4166-8A9A-08FF4C074B5A}" srcOrd="0" destOrd="0" presId="urn:microsoft.com/office/officeart/2005/8/layout/orgChart1"/>
    <dgm:cxn modelId="{B46B4BCA-2F5C-4735-84B3-7F059CB8FABE}" type="presParOf" srcId="{3C05621C-C563-4166-8A9A-08FF4C074B5A}" destId="{BE615D60-B30B-4FC5-A6DE-F4472BD13CA2}" srcOrd="0" destOrd="0" presId="urn:microsoft.com/office/officeart/2005/8/layout/orgChart1"/>
    <dgm:cxn modelId="{FEBF5366-1A6B-4969-8E42-A40C08A23685}" type="presParOf" srcId="{3C05621C-C563-4166-8A9A-08FF4C074B5A}" destId="{5F523F84-7BDF-4422-B818-7F012C7E919C}" srcOrd="1" destOrd="0" presId="urn:microsoft.com/office/officeart/2005/8/layout/orgChart1"/>
    <dgm:cxn modelId="{5C32C73A-0BE1-4B13-B5BC-0DB53A7CD5E5}" type="presParOf" srcId="{693BABC2-4A4A-498F-9CDC-1FB8388F4940}" destId="{76CEE868-BF0F-45B6-86EC-32DF8235B9AC}" srcOrd="1" destOrd="0" presId="urn:microsoft.com/office/officeart/2005/8/layout/orgChart1"/>
    <dgm:cxn modelId="{6F0CDEA2-A8D0-4B45-BDDE-0CD63E1509A9}" type="presParOf" srcId="{76CEE868-BF0F-45B6-86EC-32DF8235B9AC}" destId="{B6E57B06-E6CB-4921-BA27-B1261021919C}" srcOrd="0" destOrd="0" presId="urn:microsoft.com/office/officeart/2005/8/layout/orgChart1"/>
    <dgm:cxn modelId="{11F8D2C6-FCA3-4C77-8338-3E7E57330659}" type="presParOf" srcId="{76CEE868-BF0F-45B6-86EC-32DF8235B9AC}" destId="{BAD4A8BB-0978-41AB-A36E-E20DB3045C69}" srcOrd="1" destOrd="0" presId="urn:microsoft.com/office/officeart/2005/8/layout/orgChart1"/>
    <dgm:cxn modelId="{10A1AC99-4775-4098-9EB3-14A8B146DCED}" type="presParOf" srcId="{BAD4A8BB-0978-41AB-A36E-E20DB3045C69}" destId="{419164CD-E027-4209-A224-F67F1E70B1E5}" srcOrd="0" destOrd="0" presId="urn:microsoft.com/office/officeart/2005/8/layout/orgChart1"/>
    <dgm:cxn modelId="{3B92FF80-D05E-450F-8D80-CF22906DEA13}" type="presParOf" srcId="{419164CD-E027-4209-A224-F67F1E70B1E5}" destId="{96BA2DC2-0E3C-4A00-B6E7-64537054761B}" srcOrd="0" destOrd="0" presId="urn:microsoft.com/office/officeart/2005/8/layout/orgChart1"/>
    <dgm:cxn modelId="{65F30A74-FE13-494A-84C9-1ED445A53D9A}" type="presParOf" srcId="{419164CD-E027-4209-A224-F67F1E70B1E5}" destId="{51B32EC0-A82F-4AC1-A7D9-8AD07171AE34}" srcOrd="1" destOrd="0" presId="urn:microsoft.com/office/officeart/2005/8/layout/orgChart1"/>
    <dgm:cxn modelId="{611E7350-32FC-4A4F-848C-3E982BE332B7}" type="presParOf" srcId="{BAD4A8BB-0978-41AB-A36E-E20DB3045C69}" destId="{42BD7E77-11E3-4A2C-9F91-8D05FD74F377}" srcOrd="1" destOrd="0" presId="urn:microsoft.com/office/officeart/2005/8/layout/orgChart1"/>
    <dgm:cxn modelId="{A4F6486C-8ABA-437C-B91A-ED19C00F9662}" type="presParOf" srcId="{BAD4A8BB-0978-41AB-A36E-E20DB3045C69}" destId="{67FD26E9-6910-42A8-9DB2-464351E4C82D}" srcOrd="2" destOrd="0" presId="urn:microsoft.com/office/officeart/2005/8/layout/orgChart1"/>
    <dgm:cxn modelId="{1D3593CD-8A6E-41EB-BC92-CBF88B9B0F06}" type="presParOf" srcId="{76CEE868-BF0F-45B6-86EC-32DF8235B9AC}" destId="{DD439FFC-CDEC-4BA6-A375-D5508EB04086}" srcOrd="2" destOrd="0" presId="urn:microsoft.com/office/officeart/2005/8/layout/orgChart1"/>
    <dgm:cxn modelId="{9A93F446-CA0E-485A-83D0-2AACC9F6B22A}" type="presParOf" srcId="{76CEE868-BF0F-45B6-86EC-32DF8235B9AC}" destId="{22A1FE0F-7195-46AD-BDFE-AE2C9AC8DD56}" srcOrd="3" destOrd="0" presId="urn:microsoft.com/office/officeart/2005/8/layout/orgChart1"/>
    <dgm:cxn modelId="{BEEFEF70-3582-49F7-A4FD-FA3334B2BF3D}" type="presParOf" srcId="{22A1FE0F-7195-46AD-BDFE-AE2C9AC8DD56}" destId="{547DBE42-8D1B-4A18-99E6-99DC116829BD}" srcOrd="0" destOrd="0" presId="urn:microsoft.com/office/officeart/2005/8/layout/orgChart1"/>
    <dgm:cxn modelId="{5BB976BB-78A0-4135-8DC5-5B68EBFCAEB4}" type="presParOf" srcId="{547DBE42-8D1B-4A18-99E6-99DC116829BD}" destId="{26BBDE21-4DE7-4E08-9FD5-293BDAB038A9}" srcOrd="0" destOrd="0" presId="urn:microsoft.com/office/officeart/2005/8/layout/orgChart1"/>
    <dgm:cxn modelId="{6E070884-E191-4F96-AD31-9D02644955B6}" type="presParOf" srcId="{547DBE42-8D1B-4A18-99E6-99DC116829BD}" destId="{FCCC9D53-3B25-48CB-BB48-5605856174A7}" srcOrd="1" destOrd="0" presId="urn:microsoft.com/office/officeart/2005/8/layout/orgChart1"/>
    <dgm:cxn modelId="{EA23AAC9-4770-46C7-8DE7-C328960A551B}" type="presParOf" srcId="{22A1FE0F-7195-46AD-BDFE-AE2C9AC8DD56}" destId="{B392CA4E-9FC2-460D-9410-DB6083ABA08E}" srcOrd="1" destOrd="0" presId="urn:microsoft.com/office/officeart/2005/8/layout/orgChart1"/>
    <dgm:cxn modelId="{1AFC7310-9C49-48C6-880E-56149EAA9671}" type="presParOf" srcId="{22A1FE0F-7195-46AD-BDFE-AE2C9AC8DD56}" destId="{0AB94DDA-C5D9-436C-8644-C9920D74E07A}" srcOrd="2" destOrd="0" presId="urn:microsoft.com/office/officeart/2005/8/layout/orgChart1"/>
    <dgm:cxn modelId="{5840F0CB-01DA-45BA-8237-D51D49FEECEE}" type="presParOf" srcId="{693BABC2-4A4A-498F-9CDC-1FB8388F4940}" destId="{8521E57A-1F24-47BC-A220-70BFB15FCB35}" srcOrd="2" destOrd="0" presId="urn:microsoft.com/office/officeart/2005/8/layout/orgChart1"/>
    <dgm:cxn modelId="{313BC19D-3771-4EE4-9BA1-D4BFADB1D769}" type="presParOf" srcId="{AC7095A4-70C1-4C04-A83D-E78DF3B418C6}" destId="{6D6E4813-C378-4261-A19B-0587FDA2966C}" srcOrd="2" destOrd="0" presId="urn:microsoft.com/office/officeart/2005/8/layout/orgChart1"/>
    <dgm:cxn modelId="{5B1BCC6B-51D7-4CAC-9C3F-6C78F521ECC5}" type="presParOf" srcId="{B4662564-FEA4-454D-AB92-BDE7B0EDAB45}" destId="{DE1A0486-3040-48A5-B3D5-66F77DEB262C}" srcOrd="2" destOrd="0" presId="urn:microsoft.com/office/officeart/2005/8/layout/orgChart1"/>
    <dgm:cxn modelId="{3A167EA8-BEF2-4A01-ACF5-DBA392919D02}" type="presParOf" srcId="{9B001680-7EBA-4BDD-8755-A26691329F11}" destId="{4B31A699-767D-4445-A4BD-CD525B515B30}" srcOrd="2" destOrd="0" presId="urn:microsoft.com/office/officeart/2005/8/layout/orgChart1"/>
    <dgm:cxn modelId="{BC8AFD80-1ACF-422B-82BC-1133BD65E486}" type="presParOf" srcId="{20931E96-FF75-4ABA-B645-2CAE1EC42D42}" destId="{8C43323F-D3F5-4B2F-8E64-519AED705369}" srcOrd="2" destOrd="0" presId="urn:microsoft.com/office/officeart/2005/8/layout/orgChart1"/>
  </dgm:cxnLst>
  <dgm:bg/>
  <dgm:whole>
    <a:ln>
      <a:noFill/>
    </a:ln>
  </dgm:whole>
  <dgm:extLst>
    <a:ext uri="http://schemas.microsoft.com/office/drawing/2008/diagram">
      <dsp:dataModelExt xmlns:dsp="http://schemas.microsoft.com/office/drawing/2008/diagram" relId="rId38"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0CE07C3F-4AD1-4787-8944-A56FC5D9791C}"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GB"/>
        </a:p>
      </dgm:t>
    </dgm:pt>
    <dgm:pt modelId="{D99948F4-6B83-43B3-905E-98A5A4BFE809}">
      <dgm:prSet phldrT="[Text]" custT="1"/>
      <dgm:spPr>
        <a:xfrm>
          <a:off x="1273456" y="2389"/>
          <a:ext cx="2365283" cy="3488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Relative comes forward to be tested</a:t>
          </a:r>
        </a:p>
      </dgm:t>
    </dgm:pt>
    <dgm:pt modelId="{686D5678-D5E8-401C-B106-40525AB34906}" type="parTrans" cxnId="{46954B94-AEE2-4309-8277-8CF647161FEC}">
      <dgm:prSet/>
      <dgm:spPr/>
      <dgm:t>
        <a:bodyPr/>
        <a:lstStyle/>
        <a:p>
          <a:endParaRPr lang="en-GB" sz="900"/>
        </a:p>
      </dgm:t>
    </dgm:pt>
    <dgm:pt modelId="{640EB963-0927-4CD6-951F-9938C65134E7}" type="sibTrans" cxnId="{46954B94-AEE2-4309-8277-8CF647161FEC}">
      <dgm:prSet/>
      <dgm:spPr/>
      <dgm:t>
        <a:bodyPr/>
        <a:lstStyle/>
        <a:p>
          <a:endParaRPr lang="en-GB" sz="900"/>
        </a:p>
      </dgm:t>
    </dgm:pt>
    <dgm:pt modelId="{87761989-7270-46F5-A868-4254F05A7E4A}">
      <dgm:prSet phldrT="[Text]" custT="1"/>
      <dgm:spPr>
        <a:xfrm>
          <a:off x="237410" y="497786"/>
          <a:ext cx="697742" cy="348871"/>
        </a:xfrm>
        <a:prstGeom prst="rect">
          <a:avLst/>
        </a:prstGeom>
        <a:solidFill>
          <a:srgbClr val="E7E6E6"/>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On LLT Tree</a:t>
          </a:r>
        </a:p>
      </dgm:t>
    </dgm:pt>
    <dgm:pt modelId="{9FE2B821-3DF3-4A1F-8C2F-2B98AF93ABA7}" type="parTrans" cxnId="{C1DC904A-FC36-48CC-973A-6CE030246A33}">
      <dgm:prSet/>
      <dgm:spPr>
        <a:xfrm>
          <a:off x="586281" y="351260"/>
          <a:ext cx="1869816" cy="146525"/>
        </a:xfrm>
        <a:custGeom>
          <a:avLst/>
          <a:gdLst/>
          <a:ahLst/>
          <a:cxnLst/>
          <a:rect l="0" t="0" r="0" b="0"/>
          <a:pathLst>
            <a:path>
              <a:moveTo>
                <a:pt x="1869816" y="0"/>
              </a:moveTo>
              <a:lnTo>
                <a:pt x="1869816" y="73262"/>
              </a:lnTo>
              <a:lnTo>
                <a:pt x="0" y="73262"/>
              </a:lnTo>
              <a:lnTo>
                <a:pt x="0" y="146525"/>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en-GB" sz="900"/>
        </a:p>
      </dgm:t>
    </dgm:pt>
    <dgm:pt modelId="{9BC45B68-623A-4D4E-86F8-AD64338647AD}" type="sibTrans" cxnId="{C1DC904A-FC36-48CC-973A-6CE030246A33}">
      <dgm:prSet/>
      <dgm:spPr/>
      <dgm:t>
        <a:bodyPr/>
        <a:lstStyle/>
        <a:p>
          <a:endParaRPr lang="en-GB" sz="900"/>
        </a:p>
      </dgm:t>
    </dgm:pt>
    <dgm:pt modelId="{76E44DCF-B9C5-4531-A177-19A5DA7E8D75}">
      <dgm:prSet phldrT="[Text]" custT="1"/>
      <dgm:spPr>
        <a:xfrm>
          <a:off x="2529361" y="497786"/>
          <a:ext cx="697742" cy="3488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Not on LLT</a:t>
          </a:r>
        </a:p>
      </dgm:t>
    </dgm:pt>
    <dgm:pt modelId="{8BAE827A-B1B8-46C1-A64F-C2708D6D9610}" type="parTrans" cxnId="{7775FD5B-EB4B-4852-9DDC-C1DFB17D21B8}">
      <dgm:prSet/>
      <dgm:spPr>
        <a:xfrm>
          <a:off x="2456098" y="351260"/>
          <a:ext cx="422134" cy="146525"/>
        </a:xfrm>
        <a:custGeom>
          <a:avLst/>
          <a:gdLst/>
          <a:ahLst/>
          <a:cxnLst/>
          <a:rect l="0" t="0" r="0" b="0"/>
          <a:pathLst>
            <a:path>
              <a:moveTo>
                <a:pt x="0" y="0"/>
              </a:moveTo>
              <a:lnTo>
                <a:pt x="0" y="73262"/>
              </a:lnTo>
              <a:lnTo>
                <a:pt x="422134" y="73262"/>
              </a:lnTo>
              <a:lnTo>
                <a:pt x="422134" y="146525"/>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en-GB" sz="900"/>
        </a:p>
      </dgm:t>
    </dgm:pt>
    <dgm:pt modelId="{9555CE99-3339-4D68-AC33-BA0A8AF938E8}" type="sibTrans" cxnId="{7775FD5B-EB4B-4852-9DDC-C1DFB17D21B8}">
      <dgm:prSet/>
      <dgm:spPr/>
      <dgm:t>
        <a:bodyPr/>
        <a:lstStyle/>
        <a:p>
          <a:endParaRPr lang="en-GB" sz="900"/>
        </a:p>
      </dgm:t>
    </dgm:pt>
    <dgm:pt modelId="{5C54FBBF-D6EB-42D9-9DBB-E2D792F95B6E}">
      <dgm:prSet phldrT="[Text]" custT="1"/>
      <dgm:spPr>
        <a:xfrm>
          <a:off x="2529361" y="993183"/>
          <a:ext cx="697742" cy="3488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Lipids test</a:t>
          </a:r>
        </a:p>
      </dgm:t>
    </dgm:pt>
    <dgm:pt modelId="{8A83343B-3F6F-4C29-807D-AA0B4729F6C3}" type="parTrans" cxnId="{27FC5AFA-2222-4F59-A9C7-FA72E93CC033}">
      <dgm:prSet/>
      <dgm:spPr>
        <a:xfrm>
          <a:off x="2832512" y="846658"/>
          <a:ext cx="91440" cy="146525"/>
        </a:xfrm>
        <a:custGeom>
          <a:avLst/>
          <a:gdLst/>
          <a:ahLst/>
          <a:cxnLst/>
          <a:rect l="0" t="0" r="0" b="0"/>
          <a:pathLst>
            <a:path>
              <a:moveTo>
                <a:pt x="45720" y="0"/>
              </a:moveTo>
              <a:lnTo>
                <a:pt x="45720" y="14652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0B6DA514-8B92-41B9-ADB7-0B242496BFDD}" type="sibTrans" cxnId="{27FC5AFA-2222-4F59-A9C7-FA72E93CC033}">
      <dgm:prSet/>
      <dgm:spPr/>
      <dgm:t>
        <a:bodyPr/>
        <a:lstStyle/>
        <a:p>
          <a:endParaRPr lang="en-GB"/>
        </a:p>
      </dgm:t>
    </dgm:pt>
    <dgm:pt modelId="{62ACB1A3-E541-4BF7-9000-E70F613E03D4}">
      <dgm:prSet phldrT="[Text]" custT="1"/>
      <dgm:spPr>
        <a:xfrm>
          <a:off x="2418367" y="1488580"/>
          <a:ext cx="1322465" cy="3488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PT-LDLC between higher and lower cut-off</a:t>
          </a:r>
        </a:p>
      </dgm:t>
    </dgm:pt>
    <dgm:pt modelId="{24A2D8DF-FD82-4F71-8C8F-5D1B4F7CEE04}" type="parTrans" cxnId="{C5CD68BF-7377-4A71-9713-740111A188CC}">
      <dgm:prSet/>
      <dgm:spPr>
        <a:xfrm>
          <a:off x="2878232" y="1342055"/>
          <a:ext cx="201368" cy="146525"/>
        </a:xfrm>
        <a:custGeom>
          <a:avLst/>
          <a:gdLst/>
          <a:ahLst/>
          <a:cxnLst/>
          <a:rect l="0" t="0" r="0" b="0"/>
          <a:pathLst>
            <a:path>
              <a:moveTo>
                <a:pt x="0" y="0"/>
              </a:moveTo>
              <a:lnTo>
                <a:pt x="0" y="73262"/>
              </a:lnTo>
              <a:lnTo>
                <a:pt x="201368" y="73262"/>
              </a:lnTo>
              <a:lnTo>
                <a:pt x="201368" y="14652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7D5A5F95-7EE5-4493-935F-536FA2C32C07}" type="sibTrans" cxnId="{C5CD68BF-7377-4A71-9713-740111A188CC}">
      <dgm:prSet/>
      <dgm:spPr/>
      <dgm:t>
        <a:bodyPr/>
        <a:lstStyle/>
        <a:p>
          <a:endParaRPr lang="en-GB"/>
        </a:p>
      </dgm:t>
    </dgm:pt>
    <dgm:pt modelId="{53DFD031-8CD4-412E-AFF1-470AF14D5F26}">
      <dgm:prSet phldrT="[Text]" custT="1"/>
      <dgm:spPr>
        <a:xfrm>
          <a:off x="2308595" y="2974771"/>
          <a:ext cx="697742" cy="3488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FH</a:t>
          </a:r>
        </a:p>
      </dgm:t>
    </dgm:pt>
    <dgm:pt modelId="{DA4EAD6E-8B3F-4CB1-B033-F4055B0FCA93}" type="parTrans" cxnId="{0D697105-D75A-442E-8980-7F9B6C122313}">
      <dgm:prSet/>
      <dgm:spPr>
        <a:xfrm>
          <a:off x="2611746" y="2828246"/>
          <a:ext cx="91440" cy="146525"/>
        </a:xfrm>
        <a:custGeom>
          <a:avLst/>
          <a:gdLst/>
          <a:ahLst/>
          <a:cxnLst/>
          <a:rect l="0" t="0" r="0" b="0"/>
          <a:pathLst>
            <a:path>
              <a:moveTo>
                <a:pt x="45720" y="0"/>
              </a:moveTo>
              <a:lnTo>
                <a:pt x="45720" y="14652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CC7FF1E9-5720-494D-A681-4D822835C249}" type="sibTrans" cxnId="{0D697105-D75A-442E-8980-7F9B6C122313}">
      <dgm:prSet/>
      <dgm:spPr/>
      <dgm:t>
        <a:bodyPr/>
        <a:lstStyle/>
        <a:p>
          <a:endParaRPr lang="en-GB"/>
        </a:p>
      </dgm:t>
    </dgm:pt>
    <dgm:pt modelId="{A30F579F-0343-4968-B6C8-1CEEF2B0C386}">
      <dgm:prSet phldrT="[Text]" custT="1"/>
      <dgm:spPr>
        <a:xfrm>
          <a:off x="2483030" y="3470169"/>
          <a:ext cx="697742" cy="3488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MFH</a:t>
          </a:r>
        </a:p>
      </dgm:t>
    </dgm:pt>
    <dgm:pt modelId="{BEA03372-59EC-4B86-BD3E-812FB016FAB3}" type="parTrans" cxnId="{2DD452D0-AC54-4F1F-B2EF-336A7BF99472}">
      <dgm:prSet/>
      <dgm:spPr>
        <a:xfrm>
          <a:off x="2378369" y="3323643"/>
          <a:ext cx="104661" cy="320961"/>
        </a:xfrm>
        <a:custGeom>
          <a:avLst/>
          <a:gdLst/>
          <a:ahLst/>
          <a:cxnLst/>
          <a:rect l="0" t="0" r="0" b="0"/>
          <a:pathLst>
            <a:path>
              <a:moveTo>
                <a:pt x="0" y="0"/>
              </a:moveTo>
              <a:lnTo>
                <a:pt x="0" y="320961"/>
              </a:lnTo>
              <a:lnTo>
                <a:pt x="104661" y="320961"/>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2DBFED3A-B538-48C6-BAE2-643CE154688C}" type="sibTrans" cxnId="{2DD452D0-AC54-4F1F-B2EF-336A7BF99472}">
      <dgm:prSet/>
      <dgm:spPr/>
      <dgm:t>
        <a:bodyPr/>
        <a:lstStyle/>
        <a:p>
          <a:endParaRPr lang="en-GB"/>
        </a:p>
      </dgm:t>
    </dgm:pt>
    <dgm:pt modelId="{38D4731E-B69A-4569-A67E-450AB402E58F}">
      <dgm:prSet phldrT="[Text]" custT="1"/>
      <dgm:spPr>
        <a:xfrm>
          <a:off x="3152863" y="2479374"/>
          <a:ext cx="697742" cy="3488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No FH mutation</a:t>
          </a:r>
        </a:p>
      </dgm:t>
    </dgm:pt>
    <dgm:pt modelId="{119A8EF1-7349-4D47-A27C-CC577C031E16}" type="parTrans" cxnId="{0EA6CB03-CBB0-4921-9FC6-B96C042AB8E9}">
      <dgm:prSet/>
      <dgm:spPr>
        <a:xfrm>
          <a:off x="3079600" y="2332849"/>
          <a:ext cx="422134" cy="146525"/>
        </a:xfrm>
        <a:custGeom>
          <a:avLst/>
          <a:gdLst/>
          <a:ahLst/>
          <a:cxnLst/>
          <a:rect l="0" t="0" r="0" b="0"/>
          <a:pathLst>
            <a:path>
              <a:moveTo>
                <a:pt x="0" y="0"/>
              </a:moveTo>
              <a:lnTo>
                <a:pt x="0" y="73262"/>
              </a:lnTo>
              <a:lnTo>
                <a:pt x="422134" y="73262"/>
              </a:lnTo>
              <a:lnTo>
                <a:pt x="422134" y="14652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D48E852A-4367-48EA-8DE9-262B38AFF4F3}" type="sibTrans" cxnId="{0EA6CB03-CBB0-4921-9FC6-B96C042AB8E9}">
      <dgm:prSet/>
      <dgm:spPr/>
      <dgm:t>
        <a:bodyPr/>
        <a:lstStyle/>
        <a:p>
          <a:endParaRPr lang="en-GB"/>
        </a:p>
      </dgm:t>
    </dgm:pt>
    <dgm:pt modelId="{EF07F089-D3F3-49D2-878A-408A211273E7}">
      <dgm:prSet phldrT="[Text]" custT="1"/>
      <dgm:spPr>
        <a:xfrm>
          <a:off x="3887359" y="1488580"/>
          <a:ext cx="697742" cy="3488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PT-LDLC &lt; cut-off</a:t>
          </a:r>
        </a:p>
      </dgm:t>
    </dgm:pt>
    <dgm:pt modelId="{184B2785-AD0F-4D4E-A43E-7BA2AB3B7FAA}" type="parTrans" cxnId="{58C3A304-5D0D-40BA-B9FF-EC3FC8876EB5}">
      <dgm:prSet/>
      <dgm:spPr>
        <a:xfrm>
          <a:off x="2878232" y="1342055"/>
          <a:ext cx="1357998" cy="146525"/>
        </a:xfrm>
        <a:custGeom>
          <a:avLst/>
          <a:gdLst/>
          <a:ahLst/>
          <a:cxnLst/>
          <a:rect l="0" t="0" r="0" b="0"/>
          <a:pathLst>
            <a:path>
              <a:moveTo>
                <a:pt x="0" y="0"/>
              </a:moveTo>
              <a:lnTo>
                <a:pt x="0" y="73262"/>
              </a:lnTo>
              <a:lnTo>
                <a:pt x="1357998" y="73262"/>
              </a:lnTo>
              <a:lnTo>
                <a:pt x="1357998" y="14652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BC134A9B-E177-4E58-8FFD-042981A3D6A5}" type="sibTrans" cxnId="{58C3A304-5D0D-40BA-B9FF-EC3FC8876EB5}">
      <dgm:prSet/>
      <dgm:spPr/>
      <dgm:t>
        <a:bodyPr/>
        <a:lstStyle/>
        <a:p>
          <a:endParaRPr lang="en-GB"/>
        </a:p>
      </dgm:t>
    </dgm:pt>
    <dgm:pt modelId="{15EB566A-31EF-45FF-8AD3-7E8EBAD2C74C}">
      <dgm:prSet phldrT="[Text]" custT="1"/>
      <dgm:spPr>
        <a:xfrm>
          <a:off x="3887359" y="1983977"/>
          <a:ext cx="697742" cy="3488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Not FH</a:t>
          </a:r>
        </a:p>
      </dgm:t>
    </dgm:pt>
    <dgm:pt modelId="{575989CD-68FC-4F18-B18C-1C81261294E1}" type="parTrans" cxnId="{DD92E81A-6144-4AEF-84B5-EB61749C0ECD}">
      <dgm:prSet/>
      <dgm:spPr>
        <a:xfrm>
          <a:off x="4190510" y="1837452"/>
          <a:ext cx="91440" cy="146525"/>
        </a:xfrm>
        <a:custGeom>
          <a:avLst/>
          <a:gdLst/>
          <a:ahLst/>
          <a:cxnLst/>
          <a:rect l="0" t="0" r="0" b="0"/>
          <a:pathLst>
            <a:path>
              <a:moveTo>
                <a:pt x="45720" y="0"/>
              </a:moveTo>
              <a:lnTo>
                <a:pt x="45720" y="14652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2D884772-CEA4-42E4-B896-9BF4E35DAC07}" type="sibTrans" cxnId="{DD92E81A-6144-4AEF-84B5-EB61749C0ECD}">
      <dgm:prSet/>
      <dgm:spPr/>
      <dgm:t>
        <a:bodyPr/>
        <a:lstStyle/>
        <a:p>
          <a:endParaRPr lang="en-GB"/>
        </a:p>
      </dgm:t>
    </dgm:pt>
    <dgm:pt modelId="{C2CFB29C-8DD6-4A36-84FC-F032AFD8F60F}">
      <dgm:prSet phldrT="[Text]" custT="1"/>
      <dgm:spPr>
        <a:xfrm>
          <a:off x="4061795" y="2479374"/>
          <a:ext cx="697742" cy="3488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MFH</a:t>
          </a:r>
        </a:p>
      </dgm:t>
    </dgm:pt>
    <dgm:pt modelId="{4CAFC24B-F77F-4EB8-A2BE-618EA4779922}" type="parTrans" cxnId="{60DFA0F5-3A10-426F-A926-C8761B264933}">
      <dgm:prSet/>
      <dgm:spPr>
        <a:xfrm>
          <a:off x="3957133" y="2332849"/>
          <a:ext cx="104661" cy="320961"/>
        </a:xfrm>
        <a:custGeom>
          <a:avLst/>
          <a:gdLst/>
          <a:ahLst/>
          <a:cxnLst/>
          <a:rect l="0" t="0" r="0" b="0"/>
          <a:pathLst>
            <a:path>
              <a:moveTo>
                <a:pt x="0" y="0"/>
              </a:moveTo>
              <a:lnTo>
                <a:pt x="0" y="320961"/>
              </a:lnTo>
              <a:lnTo>
                <a:pt x="104661" y="320961"/>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1E2E1565-AF54-47CF-95A2-6D60C5C78B4F}" type="sibTrans" cxnId="{60DFA0F5-3A10-426F-A926-C8761B264933}">
      <dgm:prSet/>
      <dgm:spPr/>
      <dgm:t>
        <a:bodyPr/>
        <a:lstStyle/>
        <a:p>
          <a:endParaRPr lang="en-GB"/>
        </a:p>
      </dgm:t>
    </dgm:pt>
    <dgm:pt modelId="{CF63E7EA-0FCC-4916-9C68-6D1D60A3E9DC}">
      <dgm:prSet phldrT="[Text]" custT="1"/>
      <dgm:spPr>
        <a:xfrm>
          <a:off x="4061795" y="2974771"/>
          <a:ext cx="697742" cy="3488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Not MFH</a:t>
          </a:r>
        </a:p>
      </dgm:t>
    </dgm:pt>
    <dgm:pt modelId="{B9B5300E-ACC5-467A-9289-89619FC35EDA}" type="parTrans" cxnId="{9C73CE65-41AC-46A0-B6D8-E6B6E67C1CC0}">
      <dgm:prSet/>
      <dgm:spPr>
        <a:xfrm>
          <a:off x="3957133" y="2332849"/>
          <a:ext cx="104661" cy="816358"/>
        </a:xfrm>
        <a:custGeom>
          <a:avLst/>
          <a:gdLst/>
          <a:ahLst/>
          <a:cxnLst/>
          <a:rect l="0" t="0" r="0" b="0"/>
          <a:pathLst>
            <a:path>
              <a:moveTo>
                <a:pt x="0" y="0"/>
              </a:moveTo>
              <a:lnTo>
                <a:pt x="0" y="816358"/>
              </a:lnTo>
              <a:lnTo>
                <a:pt x="104661" y="816358"/>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D48A4F7C-5658-4DC8-9D3E-E6E322DA0D52}" type="sibTrans" cxnId="{9C73CE65-41AC-46A0-B6D8-E6B6E67C1CC0}">
      <dgm:prSet/>
      <dgm:spPr/>
      <dgm:t>
        <a:bodyPr/>
        <a:lstStyle/>
        <a:p>
          <a:endParaRPr lang="en-GB"/>
        </a:p>
      </dgm:t>
    </dgm:pt>
    <dgm:pt modelId="{895516A1-D0DA-4A03-9E4B-A3DDADCA41C0}">
      <dgm:prSet phldrT="[Text]" custT="1"/>
      <dgm:spPr>
        <a:xfrm>
          <a:off x="2730729" y="1983977"/>
          <a:ext cx="697742" cy="3488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Genetic test</a:t>
          </a:r>
        </a:p>
      </dgm:t>
    </dgm:pt>
    <dgm:pt modelId="{AF706E4D-EC04-4463-A685-84A074C9C941}" type="parTrans" cxnId="{F55DAF99-D6A0-46A3-8CFD-1406C8C7A209}">
      <dgm:prSet/>
      <dgm:spPr>
        <a:xfrm>
          <a:off x="3033880" y="1837452"/>
          <a:ext cx="91440" cy="146525"/>
        </a:xfrm>
        <a:custGeom>
          <a:avLst/>
          <a:gdLst/>
          <a:ahLst/>
          <a:cxnLst/>
          <a:rect l="0" t="0" r="0" b="0"/>
          <a:pathLst>
            <a:path>
              <a:moveTo>
                <a:pt x="45720" y="0"/>
              </a:moveTo>
              <a:lnTo>
                <a:pt x="45720" y="14652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FD990679-2A46-4080-8430-10EB1D038D36}" type="sibTrans" cxnId="{F55DAF99-D6A0-46A3-8CFD-1406C8C7A209}">
      <dgm:prSet/>
      <dgm:spPr/>
      <dgm:t>
        <a:bodyPr/>
        <a:lstStyle/>
        <a:p>
          <a:endParaRPr lang="en-GB"/>
        </a:p>
      </dgm:t>
    </dgm:pt>
    <dgm:pt modelId="{08465625-226F-4A1A-AD9F-9859AC31268E}">
      <dgm:prSet phldrT="[Text]" custT="1"/>
      <dgm:spPr>
        <a:xfrm>
          <a:off x="2308595" y="2479374"/>
          <a:ext cx="697742" cy="3488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FH mutation</a:t>
          </a:r>
        </a:p>
      </dgm:t>
    </dgm:pt>
    <dgm:pt modelId="{B2AA7B58-BCD0-4B1E-B10A-6B9497B56F5A}" type="parTrans" cxnId="{076D6A01-B549-489A-A0A6-951C01514C8D}">
      <dgm:prSet/>
      <dgm:spPr>
        <a:xfrm>
          <a:off x="2657466" y="2332849"/>
          <a:ext cx="422134" cy="146525"/>
        </a:xfrm>
        <a:custGeom>
          <a:avLst/>
          <a:gdLst/>
          <a:ahLst/>
          <a:cxnLst/>
          <a:rect l="0" t="0" r="0" b="0"/>
          <a:pathLst>
            <a:path>
              <a:moveTo>
                <a:pt x="422134" y="0"/>
              </a:moveTo>
              <a:lnTo>
                <a:pt x="422134" y="73262"/>
              </a:lnTo>
              <a:lnTo>
                <a:pt x="0" y="73262"/>
              </a:lnTo>
              <a:lnTo>
                <a:pt x="0" y="14652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6AB649EF-6768-46FA-949D-70C8B6DAD4C4}" type="sibTrans" cxnId="{076D6A01-B549-489A-A0A6-951C01514C8D}">
      <dgm:prSet/>
      <dgm:spPr/>
      <dgm:t>
        <a:bodyPr/>
        <a:lstStyle/>
        <a:p>
          <a:endParaRPr lang="en-GB"/>
        </a:p>
      </dgm:t>
    </dgm:pt>
    <dgm:pt modelId="{9AC53F25-3727-44C8-969F-9F01FE680412}">
      <dgm:prSet phldrT="[Text]" custT="1"/>
      <dgm:spPr>
        <a:xfrm>
          <a:off x="3152863" y="2974771"/>
          <a:ext cx="697742" cy="3488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Not FH</a:t>
          </a:r>
        </a:p>
      </dgm:t>
    </dgm:pt>
    <dgm:pt modelId="{946EDA42-7AEF-48E8-84F7-254E36659943}" type="parTrans" cxnId="{BF4BE357-30CB-4CA2-BD8A-4FE022890EE7}">
      <dgm:prSet/>
      <dgm:spPr>
        <a:xfrm>
          <a:off x="3456014" y="2828246"/>
          <a:ext cx="91440" cy="146525"/>
        </a:xfrm>
        <a:custGeom>
          <a:avLst/>
          <a:gdLst/>
          <a:ahLst/>
          <a:cxnLst/>
          <a:rect l="0" t="0" r="0" b="0"/>
          <a:pathLst>
            <a:path>
              <a:moveTo>
                <a:pt x="45720" y="0"/>
              </a:moveTo>
              <a:lnTo>
                <a:pt x="45720" y="14652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E8716E44-20B7-4326-9EF5-E2F9F9E55E57}" type="sibTrans" cxnId="{BF4BE357-30CB-4CA2-BD8A-4FE022890EE7}">
      <dgm:prSet/>
      <dgm:spPr/>
      <dgm:t>
        <a:bodyPr/>
        <a:lstStyle/>
        <a:p>
          <a:endParaRPr lang="en-GB"/>
        </a:p>
      </dgm:t>
    </dgm:pt>
    <dgm:pt modelId="{5CAE6113-DB17-4F66-9174-7D32E404731B}">
      <dgm:prSet phldrT="[Text]" custT="1"/>
      <dgm:spPr>
        <a:xfrm>
          <a:off x="3327299" y="3470169"/>
          <a:ext cx="697742" cy="3488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Not MFH</a:t>
          </a:r>
        </a:p>
      </dgm:t>
    </dgm:pt>
    <dgm:pt modelId="{CAACA495-9866-47F5-9DEB-8EC720E6AD6D}" type="parTrans" cxnId="{1073B53E-5445-4BDA-8400-75656C614427}">
      <dgm:prSet/>
      <dgm:spPr>
        <a:xfrm>
          <a:off x="3222637" y="3323643"/>
          <a:ext cx="104661" cy="320961"/>
        </a:xfrm>
        <a:custGeom>
          <a:avLst/>
          <a:gdLst/>
          <a:ahLst/>
          <a:cxnLst/>
          <a:rect l="0" t="0" r="0" b="0"/>
          <a:pathLst>
            <a:path>
              <a:moveTo>
                <a:pt x="0" y="0"/>
              </a:moveTo>
              <a:lnTo>
                <a:pt x="0" y="320961"/>
              </a:lnTo>
              <a:lnTo>
                <a:pt x="104661" y="320961"/>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C9851F56-B810-4571-BFA4-44834DCBCFB5}" type="sibTrans" cxnId="{1073B53E-5445-4BDA-8400-75656C614427}">
      <dgm:prSet/>
      <dgm:spPr/>
      <dgm:t>
        <a:bodyPr/>
        <a:lstStyle/>
        <a:p>
          <a:endParaRPr lang="en-GB"/>
        </a:p>
      </dgm:t>
    </dgm:pt>
    <dgm:pt modelId="{748EF0E5-0335-4E03-A6D6-927B3DF64E47}">
      <dgm:prSet phldrT="[Text]" custT="1"/>
      <dgm:spPr>
        <a:xfrm>
          <a:off x="1171362" y="1488580"/>
          <a:ext cx="934800" cy="3488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PT-LDLC &gt;= higher cut-off</a:t>
          </a:r>
        </a:p>
      </dgm:t>
    </dgm:pt>
    <dgm:pt modelId="{FF356279-8A07-4FDE-87CD-17FC01D421F4}" type="parTrans" cxnId="{A76BE856-3859-45DB-B663-AB03E5433EFC}">
      <dgm:prSet/>
      <dgm:spPr>
        <a:xfrm>
          <a:off x="1638762" y="1342055"/>
          <a:ext cx="1239469" cy="146525"/>
        </a:xfrm>
        <a:custGeom>
          <a:avLst/>
          <a:gdLst/>
          <a:ahLst/>
          <a:cxnLst/>
          <a:rect l="0" t="0" r="0" b="0"/>
          <a:pathLst>
            <a:path>
              <a:moveTo>
                <a:pt x="1239469" y="0"/>
              </a:moveTo>
              <a:lnTo>
                <a:pt x="1239469" y="73262"/>
              </a:lnTo>
              <a:lnTo>
                <a:pt x="0" y="73262"/>
              </a:lnTo>
              <a:lnTo>
                <a:pt x="0" y="14652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844C506B-5764-4C83-8A68-D02A34666DF3}" type="sibTrans" cxnId="{A76BE856-3859-45DB-B663-AB03E5433EFC}">
      <dgm:prSet/>
      <dgm:spPr/>
      <dgm:t>
        <a:bodyPr/>
        <a:lstStyle/>
        <a:p>
          <a:endParaRPr lang="en-GB"/>
        </a:p>
      </dgm:t>
    </dgm:pt>
    <dgm:pt modelId="{87AAF918-5298-4391-B6FD-741E6FD9B6E0}">
      <dgm:prSet phldrT="[Text]" custT="1"/>
      <dgm:spPr>
        <a:xfrm>
          <a:off x="1289891" y="1983977"/>
          <a:ext cx="697742" cy="3488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FH</a:t>
          </a:r>
        </a:p>
      </dgm:t>
    </dgm:pt>
    <dgm:pt modelId="{31243F1E-EBD7-4382-908D-A69F300A714E}" type="parTrans" cxnId="{CD0FD484-BE31-480A-BB2C-B2C1080DD93C}">
      <dgm:prSet/>
      <dgm:spPr>
        <a:xfrm>
          <a:off x="1593042" y="1837452"/>
          <a:ext cx="91440" cy="146525"/>
        </a:xfrm>
        <a:custGeom>
          <a:avLst/>
          <a:gdLst/>
          <a:ahLst/>
          <a:cxnLst/>
          <a:rect l="0" t="0" r="0" b="0"/>
          <a:pathLst>
            <a:path>
              <a:moveTo>
                <a:pt x="45720" y="0"/>
              </a:moveTo>
              <a:lnTo>
                <a:pt x="45720" y="146525"/>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DB32F95C-4583-4D76-8D4C-4EB626E0041C}" type="sibTrans" cxnId="{CD0FD484-BE31-480A-BB2C-B2C1080DD93C}">
      <dgm:prSet/>
      <dgm:spPr/>
      <dgm:t>
        <a:bodyPr/>
        <a:lstStyle/>
        <a:p>
          <a:endParaRPr lang="en-GB"/>
        </a:p>
      </dgm:t>
    </dgm:pt>
    <dgm:pt modelId="{C22D47FD-DC77-4645-A58E-A7E55B8C206D}">
      <dgm:prSet phldrT="[Text]" custT="1"/>
      <dgm:spPr>
        <a:xfrm>
          <a:off x="1464327" y="2479374"/>
          <a:ext cx="697742" cy="3488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MFH</a:t>
          </a:r>
        </a:p>
      </dgm:t>
    </dgm:pt>
    <dgm:pt modelId="{54B7A764-EC2A-4F6E-AC04-8F28B0650BE0}" type="parTrans" cxnId="{C1C8D7A3-7D94-411E-AEEA-3834270696EF}">
      <dgm:prSet/>
      <dgm:spPr>
        <a:xfrm>
          <a:off x="1359665" y="2332849"/>
          <a:ext cx="104661" cy="320961"/>
        </a:xfrm>
        <a:custGeom>
          <a:avLst/>
          <a:gdLst/>
          <a:ahLst/>
          <a:cxnLst/>
          <a:rect l="0" t="0" r="0" b="0"/>
          <a:pathLst>
            <a:path>
              <a:moveTo>
                <a:pt x="0" y="0"/>
              </a:moveTo>
              <a:lnTo>
                <a:pt x="0" y="320961"/>
              </a:lnTo>
              <a:lnTo>
                <a:pt x="104661" y="320961"/>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E104F011-7564-4567-8FB7-3FC3F46F362D}" type="sibTrans" cxnId="{C1C8D7A3-7D94-411E-AEEA-3834270696EF}">
      <dgm:prSet/>
      <dgm:spPr/>
      <dgm:t>
        <a:bodyPr/>
        <a:lstStyle/>
        <a:p>
          <a:endParaRPr lang="en-GB"/>
        </a:p>
      </dgm:t>
    </dgm:pt>
    <dgm:pt modelId="{CFF56438-D51A-48C4-96F5-F970B621D31E}">
      <dgm:prSet phldrT="[Text]" custT="1"/>
      <dgm:spPr>
        <a:xfrm>
          <a:off x="1464327" y="2974771"/>
          <a:ext cx="697742" cy="3488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Not MFH</a:t>
          </a:r>
        </a:p>
      </dgm:t>
    </dgm:pt>
    <dgm:pt modelId="{D345B3AE-4B65-4A68-960E-780B2FB5E359}" type="parTrans" cxnId="{5019D2ED-4BCF-4027-BF63-29BD2E046A5C}">
      <dgm:prSet/>
      <dgm:spPr>
        <a:xfrm>
          <a:off x="1359665" y="2332849"/>
          <a:ext cx="104661" cy="816358"/>
        </a:xfrm>
        <a:custGeom>
          <a:avLst/>
          <a:gdLst/>
          <a:ahLst/>
          <a:cxnLst/>
          <a:rect l="0" t="0" r="0" b="0"/>
          <a:pathLst>
            <a:path>
              <a:moveTo>
                <a:pt x="0" y="0"/>
              </a:moveTo>
              <a:lnTo>
                <a:pt x="0" y="816358"/>
              </a:lnTo>
              <a:lnTo>
                <a:pt x="104661" y="816358"/>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57E8E9B5-1270-4368-9966-B3F063C5889C}" type="sibTrans" cxnId="{5019D2ED-4BCF-4027-BF63-29BD2E046A5C}">
      <dgm:prSet/>
      <dgm:spPr/>
      <dgm:t>
        <a:bodyPr/>
        <a:lstStyle/>
        <a:p>
          <a:endParaRPr lang="en-GB"/>
        </a:p>
      </dgm:t>
    </dgm:pt>
    <dgm:pt modelId="{495C4521-11EB-4CB3-B3CD-4D50E7D51508}" type="pres">
      <dgm:prSet presAssocID="{0CE07C3F-4AD1-4787-8944-A56FC5D9791C}" presName="hierChild1" presStyleCnt="0">
        <dgm:presLayoutVars>
          <dgm:orgChart val="1"/>
          <dgm:chPref val="1"/>
          <dgm:dir/>
          <dgm:animOne val="branch"/>
          <dgm:animLvl val="lvl"/>
          <dgm:resizeHandles/>
        </dgm:presLayoutVars>
      </dgm:prSet>
      <dgm:spPr/>
      <dgm:t>
        <a:bodyPr/>
        <a:lstStyle/>
        <a:p>
          <a:endParaRPr lang="en-US"/>
        </a:p>
      </dgm:t>
    </dgm:pt>
    <dgm:pt modelId="{20931E96-FF75-4ABA-B645-2CAE1EC42D42}" type="pres">
      <dgm:prSet presAssocID="{D99948F4-6B83-43B3-905E-98A5A4BFE809}" presName="hierRoot1" presStyleCnt="0">
        <dgm:presLayoutVars>
          <dgm:hierBranch val="init"/>
        </dgm:presLayoutVars>
      </dgm:prSet>
      <dgm:spPr/>
    </dgm:pt>
    <dgm:pt modelId="{AB70C66E-7662-4881-A003-AD466DC50065}" type="pres">
      <dgm:prSet presAssocID="{D99948F4-6B83-43B3-905E-98A5A4BFE809}" presName="rootComposite1" presStyleCnt="0"/>
      <dgm:spPr/>
    </dgm:pt>
    <dgm:pt modelId="{5CC9A92F-A20C-4963-87C1-F0BBCC21EFB3}" type="pres">
      <dgm:prSet presAssocID="{D99948F4-6B83-43B3-905E-98A5A4BFE809}" presName="rootText1" presStyleLbl="node0" presStyleIdx="0" presStyleCnt="1" custScaleX="338991">
        <dgm:presLayoutVars>
          <dgm:chPref val="3"/>
        </dgm:presLayoutVars>
      </dgm:prSet>
      <dgm:spPr/>
      <dgm:t>
        <a:bodyPr/>
        <a:lstStyle/>
        <a:p>
          <a:endParaRPr lang="en-US"/>
        </a:p>
      </dgm:t>
    </dgm:pt>
    <dgm:pt modelId="{CB5C9473-E76A-4FF8-9E33-E48FF1ABBDEE}" type="pres">
      <dgm:prSet presAssocID="{D99948F4-6B83-43B3-905E-98A5A4BFE809}" presName="rootConnector1" presStyleLbl="node1" presStyleIdx="0" presStyleCnt="0"/>
      <dgm:spPr/>
      <dgm:t>
        <a:bodyPr/>
        <a:lstStyle/>
        <a:p>
          <a:endParaRPr lang="en-US"/>
        </a:p>
      </dgm:t>
    </dgm:pt>
    <dgm:pt modelId="{C9108292-A7E1-48F2-9255-5CB445FEC88B}" type="pres">
      <dgm:prSet presAssocID="{D99948F4-6B83-43B3-905E-98A5A4BFE809}" presName="hierChild2" presStyleCnt="0"/>
      <dgm:spPr/>
    </dgm:pt>
    <dgm:pt modelId="{C38BF377-7552-412C-9411-7891A208638B}" type="pres">
      <dgm:prSet presAssocID="{9FE2B821-3DF3-4A1F-8C2F-2B98AF93ABA7}" presName="Name37" presStyleLbl="parChTrans1D2" presStyleIdx="0" presStyleCnt="2"/>
      <dgm:spPr/>
      <dgm:t>
        <a:bodyPr/>
        <a:lstStyle/>
        <a:p>
          <a:endParaRPr lang="en-US"/>
        </a:p>
      </dgm:t>
    </dgm:pt>
    <dgm:pt modelId="{A0DC0196-EE23-4116-AE58-D5885AACE4DE}" type="pres">
      <dgm:prSet presAssocID="{87761989-7270-46F5-A868-4254F05A7E4A}" presName="hierRoot2" presStyleCnt="0">
        <dgm:presLayoutVars>
          <dgm:hierBranch val="init"/>
        </dgm:presLayoutVars>
      </dgm:prSet>
      <dgm:spPr/>
    </dgm:pt>
    <dgm:pt modelId="{160984A9-740D-43AC-B565-84EC258BD97C}" type="pres">
      <dgm:prSet presAssocID="{87761989-7270-46F5-A868-4254F05A7E4A}" presName="rootComposite" presStyleCnt="0"/>
      <dgm:spPr/>
    </dgm:pt>
    <dgm:pt modelId="{59DF6B3F-F9CF-4639-83BF-1F46BEBEF806}" type="pres">
      <dgm:prSet presAssocID="{87761989-7270-46F5-A868-4254F05A7E4A}" presName="rootText" presStyleLbl="node2" presStyleIdx="0" presStyleCnt="2" custLinFactX="-100000" custLinFactNeighborX="-107481">
        <dgm:presLayoutVars>
          <dgm:chPref val="3"/>
        </dgm:presLayoutVars>
      </dgm:prSet>
      <dgm:spPr/>
      <dgm:t>
        <a:bodyPr/>
        <a:lstStyle/>
        <a:p>
          <a:endParaRPr lang="en-US"/>
        </a:p>
      </dgm:t>
    </dgm:pt>
    <dgm:pt modelId="{510B0DFB-636B-4AE7-8923-564F66290844}" type="pres">
      <dgm:prSet presAssocID="{87761989-7270-46F5-A868-4254F05A7E4A}" presName="rootConnector" presStyleLbl="node2" presStyleIdx="0" presStyleCnt="2"/>
      <dgm:spPr/>
      <dgm:t>
        <a:bodyPr/>
        <a:lstStyle/>
        <a:p>
          <a:endParaRPr lang="en-US"/>
        </a:p>
      </dgm:t>
    </dgm:pt>
    <dgm:pt modelId="{1C5C5301-7C4B-495F-89D4-D3029D363672}" type="pres">
      <dgm:prSet presAssocID="{87761989-7270-46F5-A868-4254F05A7E4A}" presName="hierChild4" presStyleCnt="0"/>
      <dgm:spPr/>
    </dgm:pt>
    <dgm:pt modelId="{66BC37E1-DD3D-468B-B3F6-5AC55F7F5FC1}" type="pres">
      <dgm:prSet presAssocID="{87761989-7270-46F5-A868-4254F05A7E4A}" presName="hierChild5" presStyleCnt="0"/>
      <dgm:spPr/>
    </dgm:pt>
    <dgm:pt modelId="{23699BF8-428B-4505-9688-6647CBB3C826}" type="pres">
      <dgm:prSet presAssocID="{8BAE827A-B1B8-46C1-A64F-C2708D6D9610}" presName="Name37" presStyleLbl="parChTrans1D2" presStyleIdx="1" presStyleCnt="2"/>
      <dgm:spPr/>
      <dgm:t>
        <a:bodyPr/>
        <a:lstStyle/>
        <a:p>
          <a:endParaRPr lang="en-US"/>
        </a:p>
      </dgm:t>
    </dgm:pt>
    <dgm:pt modelId="{9B001680-7EBA-4BDD-8755-A26691329F11}" type="pres">
      <dgm:prSet presAssocID="{76E44DCF-B9C5-4531-A177-19A5DA7E8D75}" presName="hierRoot2" presStyleCnt="0">
        <dgm:presLayoutVars>
          <dgm:hierBranch val="init"/>
        </dgm:presLayoutVars>
      </dgm:prSet>
      <dgm:spPr/>
    </dgm:pt>
    <dgm:pt modelId="{7C5323DF-BE52-49AF-A4EF-C1D20B65B207}" type="pres">
      <dgm:prSet presAssocID="{76E44DCF-B9C5-4531-A177-19A5DA7E8D75}" presName="rootComposite" presStyleCnt="0"/>
      <dgm:spPr/>
    </dgm:pt>
    <dgm:pt modelId="{8AD49305-4ACB-4E28-95F5-2D501E0FCA7C}" type="pres">
      <dgm:prSet presAssocID="{76E44DCF-B9C5-4531-A177-19A5DA7E8D75}" presName="rootText" presStyleLbl="node2" presStyleIdx="1" presStyleCnt="2">
        <dgm:presLayoutVars>
          <dgm:chPref val="3"/>
        </dgm:presLayoutVars>
      </dgm:prSet>
      <dgm:spPr/>
      <dgm:t>
        <a:bodyPr/>
        <a:lstStyle/>
        <a:p>
          <a:endParaRPr lang="en-US"/>
        </a:p>
      </dgm:t>
    </dgm:pt>
    <dgm:pt modelId="{32D2CA20-E1C6-459E-8699-7ED80B03C543}" type="pres">
      <dgm:prSet presAssocID="{76E44DCF-B9C5-4531-A177-19A5DA7E8D75}" presName="rootConnector" presStyleLbl="node2" presStyleIdx="1" presStyleCnt="2"/>
      <dgm:spPr/>
      <dgm:t>
        <a:bodyPr/>
        <a:lstStyle/>
        <a:p>
          <a:endParaRPr lang="en-US"/>
        </a:p>
      </dgm:t>
    </dgm:pt>
    <dgm:pt modelId="{5835A854-2E72-4EAA-8488-619B9F738E4D}" type="pres">
      <dgm:prSet presAssocID="{76E44DCF-B9C5-4531-A177-19A5DA7E8D75}" presName="hierChild4" presStyleCnt="0"/>
      <dgm:spPr/>
    </dgm:pt>
    <dgm:pt modelId="{16E85332-9078-4952-B5A1-DD444817BA1C}" type="pres">
      <dgm:prSet presAssocID="{8A83343B-3F6F-4C29-807D-AA0B4729F6C3}" presName="Name37" presStyleLbl="parChTrans1D3" presStyleIdx="0" presStyleCnt="1"/>
      <dgm:spPr/>
      <dgm:t>
        <a:bodyPr/>
        <a:lstStyle/>
        <a:p>
          <a:endParaRPr lang="en-US"/>
        </a:p>
      </dgm:t>
    </dgm:pt>
    <dgm:pt modelId="{B4662564-FEA4-454D-AB92-BDE7B0EDAB45}" type="pres">
      <dgm:prSet presAssocID="{5C54FBBF-D6EB-42D9-9DBB-E2D792F95B6E}" presName="hierRoot2" presStyleCnt="0">
        <dgm:presLayoutVars>
          <dgm:hierBranch val="init"/>
        </dgm:presLayoutVars>
      </dgm:prSet>
      <dgm:spPr/>
    </dgm:pt>
    <dgm:pt modelId="{8931B0C6-10F4-4B12-B08D-D2B52D8CF4E7}" type="pres">
      <dgm:prSet presAssocID="{5C54FBBF-D6EB-42D9-9DBB-E2D792F95B6E}" presName="rootComposite" presStyleCnt="0"/>
      <dgm:spPr/>
    </dgm:pt>
    <dgm:pt modelId="{63B1F7B1-E355-4208-9BAE-32AADB377EC9}" type="pres">
      <dgm:prSet presAssocID="{5C54FBBF-D6EB-42D9-9DBB-E2D792F95B6E}" presName="rootText" presStyleLbl="node3" presStyleIdx="0" presStyleCnt="1">
        <dgm:presLayoutVars>
          <dgm:chPref val="3"/>
        </dgm:presLayoutVars>
      </dgm:prSet>
      <dgm:spPr/>
      <dgm:t>
        <a:bodyPr/>
        <a:lstStyle/>
        <a:p>
          <a:endParaRPr lang="en-US"/>
        </a:p>
      </dgm:t>
    </dgm:pt>
    <dgm:pt modelId="{9CFB104E-1012-4849-8B38-E7422E46FE23}" type="pres">
      <dgm:prSet presAssocID="{5C54FBBF-D6EB-42D9-9DBB-E2D792F95B6E}" presName="rootConnector" presStyleLbl="node3" presStyleIdx="0" presStyleCnt="1"/>
      <dgm:spPr/>
      <dgm:t>
        <a:bodyPr/>
        <a:lstStyle/>
        <a:p>
          <a:endParaRPr lang="en-US"/>
        </a:p>
      </dgm:t>
    </dgm:pt>
    <dgm:pt modelId="{AF0050EB-8BF6-4383-BD40-37636B299E29}" type="pres">
      <dgm:prSet presAssocID="{5C54FBBF-D6EB-42D9-9DBB-E2D792F95B6E}" presName="hierChild4" presStyleCnt="0"/>
      <dgm:spPr/>
    </dgm:pt>
    <dgm:pt modelId="{94E436F4-9E21-418A-849F-696C4960374F}" type="pres">
      <dgm:prSet presAssocID="{FF356279-8A07-4FDE-87CD-17FC01D421F4}" presName="Name37" presStyleLbl="parChTrans1D4" presStyleIdx="0" presStyleCnt="16"/>
      <dgm:spPr/>
      <dgm:t>
        <a:bodyPr/>
        <a:lstStyle/>
        <a:p>
          <a:endParaRPr lang="en-US"/>
        </a:p>
      </dgm:t>
    </dgm:pt>
    <dgm:pt modelId="{5DB580D0-37D2-4E4B-B330-F00B670E9A34}" type="pres">
      <dgm:prSet presAssocID="{748EF0E5-0335-4E03-A6D6-927B3DF64E47}" presName="hierRoot2" presStyleCnt="0">
        <dgm:presLayoutVars>
          <dgm:hierBranch val="init"/>
        </dgm:presLayoutVars>
      </dgm:prSet>
      <dgm:spPr/>
    </dgm:pt>
    <dgm:pt modelId="{F0C2FA6F-F4E0-46A1-8732-30D80A107228}" type="pres">
      <dgm:prSet presAssocID="{748EF0E5-0335-4E03-A6D6-927B3DF64E47}" presName="rootComposite" presStyleCnt="0"/>
      <dgm:spPr/>
    </dgm:pt>
    <dgm:pt modelId="{2F0DDCF4-12C0-4CDF-884F-1E4AFCBFA5A1}" type="pres">
      <dgm:prSet presAssocID="{748EF0E5-0335-4E03-A6D6-927B3DF64E47}" presName="rootText" presStyleLbl="node4" presStyleIdx="0" presStyleCnt="16" custScaleX="133975">
        <dgm:presLayoutVars>
          <dgm:chPref val="3"/>
        </dgm:presLayoutVars>
      </dgm:prSet>
      <dgm:spPr/>
      <dgm:t>
        <a:bodyPr/>
        <a:lstStyle/>
        <a:p>
          <a:endParaRPr lang="en-US"/>
        </a:p>
      </dgm:t>
    </dgm:pt>
    <dgm:pt modelId="{FC613F07-5859-45D5-9672-C4DD314A1AAA}" type="pres">
      <dgm:prSet presAssocID="{748EF0E5-0335-4E03-A6D6-927B3DF64E47}" presName="rootConnector" presStyleLbl="node4" presStyleIdx="0" presStyleCnt="16"/>
      <dgm:spPr/>
      <dgm:t>
        <a:bodyPr/>
        <a:lstStyle/>
        <a:p>
          <a:endParaRPr lang="en-US"/>
        </a:p>
      </dgm:t>
    </dgm:pt>
    <dgm:pt modelId="{1490F5CD-955F-466E-A740-A8EDAE20EB1A}" type="pres">
      <dgm:prSet presAssocID="{748EF0E5-0335-4E03-A6D6-927B3DF64E47}" presName="hierChild4" presStyleCnt="0"/>
      <dgm:spPr/>
    </dgm:pt>
    <dgm:pt modelId="{527E0EE1-0D83-4FC9-9BA0-241E8F0EAE9B}" type="pres">
      <dgm:prSet presAssocID="{31243F1E-EBD7-4382-908D-A69F300A714E}" presName="Name37" presStyleLbl="parChTrans1D4" presStyleIdx="1" presStyleCnt="16"/>
      <dgm:spPr/>
      <dgm:t>
        <a:bodyPr/>
        <a:lstStyle/>
        <a:p>
          <a:endParaRPr lang="en-US"/>
        </a:p>
      </dgm:t>
    </dgm:pt>
    <dgm:pt modelId="{12E28085-F39D-4460-8E50-12B58A9E454F}" type="pres">
      <dgm:prSet presAssocID="{87AAF918-5298-4391-B6FD-741E6FD9B6E0}" presName="hierRoot2" presStyleCnt="0">
        <dgm:presLayoutVars>
          <dgm:hierBranch val="init"/>
        </dgm:presLayoutVars>
      </dgm:prSet>
      <dgm:spPr/>
    </dgm:pt>
    <dgm:pt modelId="{775ACB37-11F5-4A41-893F-D9F855551DFE}" type="pres">
      <dgm:prSet presAssocID="{87AAF918-5298-4391-B6FD-741E6FD9B6E0}" presName="rootComposite" presStyleCnt="0"/>
      <dgm:spPr/>
    </dgm:pt>
    <dgm:pt modelId="{54000E5A-B991-4A2A-B0B6-36BA13E6101D}" type="pres">
      <dgm:prSet presAssocID="{87AAF918-5298-4391-B6FD-741E6FD9B6E0}" presName="rootText" presStyleLbl="node4" presStyleIdx="1" presStyleCnt="16">
        <dgm:presLayoutVars>
          <dgm:chPref val="3"/>
        </dgm:presLayoutVars>
      </dgm:prSet>
      <dgm:spPr/>
      <dgm:t>
        <a:bodyPr/>
        <a:lstStyle/>
        <a:p>
          <a:endParaRPr lang="en-US"/>
        </a:p>
      </dgm:t>
    </dgm:pt>
    <dgm:pt modelId="{BEA13268-F444-47DF-B120-15629AB534E8}" type="pres">
      <dgm:prSet presAssocID="{87AAF918-5298-4391-B6FD-741E6FD9B6E0}" presName="rootConnector" presStyleLbl="node4" presStyleIdx="1" presStyleCnt="16"/>
      <dgm:spPr/>
      <dgm:t>
        <a:bodyPr/>
        <a:lstStyle/>
        <a:p>
          <a:endParaRPr lang="en-US"/>
        </a:p>
      </dgm:t>
    </dgm:pt>
    <dgm:pt modelId="{33B0CD16-4AE0-46F9-88AB-BF6763C9F7B5}" type="pres">
      <dgm:prSet presAssocID="{87AAF918-5298-4391-B6FD-741E6FD9B6E0}" presName="hierChild4" presStyleCnt="0"/>
      <dgm:spPr/>
    </dgm:pt>
    <dgm:pt modelId="{F1CBF6A8-5B50-4602-A52B-A8FE23097E38}" type="pres">
      <dgm:prSet presAssocID="{54B7A764-EC2A-4F6E-AC04-8F28B0650BE0}" presName="Name37" presStyleLbl="parChTrans1D4" presStyleIdx="2" presStyleCnt="16"/>
      <dgm:spPr/>
      <dgm:t>
        <a:bodyPr/>
        <a:lstStyle/>
        <a:p>
          <a:endParaRPr lang="en-US"/>
        </a:p>
      </dgm:t>
    </dgm:pt>
    <dgm:pt modelId="{A989D6E5-BD86-4332-B8C3-B6AEA8AABFC6}" type="pres">
      <dgm:prSet presAssocID="{C22D47FD-DC77-4645-A58E-A7E55B8C206D}" presName="hierRoot2" presStyleCnt="0">
        <dgm:presLayoutVars>
          <dgm:hierBranch val="init"/>
        </dgm:presLayoutVars>
      </dgm:prSet>
      <dgm:spPr/>
    </dgm:pt>
    <dgm:pt modelId="{0724AC07-867B-447D-B4AA-710B9F390EA7}" type="pres">
      <dgm:prSet presAssocID="{C22D47FD-DC77-4645-A58E-A7E55B8C206D}" presName="rootComposite" presStyleCnt="0"/>
      <dgm:spPr/>
    </dgm:pt>
    <dgm:pt modelId="{130F7343-BED9-4F32-8AF7-550F62B5F1EA}" type="pres">
      <dgm:prSet presAssocID="{C22D47FD-DC77-4645-A58E-A7E55B8C206D}" presName="rootText" presStyleLbl="node4" presStyleIdx="2" presStyleCnt="16">
        <dgm:presLayoutVars>
          <dgm:chPref val="3"/>
        </dgm:presLayoutVars>
      </dgm:prSet>
      <dgm:spPr/>
      <dgm:t>
        <a:bodyPr/>
        <a:lstStyle/>
        <a:p>
          <a:endParaRPr lang="en-US"/>
        </a:p>
      </dgm:t>
    </dgm:pt>
    <dgm:pt modelId="{09C12350-3586-453B-A8A8-8CDEF46ADD15}" type="pres">
      <dgm:prSet presAssocID="{C22D47FD-DC77-4645-A58E-A7E55B8C206D}" presName="rootConnector" presStyleLbl="node4" presStyleIdx="2" presStyleCnt="16"/>
      <dgm:spPr/>
      <dgm:t>
        <a:bodyPr/>
        <a:lstStyle/>
        <a:p>
          <a:endParaRPr lang="en-US"/>
        </a:p>
      </dgm:t>
    </dgm:pt>
    <dgm:pt modelId="{31F69EED-3A81-4A26-887E-1C32661ECBCF}" type="pres">
      <dgm:prSet presAssocID="{C22D47FD-DC77-4645-A58E-A7E55B8C206D}" presName="hierChild4" presStyleCnt="0"/>
      <dgm:spPr/>
    </dgm:pt>
    <dgm:pt modelId="{17569552-3DBA-43C2-B88F-8B290A60DC80}" type="pres">
      <dgm:prSet presAssocID="{C22D47FD-DC77-4645-A58E-A7E55B8C206D}" presName="hierChild5" presStyleCnt="0"/>
      <dgm:spPr/>
    </dgm:pt>
    <dgm:pt modelId="{B01D9A93-E847-487F-8D13-F165A36A3BD0}" type="pres">
      <dgm:prSet presAssocID="{D345B3AE-4B65-4A68-960E-780B2FB5E359}" presName="Name37" presStyleLbl="parChTrans1D4" presStyleIdx="3" presStyleCnt="16"/>
      <dgm:spPr/>
      <dgm:t>
        <a:bodyPr/>
        <a:lstStyle/>
        <a:p>
          <a:endParaRPr lang="en-US"/>
        </a:p>
      </dgm:t>
    </dgm:pt>
    <dgm:pt modelId="{029595FF-FC6A-4AB3-A86E-3FAC0E094644}" type="pres">
      <dgm:prSet presAssocID="{CFF56438-D51A-48C4-96F5-F970B621D31E}" presName="hierRoot2" presStyleCnt="0">
        <dgm:presLayoutVars>
          <dgm:hierBranch val="init"/>
        </dgm:presLayoutVars>
      </dgm:prSet>
      <dgm:spPr/>
    </dgm:pt>
    <dgm:pt modelId="{C8BC32F8-1478-4D44-83E7-1A1E413791D9}" type="pres">
      <dgm:prSet presAssocID="{CFF56438-D51A-48C4-96F5-F970B621D31E}" presName="rootComposite" presStyleCnt="0"/>
      <dgm:spPr/>
    </dgm:pt>
    <dgm:pt modelId="{8F924037-210D-47C5-B874-741AB8D012DD}" type="pres">
      <dgm:prSet presAssocID="{CFF56438-D51A-48C4-96F5-F970B621D31E}" presName="rootText" presStyleLbl="node4" presStyleIdx="3" presStyleCnt="16">
        <dgm:presLayoutVars>
          <dgm:chPref val="3"/>
        </dgm:presLayoutVars>
      </dgm:prSet>
      <dgm:spPr/>
      <dgm:t>
        <a:bodyPr/>
        <a:lstStyle/>
        <a:p>
          <a:endParaRPr lang="en-US"/>
        </a:p>
      </dgm:t>
    </dgm:pt>
    <dgm:pt modelId="{81D3E4BB-6085-4888-AA99-BCB31680C540}" type="pres">
      <dgm:prSet presAssocID="{CFF56438-D51A-48C4-96F5-F970B621D31E}" presName="rootConnector" presStyleLbl="node4" presStyleIdx="3" presStyleCnt="16"/>
      <dgm:spPr/>
      <dgm:t>
        <a:bodyPr/>
        <a:lstStyle/>
        <a:p>
          <a:endParaRPr lang="en-US"/>
        </a:p>
      </dgm:t>
    </dgm:pt>
    <dgm:pt modelId="{233C60CB-1181-4D56-B1AA-40E1A66778C4}" type="pres">
      <dgm:prSet presAssocID="{CFF56438-D51A-48C4-96F5-F970B621D31E}" presName="hierChild4" presStyleCnt="0"/>
      <dgm:spPr/>
    </dgm:pt>
    <dgm:pt modelId="{8F09C9B2-D693-47B6-8E15-AFD1744FA295}" type="pres">
      <dgm:prSet presAssocID="{CFF56438-D51A-48C4-96F5-F970B621D31E}" presName="hierChild5" presStyleCnt="0"/>
      <dgm:spPr/>
    </dgm:pt>
    <dgm:pt modelId="{5B8BD793-637E-4DF1-B76E-2EC3D0879BEE}" type="pres">
      <dgm:prSet presAssocID="{87AAF918-5298-4391-B6FD-741E6FD9B6E0}" presName="hierChild5" presStyleCnt="0"/>
      <dgm:spPr/>
    </dgm:pt>
    <dgm:pt modelId="{587C7F64-D8C8-46A6-AB40-C008F4B5B46E}" type="pres">
      <dgm:prSet presAssocID="{748EF0E5-0335-4E03-A6D6-927B3DF64E47}" presName="hierChild5" presStyleCnt="0"/>
      <dgm:spPr/>
    </dgm:pt>
    <dgm:pt modelId="{A34A11D5-D3D4-46B8-96EE-842AB1D31BAF}" type="pres">
      <dgm:prSet presAssocID="{24A2D8DF-FD82-4F71-8C8F-5D1B4F7CEE04}" presName="Name37" presStyleLbl="parChTrans1D4" presStyleIdx="4" presStyleCnt="16"/>
      <dgm:spPr/>
      <dgm:t>
        <a:bodyPr/>
        <a:lstStyle/>
        <a:p>
          <a:endParaRPr lang="en-US"/>
        </a:p>
      </dgm:t>
    </dgm:pt>
    <dgm:pt modelId="{B8A2875D-0905-40E4-854B-4DB4FBDDBAEC}" type="pres">
      <dgm:prSet presAssocID="{62ACB1A3-E541-4BF7-9000-E70F613E03D4}" presName="hierRoot2" presStyleCnt="0">
        <dgm:presLayoutVars>
          <dgm:hierBranch val="init"/>
        </dgm:presLayoutVars>
      </dgm:prSet>
      <dgm:spPr/>
    </dgm:pt>
    <dgm:pt modelId="{3B9BA278-317C-4404-AD32-D37CE777DB29}" type="pres">
      <dgm:prSet presAssocID="{62ACB1A3-E541-4BF7-9000-E70F613E03D4}" presName="rootComposite" presStyleCnt="0"/>
      <dgm:spPr/>
    </dgm:pt>
    <dgm:pt modelId="{6A579CA6-FA32-4BEB-AE42-DE6AB5BA30D2}" type="pres">
      <dgm:prSet presAssocID="{62ACB1A3-E541-4BF7-9000-E70F613E03D4}" presName="rootText" presStyleLbl="node4" presStyleIdx="4" presStyleCnt="16" custScaleX="189535">
        <dgm:presLayoutVars>
          <dgm:chPref val="3"/>
        </dgm:presLayoutVars>
      </dgm:prSet>
      <dgm:spPr/>
      <dgm:t>
        <a:bodyPr/>
        <a:lstStyle/>
        <a:p>
          <a:endParaRPr lang="en-US"/>
        </a:p>
      </dgm:t>
    </dgm:pt>
    <dgm:pt modelId="{B1BCF4FB-3F90-4AD7-9E32-F0AE5AD4E5E5}" type="pres">
      <dgm:prSet presAssocID="{62ACB1A3-E541-4BF7-9000-E70F613E03D4}" presName="rootConnector" presStyleLbl="node4" presStyleIdx="4" presStyleCnt="16"/>
      <dgm:spPr/>
      <dgm:t>
        <a:bodyPr/>
        <a:lstStyle/>
        <a:p>
          <a:endParaRPr lang="en-US"/>
        </a:p>
      </dgm:t>
    </dgm:pt>
    <dgm:pt modelId="{0C6005D4-C535-4DD8-BB0A-B887AFCF8794}" type="pres">
      <dgm:prSet presAssocID="{62ACB1A3-E541-4BF7-9000-E70F613E03D4}" presName="hierChild4" presStyleCnt="0"/>
      <dgm:spPr/>
    </dgm:pt>
    <dgm:pt modelId="{9B62CD6E-FEEA-4414-8688-3F4F6E7ADFAE}" type="pres">
      <dgm:prSet presAssocID="{AF706E4D-EC04-4463-A685-84A074C9C941}" presName="Name37" presStyleLbl="parChTrans1D4" presStyleIdx="5" presStyleCnt="16"/>
      <dgm:spPr/>
      <dgm:t>
        <a:bodyPr/>
        <a:lstStyle/>
        <a:p>
          <a:endParaRPr lang="en-US"/>
        </a:p>
      </dgm:t>
    </dgm:pt>
    <dgm:pt modelId="{43531913-687B-4A28-B11A-7690F1F0BC9B}" type="pres">
      <dgm:prSet presAssocID="{895516A1-D0DA-4A03-9E4B-A3DDADCA41C0}" presName="hierRoot2" presStyleCnt="0">
        <dgm:presLayoutVars>
          <dgm:hierBranch val="init"/>
        </dgm:presLayoutVars>
      </dgm:prSet>
      <dgm:spPr/>
    </dgm:pt>
    <dgm:pt modelId="{33598490-12B2-43AA-B318-FFDF204A50EB}" type="pres">
      <dgm:prSet presAssocID="{895516A1-D0DA-4A03-9E4B-A3DDADCA41C0}" presName="rootComposite" presStyleCnt="0"/>
      <dgm:spPr/>
    </dgm:pt>
    <dgm:pt modelId="{21070295-091C-41B5-9FB8-F5CEA13CA0D9}" type="pres">
      <dgm:prSet presAssocID="{895516A1-D0DA-4A03-9E4B-A3DDADCA41C0}" presName="rootText" presStyleLbl="node4" presStyleIdx="5" presStyleCnt="16">
        <dgm:presLayoutVars>
          <dgm:chPref val="3"/>
        </dgm:presLayoutVars>
      </dgm:prSet>
      <dgm:spPr/>
      <dgm:t>
        <a:bodyPr/>
        <a:lstStyle/>
        <a:p>
          <a:endParaRPr lang="en-US"/>
        </a:p>
      </dgm:t>
    </dgm:pt>
    <dgm:pt modelId="{1EEF1D58-7A5D-456D-906B-EE6D2989714C}" type="pres">
      <dgm:prSet presAssocID="{895516A1-D0DA-4A03-9E4B-A3DDADCA41C0}" presName="rootConnector" presStyleLbl="node4" presStyleIdx="5" presStyleCnt="16"/>
      <dgm:spPr/>
      <dgm:t>
        <a:bodyPr/>
        <a:lstStyle/>
        <a:p>
          <a:endParaRPr lang="en-US"/>
        </a:p>
      </dgm:t>
    </dgm:pt>
    <dgm:pt modelId="{F8D27F85-8B41-47A1-81B9-D7517F9A4F38}" type="pres">
      <dgm:prSet presAssocID="{895516A1-D0DA-4A03-9E4B-A3DDADCA41C0}" presName="hierChild4" presStyleCnt="0"/>
      <dgm:spPr/>
    </dgm:pt>
    <dgm:pt modelId="{E02B54EE-0220-4376-8D39-0108DBB26DDB}" type="pres">
      <dgm:prSet presAssocID="{B2AA7B58-BCD0-4B1E-B10A-6B9497B56F5A}" presName="Name37" presStyleLbl="parChTrans1D4" presStyleIdx="6" presStyleCnt="16"/>
      <dgm:spPr/>
      <dgm:t>
        <a:bodyPr/>
        <a:lstStyle/>
        <a:p>
          <a:endParaRPr lang="en-US"/>
        </a:p>
      </dgm:t>
    </dgm:pt>
    <dgm:pt modelId="{59C0A96E-7F37-4977-B195-C39733424AB4}" type="pres">
      <dgm:prSet presAssocID="{08465625-226F-4A1A-AD9F-9859AC31268E}" presName="hierRoot2" presStyleCnt="0">
        <dgm:presLayoutVars>
          <dgm:hierBranch val="init"/>
        </dgm:presLayoutVars>
      </dgm:prSet>
      <dgm:spPr/>
    </dgm:pt>
    <dgm:pt modelId="{ED8B3C34-DEF7-4DE4-8431-C834CB6B99BB}" type="pres">
      <dgm:prSet presAssocID="{08465625-226F-4A1A-AD9F-9859AC31268E}" presName="rootComposite" presStyleCnt="0"/>
      <dgm:spPr/>
    </dgm:pt>
    <dgm:pt modelId="{732C7B56-8E93-4888-B48D-09404BB0156C}" type="pres">
      <dgm:prSet presAssocID="{08465625-226F-4A1A-AD9F-9859AC31268E}" presName="rootText" presStyleLbl="node4" presStyleIdx="6" presStyleCnt="16">
        <dgm:presLayoutVars>
          <dgm:chPref val="3"/>
        </dgm:presLayoutVars>
      </dgm:prSet>
      <dgm:spPr/>
      <dgm:t>
        <a:bodyPr/>
        <a:lstStyle/>
        <a:p>
          <a:endParaRPr lang="en-US"/>
        </a:p>
      </dgm:t>
    </dgm:pt>
    <dgm:pt modelId="{7828DF4A-36FF-43CD-BA17-C2597C86FE2E}" type="pres">
      <dgm:prSet presAssocID="{08465625-226F-4A1A-AD9F-9859AC31268E}" presName="rootConnector" presStyleLbl="node4" presStyleIdx="6" presStyleCnt="16"/>
      <dgm:spPr/>
      <dgm:t>
        <a:bodyPr/>
        <a:lstStyle/>
        <a:p>
          <a:endParaRPr lang="en-US"/>
        </a:p>
      </dgm:t>
    </dgm:pt>
    <dgm:pt modelId="{C528BC12-3F95-4561-88B3-706B71AF16FD}" type="pres">
      <dgm:prSet presAssocID="{08465625-226F-4A1A-AD9F-9859AC31268E}" presName="hierChild4" presStyleCnt="0"/>
      <dgm:spPr/>
    </dgm:pt>
    <dgm:pt modelId="{7BAA3B1E-2147-4C42-A032-E939A26B082E}" type="pres">
      <dgm:prSet presAssocID="{DA4EAD6E-8B3F-4CB1-B033-F4055B0FCA93}" presName="Name37" presStyleLbl="parChTrans1D4" presStyleIdx="7" presStyleCnt="16"/>
      <dgm:spPr/>
      <dgm:t>
        <a:bodyPr/>
        <a:lstStyle/>
        <a:p>
          <a:endParaRPr lang="en-US"/>
        </a:p>
      </dgm:t>
    </dgm:pt>
    <dgm:pt modelId="{A3F3C080-B7E2-40F5-808B-34CB15638107}" type="pres">
      <dgm:prSet presAssocID="{53DFD031-8CD4-412E-AFF1-470AF14D5F26}" presName="hierRoot2" presStyleCnt="0">
        <dgm:presLayoutVars>
          <dgm:hierBranch val="init"/>
        </dgm:presLayoutVars>
      </dgm:prSet>
      <dgm:spPr/>
    </dgm:pt>
    <dgm:pt modelId="{17802B91-2CAE-4E9F-B721-3EFE066A73D7}" type="pres">
      <dgm:prSet presAssocID="{53DFD031-8CD4-412E-AFF1-470AF14D5F26}" presName="rootComposite" presStyleCnt="0"/>
      <dgm:spPr/>
    </dgm:pt>
    <dgm:pt modelId="{02D2D3D8-41C8-473D-B02A-B5703F4DB272}" type="pres">
      <dgm:prSet presAssocID="{53DFD031-8CD4-412E-AFF1-470AF14D5F26}" presName="rootText" presStyleLbl="node4" presStyleIdx="7" presStyleCnt="16">
        <dgm:presLayoutVars>
          <dgm:chPref val="3"/>
        </dgm:presLayoutVars>
      </dgm:prSet>
      <dgm:spPr/>
      <dgm:t>
        <a:bodyPr/>
        <a:lstStyle/>
        <a:p>
          <a:endParaRPr lang="en-US"/>
        </a:p>
      </dgm:t>
    </dgm:pt>
    <dgm:pt modelId="{169AD7B8-9BE2-4117-A023-A14F86E6B155}" type="pres">
      <dgm:prSet presAssocID="{53DFD031-8CD4-412E-AFF1-470AF14D5F26}" presName="rootConnector" presStyleLbl="node4" presStyleIdx="7" presStyleCnt="16"/>
      <dgm:spPr/>
      <dgm:t>
        <a:bodyPr/>
        <a:lstStyle/>
        <a:p>
          <a:endParaRPr lang="en-US"/>
        </a:p>
      </dgm:t>
    </dgm:pt>
    <dgm:pt modelId="{CBC2DBEC-EE05-4463-AA7C-65F9886E8C11}" type="pres">
      <dgm:prSet presAssocID="{53DFD031-8CD4-412E-AFF1-470AF14D5F26}" presName="hierChild4" presStyleCnt="0"/>
      <dgm:spPr/>
    </dgm:pt>
    <dgm:pt modelId="{93AEB183-E6D0-4ED7-96B7-7E587F7DE3C8}" type="pres">
      <dgm:prSet presAssocID="{BEA03372-59EC-4B86-BD3E-812FB016FAB3}" presName="Name37" presStyleLbl="parChTrans1D4" presStyleIdx="8" presStyleCnt="16"/>
      <dgm:spPr/>
      <dgm:t>
        <a:bodyPr/>
        <a:lstStyle/>
        <a:p>
          <a:endParaRPr lang="en-US"/>
        </a:p>
      </dgm:t>
    </dgm:pt>
    <dgm:pt modelId="{32F1EDF8-0B2A-4B3D-B50C-CDD38BA66DF4}" type="pres">
      <dgm:prSet presAssocID="{A30F579F-0343-4968-B6C8-1CEEF2B0C386}" presName="hierRoot2" presStyleCnt="0">
        <dgm:presLayoutVars>
          <dgm:hierBranch val="init"/>
        </dgm:presLayoutVars>
      </dgm:prSet>
      <dgm:spPr/>
    </dgm:pt>
    <dgm:pt modelId="{DC715FC2-BE51-47E8-A10A-88352C51322E}" type="pres">
      <dgm:prSet presAssocID="{A30F579F-0343-4968-B6C8-1CEEF2B0C386}" presName="rootComposite" presStyleCnt="0"/>
      <dgm:spPr/>
    </dgm:pt>
    <dgm:pt modelId="{6271861E-E782-4E87-89E0-41D4BB18D8F6}" type="pres">
      <dgm:prSet presAssocID="{A30F579F-0343-4968-B6C8-1CEEF2B0C386}" presName="rootText" presStyleLbl="node4" presStyleIdx="8" presStyleCnt="16">
        <dgm:presLayoutVars>
          <dgm:chPref val="3"/>
        </dgm:presLayoutVars>
      </dgm:prSet>
      <dgm:spPr/>
      <dgm:t>
        <a:bodyPr/>
        <a:lstStyle/>
        <a:p>
          <a:endParaRPr lang="en-US"/>
        </a:p>
      </dgm:t>
    </dgm:pt>
    <dgm:pt modelId="{F40C655B-2B1B-4B1C-B629-1BADB6302E1E}" type="pres">
      <dgm:prSet presAssocID="{A30F579F-0343-4968-B6C8-1CEEF2B0C386}" presName="rootConnector" presStyleLbl="node4" presStyleIdx="8" presStyleCnt="16"/>
      <dgm:spPr/>
      <dgm:t>
        <a:bodyPr/>
        <a:lstStyle/>
        <a:p>
          <a:endParaRPr lang="en-US"/>
        </a:p>
      </dgm:t>
    </dgm:pt>
    <dgm:pt modelId="{47A870F6-8CE1-4F93-B5DF-2AD1FABB47E2}" type="pres">
      <dgm:prSet presAssocID="{A30F579F-0343-4968-B6C8-1CEEF2B0C386}" presName="hierChild4" presStyleCnt="0"/>
      <dgm:spPr/>
    </dgm:pt>
    <dgm:pt modelId="{E2588355-2815-4B95-BD40-C8839F20B631}" type="pres">
      <dgm:prSet presAssocID="{A30F579F-0343-4968-B6C8-1CEEF2B0C386}" presName="hierChild5" presStyleCnt="0"/>
      <dgm:spPr/>
    </dgm:pt>
    <dgm:pt modelId="{6F761D99-4A6E-460B-81FA-37EC6DACF413}" type="pres">
      <dgm:prSet presAssocID="{53DFD031-8CD4-412E-AFF1-470AF14D5F26}" presName="hierChild5" presStyleCnt="0"/>
      <dgm:spPr/>
    </dgm:pt>
    <dgm:pt modelId="{26AEC5C6-25EE-475E-A5B2-14C8AD74995B}" type="pres">
      <dgm:prSet presAssocID="{08465625-226F-4A1A-AD9F-9859AC31268E}" presName="hierChild5" presStyleCnt="0"/>
      <dgm:spPr/>
    </dgm:pt>
    <dgm:pt modelId="{42E7D0B4-1F2C-44DE-B2EB-34E6B937E9D3}" type="pres">
      <dgm:prSet presAssocID="{119A8EF1-7349-4D47-A27C-CC577C031E16}" presName="Name37" presStyleLbl="parChTrans1D4" presStyleIdx="9" presStyleCnt="16"/>
      <dgm:spPr/>
      <dgm:t>
        <a:bodyPr/>
        <a:lstStyle/>
        <a:p>
          <a:endParaRPr lang="en-US"/>
        </a:p>
      </dgm:t>
    </dgm:pt>
    <dgm:pt modelId="{1A530FD3-350A-47E7-8B76-B456BBC10EBA}" type="pres">
      <dgm:prSet presAssocID="{38D4731E-B69A-4569-A67E-450AB402E58F}" presName="hierRoot2" presStyleCnt="0">
        <dgm:presLayoutVars>
          <dgm:hierBranch val="init"/>
        </dgm:presLayoutVars>
      </dgm:prSet>
      <dgm:spPr/>
    </dgm:pt>
    <dgm:pt modelId="{D6A5F919-CABF-4C12-8A02-92E5BEBAF87C}" type="pres">
      <dgm:prSet presAssocID="{38D4731E-B69A-4569-A67E-450AB402E58F}" presName="rootComposite" presStyleCnt="0"/>
      <dgm:spPr/>
    </dgm:pt>
    <dgm:pt modelId="{784A41BD-C393-413F-BCF0-A8E1720F35DD}" type="pres">
      <dgm:prSet presAssocID="{38D4731E-B69A-4569-A67E-450AB402E58F}" presName="rootText" presStyleLbl="node4" presStyleIdx="9" presStyleCnt="16">
        <dgm:presLayoutVars>
          <dgm:chPref val="3"/>
        </dgm:presLayoutVars>
      </dgm:prSet>
      <dgm:spPr/>
      <dgm:t>
        <a:bodyPr/>
        <a:lstStyle/>
        <a:p>
          <a:endParaRPr lang="en-US"/>
        </a:p>
      </dgm:t>
    </dgm:pt>
    <dgm:pt modelId="{2AA2B100-7441-46AD-B971-3B6C5A2BB534}" type="pres">
      <dgm:prSet presAssocID="{38D4731E-B69A-4569-A67E-450AB402E58F}" presName="rootConnector" presStyleLbl="node4" presStyleIdx="9" presStyleCnt="16"/>
      <dgm:spPr/>
      <dgm:t>
        <a:bodyPr/>
        <a:lstStyle/>
        <a:p>
          <a:endParaRPr lang="en-US"/>
        </a:p>
      </dgm:t>
    </dgm:pt>
    <dgm:pt modelId="{00A009F1-BD01-45C9-B664-A1E0013C842D}" type="pres">
      <dgm:prSet presAssocID="{38D4731E-B69A-4569-A67E-450AB402E58F}" presName="hierChild4" presStyleCnt="0"/>
      <dgm:spPr/>
    </dgm:pt>
    <dgm:pt modelId="{02D4C7DE-BB15-41AE-8229-1313C0539FDD}" type="pres">
      <dgm:prSet presAssocID="{946EDA42-7AEF-48E8-84F7-254E36659943}" presName="Name37" presStyleLbl="parChTrans1D4" presStyleIdx="10" presStyleCnt="16"/>
      <dgm:spPr/>
      <dgm:t>
        <a:bodyPr/>
        <a:lstStyle/>
        <a:p>
          <a:endParaRPr lang="en-US"/>
        </a:p>
      </dgm:t>
    </dgm:pt>
    <dgm:pt modelId="{715CE845-ACB5-4A9D-B438-68F429AC03C7}" type="pres">
      <dgm:prSet presAssocID="{9AC53F25-3727-44C8-969F-9F01FE680412}" presName="hierRoot2" presStyleCnt="0">
        <dgm:presLayoutVars>
          <dgm:hierBranch val="init"/>
        </dgm:presLayoutVars>
      </dgm:prSet>
      <dgm:spPr/>
    </dgm:pt>
    <dgm:pt modelId="{1FCC16F7-7E8B-47E4-AD1A-E3751B6FB660}" type="pres">
      <dgm:prSet presAssocID="{9AC53F25-3727-44C8-969F-9F01FE680412}" presName="rootComposite" presStyleCnt="0"/>
      <dgm:spPr/>
    </dgm:pt>
    <dgm:pt modelId="{3D037C7A-CBD6-4D1E-BE3B-DD27BDCCB6A1}" type="pres">
      <dgm:prSet presAssocID="{9AC53F25-3727-44C8-969F-9F01FE680412}" presName="rootText" presStyleLbl="node4" presStyleIdx="10" presStyleCnt="16">
        <dgm:presLayoutVars>
          <dgm:chPref val="3"/>
        </dgm:presLayoutVars>
      </dgm:prSet>
      <dgm:spPr/>
      <dgm:t>
        <a:bodyPr/>
        <a:lstStyle/>
        <a:p>
          <a:endParaRPr lang="en-US"/>
        </a:p>
      </dgm:t>
    </dgm:pt>
    <dgm:pt modelId="{6CACF95A-CBF5-4C37-9546-1B12AD8D30ED}" type="pres">
      <dgm:prSet presAssocID="{9AC53F25-3727-44C8-969F-9F01FE680412}" presName="rootConnector" presStyleLbl="node4" presStyleIdx="10" presStyleCnt="16"/>
      <dgm:spPr/>
      <dgm:t>
        <a:bodyPr/>
        <a:lstStyle/>
        <a:p>
          <a:endParaRPr lang="en-US"/>
        </a:p>
      </dgm:t>
    </dgm:pt>
    <dgm:pt modelId="{071FFF25-BC52-490D-8E7A-1E95DB627260}" type="pres">
      <dgm:prSet presAssocID="{9AC53F25-3727-44C8-969F-9F01FE680412}" presName="hierChild4" presStyleCnt="0"/>
      <dgm:spPr/>
    </dgm:pt>
    <dgm:pt modelId="{F9D3FA1C-EAA3-4E0C-B93A-7D2477255D2C}" type="pres">
      <dgm:prSet presAssocID="{CAACA495-9866-47F5-9DEB-8EC720E6AD6D}" presName="Name37" presStyleLbl="parChTrans1D4" presStyleIdx="11" presStyleCnt="16"/>
      <dgm:spPr/>
      <dgm:t>
        <a:bodyPr/>
        <a:lstStyle/>
        <a:p>
          <a:endParaRPr lang="en-US"/>
        </a:p>
      </dgm:t>
    </dgm:pt>
    <dgm:pt modelId="{3E44802F-E2E0-41FE-BDA9-F388F609BA0B}" type="pres">
      <dgm:prSet presAssocID="{5CAE6113-DB17-4F66-9174-7D32E404731B}" presName="hierRoot2" presStyleCnt="0">
        <dgm:presLayoutVars>
          <dgm:hierBranch val="init"/>
        </dgm:presLayoutVars>
      </dgm:prSet>
      <dgm:spPr/>
    </dgm:pt>
    <dgm:pt modelId="{BDB33DBD-396B-4D70-8A4E-4A1333EC429A}" type="pres">
      <dgm:prSet presAssocID="{5CAE6113-DB17-4F66-9174-7D32E404731B}" presName="rootComposite" presStyleCnt="0"/>
      <dgm:spPr/>
    </dgm:pt>
    <dgm:pt modelId="{0C5EE62B-1A7D-4279-BBAD-D44886919F43}" type="pres">
      <dgm:prSet presAssocID="{5CAE6113-DB17-4F66-9174-7D32E404731B}" presName="rootText" presStyleLbl="node4" presStyleIdx="11" presStyleCnt="16">
        <dgm:presLayoutVars>
          <dgm:chPref val="3"/>
        </dgm:presLayoutVars>
      </dgm:prSet>
      <dgm:spPr/>
      <dgm:t>
        <a:bodyPr/>
        <a:lstStyle/>
        <a:p>
          <a:endParaRPr lang="en-US"/>
        </a:p>
      </dgm:t>
    </dgm:pt>
    <dgm:pt modelId="{0865FE13-1929-4508-8693-5F56DAE3BEC2}" type="pres">
      <dgm:prSet presAssocID="{5CAE6113-DB17-4F66-9174-7D32E404731B}" presName="rootConnector" presStyleLbl="node4" presStyleIdx="11" presStyleCnt="16"/>
      <dgm:spPr/>
      <dgm:t>
        <a:bodyPr/>
        <a:lstStyle/>
        <a:p>
          <a:endParaRPr lang="en-US"/>
        </a:p>
      </dgm:t>
    </dgm:pt>
    <dgm:pt modelId="{659CA90C-6AE6-4E2C-8C70-C5B340DB5ABA}" type="pres">
      <dgm:prSet presAssocID="{5CAE6113-DB17-4F66-9174-7D32E404731B}" presName="hierChild4" presStyleCnt="0"/>
      <dgm:spPr/>
    </dgm:pt>
    <dgm:pt modelId="{DCDE223B-65B4-49BC-A312-0E0F07C017A6}" type="pres">
      <dgm:prSet presAssocID="{5CAE6113-DB17-4F66-9174-7D32E404731B}" presName="hierChild5" presStyleCnt="0"/>
      <dgm:spPr/>
    </dgm:pt>
    <dgm:pt modelId="{517B150E-76F6-4831-8D67-8A8013A7ECF9}" type="pres">
      <dgm:prSet presAssocID="{9AC53F25-3727-44C8-969F-9F01FE680412}" presName="hierChild5" presStyleCnt="0"/>
      <dgm:spPr/>
    </dgm:pt>
    <dgm:pt modelId="{95123AC3-929F-432B-8ACD-68F112A879C4}" type="pres">
      <dgm:prSet presAssocID="{38D4731E-B69A-4569-A67E-450AB402E58F}" presName="hierChild5" presStyleCnt="0"/>
      <dgm:spPr/>
    </dgm:pt>
    <dgm:pt modelId="{14DBF31B-D82C-4265-BAC6-C975F9CE18AF}" type="pres">
      <dgm:prSet presAssocID="{895516A1-D0DA-4A03-9E4B-A3DDADCA41C0}" presName="hierChild5" presStyleCnt="0"/>
      <dgm:spPr/>
    </dgm:pt>
    <dgm:pt modelId="{F99D6014-949E-43B3-BDE0-8DA53D478CBB}" type="pres">
      <dgm:prSet presAssocID="{62ACB1A3-E541-4BF7-9000-E70F613E03D4}" presName="hierChild5" presStyleCnt="0"/>
      <dgm:spPr/>
    </dgm:pt>
    <dgm:pt modelId="{5A0F4E74-B762-4C96-B70C-DA46867CCF9D}" type="pres">
      <dgm:prSet presAssocID="{184B2785-AD0F-4D4E-A43E-7BA2AB3B7FAA}" presName="Name37" presStyleLbl="parChTrans1D4" presStyleIdx="12" presStyleCnt="16"/>
      <dgm:spPr/>
      <dgm:t>
        <a:bodyPr/>
        <a:lstStyle/>
        <a:p>
          <a:endParaRPr lang="en-US"/>
        </a:p>
      </dgm:t>
    </dgm:pt>
    <dgm:pt modelId="{AC7095A4-70C1-4C04-A83D-E78DF3B418C6}" type="pres">
      <dgm:prSet presAssocID="{EF07F089-D3F3-49D2-878A-408A211273E7}" presName="hierRoot2" presStyleCnt="0">
        <dgm:presLayoutVars>
          <dgm:hierBranch val="init"/>
        </dgm:presLayoutVars>
      </dgm:prSet>
      <dgm:spPr/>
    </dgm:pt>
    <dgm:pt modelId="{4E4EA8AB-C181-44AB-AE8D-91554977A6ED}" type="pres">
      <dgm:prSet presAssocID="{EF07F089-D3F3-49D2-878A-408A211273E7}" presName="rootComposite" presStyleCnt="0"/>
      <dgm:spPr/>
    </dgm:pt>
    <dgm:pt modelId="{2DC5810A-B403-4CA2-88BF-0432E85BC4C2}" type="pres">
      <dgm:prSet presAssocID="{EF07F089-D3F3-49D2-878A-408A211273E7}" presName="rootText" presStyleLbl="node4" presStyleIdx="12" presStyleCnt="16">
        <dgm:presLayoutVars>
          <dgm:chPref val="3"/>
        </dgm:presLayoutVars>
      </dgm:prSet>
      <dgm:spPr/>
      <dgm:t>
        <a:bodyPr/>
        <a:lstStyle/>
        <a:p>
          <a:endParaRPr lang="en-US"/>
        </a:p>
      </dgm:t>
    </dgm:pt>
    <dgm:pt modelId="{F7C6846E-F247-4C24-80D6-0B2B23427063}" type="pres">
      <dgm:prSet presAssocID="{EF07F089-D3F3-49D2-878A-408A211273E7}" presName="rootConnector" presStyleLbl="node4" presStyleIdx="12" presStyleCnt="16"/>
      <dgm:spPr/>
      <dgm:t>
        <a:bodyPr/>
        <a:lstStyle/>
        <a:p>
          <a:endParaRPr lang="en-US"/>
        </a:p>
      </dgm:t>
    </dgm:pt>
    <dgm:pt modelId="{C6C723C7-D7C5-4C0B-B3E9-98B5FE226176}" type="pres">
      <dgm:prSet presAssocID="{EF07F089-D3F3-49D2-878A-408A211273E7}" presName="hierChild4" presStyleCnt="0"/>
      <dgm:spPr/>
    </dgm:pt>
    <dgm:pt modelId="{6B6A50A4-E6D5-45B1-9E5A-DBBEB5C86CA2}" type="pres">
      <dgm:prSet presAssocID="{575989CD-68FC-4F18-B18C-1C81261294E1}" presName="Name37" presStyleLbl="parChTrans1D4" presStyleIdx="13" presStyleCnt="16"/>
      <dgm:spPr/>
      <dgm:t>
        <a:bodyPr/>
        <a:lstStyle/>
        <a:p>
          <a:endParaRPr lang="en-US"/>
        </a:p>
      </dgm:t>
    </dgm:pt>
    <dgm:pt modelId="{693BABC2-4A4A-498F-9CDC-1FB8388F4940}" type="pres">
      <dgm:prSet presAssocID="{15EB566A-31EF-45FF-8AD3-7E8EBAD2C74C}" presName="hierRoot2" presStyleCnt="0">
        <dgm:presLayoutVars>
          <dgm:hierBranch val="init"/>
        </dgm:presLayoutVars>
      </dgm:prSet>
      <dgm:spPr/>
    </dgm:pt>
    <dgm:pt modelId="{3C05621C-C563-4166-8A9A-08FF4C074B5A}" type="pres">
      <dgm:prSet presAssocID="{15EB566A-31EF-45FF-8AD3-7E8EBAD2C74C}" presName="rootComposite" presStyleCnt="0"/>
      <dgm:spPr/>
    </dgm:pt>
    <dgm:pt modelId="{BE615D60-B30B-4FC5-A6DE-F4472BD13CA2}" type="pres">
      <dgm:prSet presAssocID="{15EB566A-31EF-45FF-8AD3-7E8EBAD2C74C}" presName="rootText" presStyleLbl="node4" presStyleIdx="13" presStyleCnt="16">
        <dgm:presLayoutVars>
          <dgm:chPref val="3"/>
        </dgm:presLayoutVars>
      </dgm:prSet>
      <dgm:spPr/>
      <dgm:t>
        <a:bodyPr/>
        <a:lstStyle/>
        <a:p>
          <a:endParaRPr lang="en-US"/>
        </a:p>
      </dgm:t>
    </dgm:pt>
    <dgm:pt modelId="{5F523F84-7BDF-4422-B818-7F012C7E919C}" type="pres">
      <dgm:prSet presAssocID="{15EB566A-31EF-45FF-8AD3-7E8EBAD2C74C}" presName="rootConnector" presStyleLbl="node4" presStyleIdx="13" presStyleCnt="16"/>
      <dgm:spPr/>
      <dgm:t>
        <a:bodyPr/>
        <a:lstStyle/>
        <a:p>
          <a:endParaRPr lang="en-US"/>
        </a:p>
      </dgm:t>
    </dgm:pt>
    <dgm:pt modelId="{76CEE868-BF0F-45B6-86EC-32DF8235B9AC}" type="pres">
      <dgm:prSet presAssocID="{15EB566A-31EF-45FF-8AD3-7E8EBAD2C74C}" presName="hierChild4" presStyleCnt="0"/>
      <dgm:spPr/>
    </dgm:pt>
    <dgm:pt modelId="{B6E57B06-E6CB-4921-BA27-B1261021919C}" type="pres">
      <dgm:prSet presAssocID="{4CAFC24B-F77F-4EB8-A2BE-618EA4779922}" presName="Name37" presStyleLbl="parChTrans1D4" presStyleIdx="14" presStyleCnt="16"/>
      <dgm:spPr/>
      <dgm:t>
        <a:bodyPr/>
        <a:lstStyle/>
        <a:p>
          <a:endParaRPr lang="en-US"/>
        </a:p>
      </dgm:t>
    </dgm:pt>
    <dgm:pt modelId="{BAD4A8BB-0978-41AB-A36E-E20DB3045C69}" type="pres">
      <dgm:prSet presAssocID="{C2CFB29C-8DD6-4A36-84FC-F032AFD8F60F}" presName="hierRoot2" presStyleCnt="0">
        <dgm:presLayoutVars>
          <dgm:hierBranch val="init"/>
        </dgm:presLayoutVars>
      </dgm:prSet>
      <dgm:spPr/>
    </dgm:pt>
    <dgm:pt modelId="{419164CD-E027-4209-A224-F67F1E70B1E5}" type="pres">
      <dgm:prSet presAssocID="{C2CFB29C-8DD6-4A36-84FC-F032AFD8F60F}" presName="rootComposite" presStyleCnt="0"/>
      <dgm:spPr/>
    </dgm:pt>
    <dgm:pt modelId="{96BA2DC2-0E3C-4A00-B6E7-64537054761B}" type="pres">
      <dgm:prSet presAssocID="{C2CFB29C-8DD6-4A36-84FC-F032AFD8F60F}" presName="rootText" presStyleLbl="node4" presStyleIdx="14" presStyleCnt="16">
        <dgm:presLayoutVars>
          <dgm:chPref val="3"/>
        </dgm:presLayoutVars>
      </dgm:prSet>
      <dgm:spPr/>
      <dgm:t>
        <a:bodyPr/>
        <a:lstStyle/>
        <a:p>
          <a:endParaRPr lang="en-US"/>
        </a:p>
      </dgm:t>
    </dgm:pt>
    <dgm:pt modelId="{51B32EC0-A82F-4AC1-A7D9-8AD07171AE34}" type="pres">
      <dgm:prSet presAssocID="{C2CFB29C-8DD6-4A36-84FC-F032AFD8F60F}" presName="rootConnector" presStyleLbl="node4" presStyleIdx="14" presStyleCnt="16"/>
      <dgm:spPr/>
      <dgm:t>
        <a:bodyPr/>
        <a:lstStyle/>
        <a:p>
          <a:endParaRPr lang="en-US"/>
        </a:p>
      </dgm:t>
    </dgm:pt>
    <dgm:pt modelId="{42BD7E77-11E3-4A2C-9F91-8D05FD74F377}" type="pres">
      <dgm:prSet presAssocID="{C2CFB29C-8DD6-4A36-84FC-F032AFD8F60F}" presName="hierChild4" presStyleCnt="0"/>
      <dgm:spPr/>
    </dgm:pt>
    <dgm:pt modelId="{67FD26E9-6910-42A8-9DB2-464351E4C82D}" type="pres">
      <dgm:prSet presAssocID="{C2CFB29C-8DD6-4A36-84FC-F032AFD8F60F}" presName="hierChild5" presStyleCnt="0"/>
      <dgm:spPr/>
    </dgm:pt>
    <dgm:pt modelId="{DD439FFC-CDEC-4BA6-A375-D5508EB04086}" type="pres">
      <dgm:prSet presAssocID="{B9B5300E-ACC5-467A-9289-89619FC35EDA}" presName="Name37" presStyleLbl="parChTrans1D4" presStyleIdx="15" presStyleCnt="16"/>
      <dgm:spPr/>
      <dgm:t>
        <a:bodyPr/>
        <a:lstStyle/>
        <a:p>
          <a:endParaRPr lang="en-US"/>
        </a:p>
      </dgm:t>
    </dgm:pt>
    <dgm:pt modelId="{22A1FE0F-7195-46AD-BDFE-AE2C9AC8DD56}" type="pres">
      <dgm:prSet presAssocID="{CF63E7EA-0FCC-4916-9C68-6D1D60A3E9DC}" presName="hierRoot2" presStyleCnt="0">
        <dgm:presLayoutVars>
          <dgm:hierBranch val="init"/>
        </dgm:presLayoutVars>
      </dgm:prSet>
      <dgm:spPr/>
    </dgm:pt>
    <dgm:pt modelId="{547DBE42-8D1B-4A18-99E6-99DC116829BD}" type="pres">
      <dgm:prSet presAssocID="{CF63E7EA-0FCC-4916-9C68-6D1D60A3E9DC}" presName="rootComposite" presStyleCnt="0"/>
      <dgm:spPr/>
    </dgm:pt>
    <dgm:pt modelId="{26BBDE21-4DE7-4E08-9FD5-293BDAB038A9}" type="pres">
      <dgm:prSet presAssocID="{CF63E7EA-0FCC-4916-9C68-6D1D60A3E9DC}" presName="rootText" presStyleLbl="node4" presStyleIdx="15" presStyleCnt="16">
        <dgm:presLayoutVars>
          <dgm:chPref val="3"/>
        </dgm:presLayoutVars>
      </dgm:prSet>
      <dgm:spPr/>
      <dgm:t>
        <a:bodyPr/>
        <a:lstStyle/>
        <a:p>
          <a:endParaRPr lang="en-US"/>
        </a:p>
      </dgm:t>
    </dgm:pt>
    <dgm:pt modelId="{FCCC9D53-3B25-48CB-BB48-5605856174A7}" type="pres">
      <dgm:prSet presAssocID="{CF63E7EA-0FCC-4916-9C68-6D1D60A3E9DC}" presName="rootConnector" presStyleLbl="node4" presStyleIdx="15" presStyleCnt="16"/>
      <dgm:spPr/>
      <dgm:t>
        <a:bodyPr/>
        <a:lstStyle/>
        <a:p>
          <a:endParaRPr lang="en-US"/>
        </a:p>
      </dgm:t>
    </dgm:pt>
    <dgm:pt modelId="{B392CA4E-9FC2-460D-9410-DB6083ABA08E}" type="pres">
      <dgm:prSet presAssocID="{CF63E7EA-0FCC-4916-9C68-6D1D60A3E9DC}" presName="hierChild4" presStyleCnt="0"/>
      <dgm:spPr/>
    </dgm:pt>
    <dgm:pt modelId="{0AB94DDA-C5D9-436C-8644-C9920D74E07A}" type="pres">
      <dgm:prSet presAssocID="{CF63E7EA-0FCC-4916-9C68-6D1D60A3E9DC}" presName="hierChild5" presStyleCnt="0"/>
      <dgm:spPr/>
    </dgm:pt>
    <dgm:pt modelId="{8521E57A-1F24-47BC-A220-70BFB15FCB35}" type="pres">
      <dgm:prSet presAssocID="{15EB566A-31EF-45FF-8AD3-7E8EBAD2C74C}" presName="hierChild5" presStyleCnt="0"/>
      <dgm:spPr/>
    </dgm:pt>
    <dgm:pt modelId="{6D6E4813-C378-4261-A19B-0587FDA2966C}" type="pres">
      <dgm:prSet presAssocID="{EF07F089-D3F3-49D2-878A-408A211273E7}" presName="hierChild5" presStyleCnt="0"/>
      <dgm:spPr/>
    </dgm:pt>
    <dgm:pt modelId="{DE1A0486-3040-48A5-B3D5-66F77DEB262C}" type="pres">
      <dgm:prSet presAssocID="{5C54FBBF-D6EB-42D9-9DBB-E2D792F95B6E}" presName="hierChild5" presStyleCnt="0"/>
      <dgm:spPr/>
    </dgm:pt>
    <dgm:pt modelId="{4B31A699-767D-4445-A4BD-CD525B515B30}" type="pres">
      <dgm:prSet presAssocID="{76E44DCF-B9C5-4531-A177-19A5DA7E8D75}" presName="hierChild5" presStyleCnt="0"/>
      <dgm:spPr/>
    </dgm:pt>
    <dgm:pt modelId="{8C43323F-D3F5-4B2F-8E64-519AED705369}" type="pres">
      <dgm:prSet presAssocID="{D99948F4-6B83-43B3-905E-98A5A4BFE809}" presName="hierChild3" presStyleCnt="0"/>
      <dgm:spPr/>
    </dgm:pt>
  </dgm:ptLst>
  <dgm:cxnLst>
    <dgm:cxn modelId="{4AF2AA90-D924-4F20-9A95-8A2C563268FE}" type="presOf" srcId="{BEA03372-59EC-4B86-BD3E-812FB016FAB3}" destId="{93AEB183-E6D0-4ED7-96B7-7E587F7DE3C8}" srcOrd="0" destOrd="0" presId="urn:microsoft.com/office/officeart/2005/8/layout/orgChart1"/>
    <dgm:cxn modelId="{E23FD46F-6C11-46E0-91A5-9DB6ED417EEE}" type="presOf" srcId="{EF07F089-D3F3-49D2-878A-408A211273E7}" destId="{2DC5810A-B403-4CA2-88BF-0432E85BC4C2}" srcOrd="0" destOrd="0" presId="urn:microsoft.com/office/officeart/2005/8/layout/orgChart1"/>
    <dgm:cxn modelId="{F9F3E40B-8A72-4698-855C-F7E7949898E2}" type="presOf" srcId="{5CAE6113-DB17-4F66-9174-7D32E404731B}" destId="{0865FE13-1929-4508-8693-5F56DAE3BEC2}" srcOrd="1" destOrd="0" presId="urn:microsoft.com/office/officeart/2005/8/layout/orgChart1"/>
    <dgm:cxn modelId="{BE25D6FC-7571-457A-B9EF-4BA2097753FC}" type="presOf" srcId="{87761989-7270-46F5-A868-4254F05A7E4A}" destId="{59DF6B3F-F9CF-4639-83BF-1F46BEBEF806}" srcOrd="0" destOrd="0" presId="urn:microsoft.com/office/officeart/2005/8/layout/orgChart1"/>
    <dgm:cxn modelId="{1073B53E-5445-4BDA-8400-75656C614427}" srcId="{9AC53F25-3727-44C8-969F-9F01FE680412}" destId="{5CAE6113-DB17-4F66-9174-7D32E404731B}" srcOrd="0" destOrd="0" parTransId="{CAACA495-9866-47F5-9DEB-8EC720E6AD6D}" sibTransId="{C9851F56-B810-4571-BFA4-44834DCBCFB5}"/>
    <dgm:cxn modelId="{7775FD5B-EB4B-4852-9DDC-C1DFB17D21B8}" srcId="{D99948F4-6B83-43B3-905E-98A5A4BFE809}" destId="{76E44DCF-B9C5-4531-A177-19A5DA7E8D75}" srcOrd="1" destOrd="0" parTransId="{8BAE827A-B1B8-46C1-A64F-C2708D6D9610}" sibTransId="{9555CE99-3339-4D68-AC33-BA0A8AF938E8}"/>
    <dgm:cxn modelId="{DD92E81A-6144-4AEF-84B5-EB61749C0ECD}" srcId="{EF07F089-D3F3-49D2-878A-408A211273E7}" destId="{15EB566A-31EF-45FF-8AD3-7E8EBAD2C74C}" srcOrd="0" destOrd="0" parTransId="{575989CD-68FC-4F18-B18C-1C81261294E1}" sibTransId="{2D884772-CEA4-42E4-B896-9BF4E35DAC07}"/>
    <dgm:cxn modelId="{F736D36A-B5EF-476B-BC02-C6CFD07F1751}" type="presOf" srcId="{4CAFC24B-F77F-4EB8-A2BE-618EA4779922}" destId="{B6E57B06-E6CB-4921-BA27-B1261021919C}" srcOrd="0" destOrd="0" presId="urn:microsoft.com/office/officeart/2005/8/layout/orgChart1"/>
    <dgm:cxn modelId="{B9D01821-B55D-4B13-94D0-C943F0E0FA51}" type="presOf" srcId="{5C54FBBF-D6EB-42D9-9DBB-E2D792F95B6E}" destId="{9CFB104E-1012-4849-8B38-E7422E46FE23}" srcOrd="1" destOrd="0" presId="urn:microsoft.com/office/officeart/2005/8/layout/orgChart1"/>
    <dgm:cxn modelId="{60DFA0F5-3A10-426F-A926-C8761B264933}" srcId="{15EB566A-31EF-45FF-8AD3-7E8EBAD2C74C}" destId="{C2CFB29C-8DD6-4A36-84FC-F032AFD8F60F}" srcOrd="0" destOrd="0" parTransId="{4CAFC24B-F77F-4EB8-A2BE-618EA4779922}" sibTransId="{1E2E1565-AF54-47CF-95A2-6D60C5C78B4F}"/>
    <dgm:cxn modelId="{B9BF3C28-AC6B-43F0-AF44-F331D477BAA1}" type="presOf" srcId="{76E44DCF-B9C5-4531-A177-19A5DA7E8D75}" destId="{32D2CA20-E1C6-459E-8699-7ED80B03C543}" srcOrd="1" destOrd="0" presId="urn:microsoft.com/office/officeart/2005/8/layout/orgChart1"/>
    <dgm:cxn modelId="{854F37C3-9F10-4F08-9706-145690CAD6F6}" type="presOf" srcId="{575989CD-68FC-4F18-B18C-1C81261294E1}" destId="{6B6A50A4-E6D5-45B1-9E5A-DBBEB5C86CA2}" srcOrd="0" destOrd="0" presId="urn:microsoft.com/office/officeart/2005/8/layout/orgChart1"/>
    <dgm:cxn modelId="{963CCBD4-8FFB-4DFE-88B7-1BE1DA644153}" type="presOf" srcId="{B2AA7B58-BCD0-4B1E-B10A-6B9497B56F5A}" destId="{E02B54EE-0220-4376-8D39-0108DBB26DDB}" srcOrd="0" destOrd="0" presId="urn:microsoft.com/office/officeart/2005/8/layout/orgChart1"/>
    <dgm:cxn modelId="{19C73190-19CA-4B3B-862B-6B900B8CDD84}" type="presOf" srcId="{24A2D8DF-FD82-4F71-8C8F-5D1B4F7CEE04}" destId="{A34A11D5-D3D4-46B8-96EE-842AB1D31BAF}" srcOrd="0" destOrd="0" presId="urn:microsoft.com/office/officeart/2005/8/layout/orgChart1"/>
    <dgm:cxn modelId="{09081BBF-35ED-40A9-9E07-46042C9193CC}" type="presOf" srcId="{FF356279-8A07-4FDE-87CD-17FC01D421F4}" destId="{94E436F4-9E21-418A-849F-696C4960374F}" srcOrd="0" destOrd="0" presId="urn:microsoft.com/office/officeart/2005/8/layout/orgChart1"/>
    <dgm:cxn modelId="{13FC5E7A-5324-40E1-9A9F-281A8F47FF7C}" type="presOf" srcId="{CFF56438-D51A-48C4-96F5-F970B621D31E}" destId="{8F924037-210D-47C5-B874-741AB8D012DD}" srcOrd="0" destOrd="0" presId="urn:microsoft.com/office/officeart/2005/8/layout/orgChart1"/>
    <dgm:cxn modelId="{83082D6C-0F29-4CF4-9ACB-1F91129593AE}" type="presOf" srcId="{62ACB1A3-E541-4BF7-9000-E70F613E03D4}" destId="{6A579CA6-FA32-4BEB-AE42-DE6AB5BA30D2}" srcOrd="0" destOrd="0" presId="urn:microsoft.com/office/officeart/2005/8/layout/orgChart1"/>
    <dgm:cxn modelId="{2509D6DE-4FBC-441A-B299-1472A559705D}" type="presOf" srcId="{DA4EAD6E-8B3F-4CB1-B033-F4055B0FCA93}" destId="{7BAA3B1E-2147-4C42-A032-E939A26B082E}" srcOrd="0" destOrd="0" presId="urn:microsoft.com/office/officeart/2005/8/layout/orgChart1"/>
    <dgm:cxn modelId="{6A36D0A8-2A50-41BB-9159-0018BDF0A9FB}" type="presOf" srcId="{9FE2B821-3DF3-4A1F-8C2F-2B98AF93ABA7}" destId="{C38BF377-7552-412C-9411-7891A208638B}" srcOrd="0" destOrd="0" presId="urn:microsoft.com/office/officeart/2005/8/layout/orgChart1"/>
    <dgm:cxn modelId="{BF4BE357-30CB-4CA2-BD8A-4FE022890EE7}" srcId="{38D4731E-B69A-4569-A67E-450AB402E58F}" destId="{9AC53F25-3727-44C8-969F-9F01FE680412}" srcOrd="0" destOrd="0" parTransId="{946EDA42-7AEF-48E8-84F7-254E36659943}" sibTransId="{E8716E44-20B7-4326-9EF5-E2F9F9E55E57}"/>
    <dgm:cxn modelId="{2DD452D0-AC54-4F1F-B2EF-336A7BF99472}" srcId="{53DFD031-8CD4-412E-AFF1-470AF14D5F26}" destId="{A30F579F-0343-4968-B6C8-1CEEF2B0C386}" srcOrd="0" destOrd="0" parTransId="{BEA03372-59EC-4B86-BD3E-812FB016FAB3}" sibTransId="{2DBFED3A-B538-48C6-BAE2-643CE154688C}"/>
    <dgm:cxn modelId="{785A7D0F-E731-46A5-83CB-08A1A93853C9}" type="presOf" srcId="{184B2785-AD0F-4D4E-A43E-7BA2AB3B7FAA}" destId="{5A0F4E74-B762-4C96-B70C-DA46867CCF9D}" srcOrd="0" destOrd="0" presId="urn:microsoft.com/office/officeart/2005/8/layout/orgChart1"/>
    <dgm:cxn modelId="{46954B94-AEE2-4309-8277-8CF647161FEC}" srcId="{0CE07C3F-4AD1-4787-8944-A56FC5D9791C}" destId="{D99948F4-6B83-43B3-905E-98A5A4BFE809}" srcOrd="0" destOrd="0" parTransId="{686D5678-D5E8-401C-B106-40525AB34906}" sibTransId="{640EB963-0927-4CD6-951F-9938C65134E7}"/>
    <dgm:cxn modelId="{C1DC904A-FC36-48CC-973A-6CE030246A33}" srcId="{D99948F4-6B83-43B3-905E-98A5A4BFE809}" destId="{87761989-7270-46F5-A868-4254F05A7E4A}" srcOrd="0" destOrd="0" parTransId="{9FE2B821-3DF3-4A1F-8C2F-2B98AF93ABA7}" sibTransId="{9BC45B68-623A-4D4E-86F8-AD64338647AD}"/>
    <dgm:cxn modelId="{076D6A01-B549-489A-A0A6-951C01514C8D}" srcId="{895516A1-D0DA-4A03-9E4B-A3DDADCA41C0}" destId="{08465625-226F-4A1A-AD9F-9859AC31268E}" srcOrd="0" destOrd="0" parTransId="{B2AA7B58-BCD0-4B1E-B10A-6B9497B56F5A}" sibTransId="{6AB649EF-6768-46FA-949D-70C8B6DAD4C4}"/>
    <dgm:cxn modelId="{CD0FD484-BE31-480A-BB2C-B2C1080DD93C}" srcId="{748EF0E5-0335-4E03-A6D6-927B3DF64E47}" destId="{87AAF918-5298-4391-B6FD-741E6FD9B6E0}" srcOrd="0" destOrd="0" parTransId="{31243F1E-EBD7-4382-908D-A69F300A714E}" sibTransId="{DB32F95C-4583-4D76-8D4C-4EB626E0041C}"/>
    <dgm:cxn modelId="{5B460044-A36D-4820-A2B5-38B78181B0F4}" type="presOf" srcId="{895516A1-D0DA-4A03-9E4B-A3DDADCA41C0}" destId="{1EEF1D58-7A5D-456D-906B-EE6D2989714C}" srcOrd="1" destOrd="0" presId="urn:microsoft.com/office/officeart/2005/8/layout/orgChart1"/>
    <dgm:cxn modelId="{C8F1A1F4-B44F-4DF9-880C-F935BFEECC2A}" type="presOf" srcId="{87AAF918-5298-4391-B6FD-741E6FD9B6E0}" destId="{BEA13268-F444-47DF-B120-15629AB534E8}" srcOrd="1" destOrd="0" presId="urn:microsoft.com/office/officeart/2005/8/layout/orgChart1"/>
    <dgm:cxn modelId="{58C3A304-5D0D-40BA-B9FF-EC3FC8876EB5}" srcId="{5C54FBBF-D6EB-42D9-9DBB-E2D792F95B6E}" destId="{EF07F089-D3F3-49D2-878A-408A211273E7}" srcOrd="2" destOrd="0" parTransId="{184B2785-AD0F-4D4E-A43E-7BA2AB3B7FAA}" sibTransId="{BC134A9B-E177-4E58-8FFD-042981A3D6A5}"/>
    <dgm:cxn modelId="{C1C8D7A3-7D94-411E-AEEA-3834270696EF}" srcId="{87AAF918-5298-4391-B6FD-741E6FD9B6E0}" destId="{C22D47FD-DC77-4645-A58E-A7E55B8C206D}" srcOrd="0" destOrd="0" parTransId="{54B7A764-EC2A-4F6E-AC04-8F28B0650BE0}" sibTransId="{E104F011-7564-4567-8FB7-3FC3F46F362D}"/>
    <dgm:cxn modelId="{6B8BFD1E-04DF-4797-86E0-89955CD5C744}" type="presOf" srcId="{15EB566A-31EF-45FF-8AD3-7E8EBAD2C74C}" destId="{BE615D60-B30B-4FC5-A6DE-F4472BD13CA2}" srcOrd="0" destOrd="0" presId="urn:microsoft.com/office/officeart/2005/8/layout/orgChart1"/>
    <dgm:cxn modelId="{09A557D0-4569-4248-BF1C-EE95D165606D}" type="presOf" srcId="{53DFD031-8CD4-412E-AFF1-470AF14D5F26}" destId="{02D2D3D8-41C8-473D-B02A-B5703F4DB272}" srcOrd="0" destOrd="0" presId="urn:microsoft.com/office/officeart/2005/8/layout/orgChart1"/>
    <dgm:cxn modelId="{A9AC0D31-1D79-4B66-817D-B4A3B3196229}" type="presOf" srcId="{EF07F089-D3F3-49D2-878A-408A211273E7}" destId="{F7C6846E-F247-4C24-80D6-0B2B23427063}" srcOrd="1" destOrd="0" presId="urn:microsoft.com/office/officeart/2005/8/layout/orgChart1"/>
    <dgm:cxn modelId="{55EB5032-41C8-4E8C-A2AB-B03E2377864D}" type="presOf" srcId="{D99948F4-6B83-43B3-905E-98A5A4BFE809}" destId="{5CC9A92F-A20C-4963-87C1-F0BBCC21EFB3}" srcOrd="0" destOrd="0" presId="urn:microsoft.com/office/officeart/2005/8/layout/orgChart1"/>
    <dgm:cxn modelId="{537F0CDC-18B2-4900-AC6A-5B19239D4278}" type="presOf" srcId="{38D4731E-B69A-4569-A67E-450AB402E58F}" destId="{784A41BD-C393-413F-BCF0-A8E1720F35DD}" srcOrd="0" destOrd="0" presId="urn:microsoft.com/office/officeart/2005/8/layout/orgChart1"/>
    <dgm:cxn modelId="{DDC1E5E1-6515-4455-BD03-E043A9E20E72}" type="presOf" srcId="{53DFD031-8CD4-412E-AFF1-470AF14D5F26}" destId="{169AD7B8-9BE2-4117-A023-A14F86E6B155}" srcOrd="1" destOrd="0" presId="urn:microsoft.com/office/officeart/2005/8/layout/orgChart1"/>
    <dgm:cxn modelId="{4BD32A68-3B2C-4F78-AD18-CCDB5B6200C9}" type="presOf" srcId="{87AAF918-5298-4391-B6FD-741E6FD9B6E0}" destId="{54000E5A-B991-4A2A-B0B6-36BA13E6101D}" srcOrd="0" destOrd="0" presId="urn:microsoft.com/office/officeart/2005/8/layout/orgChart1"/>
    <dgm:cxn modelId="{4DD1BA78-FC92-4CD2-81F1-EC4C685BC179}" type="presOf" srcId="{CF63E7EA-0FCC-4916-9C68-6D1D60A3E9DC}" destId="{26BBDE21-4DE7-4E08-9FD5-293BDAB038A9}" srcOrd="0" destOrd="0" presId="urn:microsoft.com/office/officeart/2005/8/layout/orgChart1"/>
    <dgm:cxn modelId="{6ED6C250-6385-4C31-83E4-0593E6ECA967}" type="presOf" srcId="{CFF56438-D51A-48C4-96F5-F970B621D31E}" destId="{81D3E4BB-6085-4888-AA99-BCB31680C540}" srcOrd="1" destOrd="0" presId="urn:microsoft.com/office/officeart/2005/8/layout/orgChart1"/>
    <dgm:cxn modelId="{27FC5AFA-2222-4F59-A9C7-FA72E93CC033}" srcId="{76E44DCF-B9C5-4531-A177-19A5DA7E8D75}" destId="{5C54FBBF-D6EB-42D9-9DBB-E2D792F95B6E}" srcOrd="0" destOrd="0" parTransId="{8A83343B-3F6F-4C29-807D-AA0B4729F6C3}" sibTransId="{0B6DA514-8B92-41B9-ADB7-0B242496BFDD}"/>
    <dgm:cxn modelId="{0EA6CB03-CBB0-4921-9FC6-B96C042AB8E9}" srcId="{895516A1-D0DA-4A03-9E4B-A3DDADCA41C0}" destId="{38D4731E-B69A-4569-A67E-450AB402E58F}" srcOrd="1" destOrd="0" parTransId="{119A8EF1-7349-4D47-A27C-CC577C031E16}" sibTransId="{D48E852A-4367-48EA-8DE9-262B38AFF4F3}"/>
    <dgm:cxn modelId="{D4EB7BB0-1B92-4E7E-93DC-6DCCAAD937AE}" type="presOf" srcId="{5C54FBBF-D6EB-42D9-9DBB-E2D792F95B6E}" destId="{63B1F7B1-E355-4208-9BAE-32AADB377EC9}" srcOrd="0" destOrd="0" presId="urn:microsoft.com/office/officeart/2005/8/layout/orgChart1"/>
    <dgm:cxn modelId="{F0C3009A-E665-4004-8A96-7A296971E836}" type="presOf" srcId="{119A8EF1-7349-4D47-A27C-CC577C031E16}" destId="{42E7D0B4-1F2C-44DE-B2EB-34E6B937E9D3}" srcOrd="0" destOrd="0" presId="urn:microsoft.com/office/officeart/2005/8/layout/orgChart1"/>
    <dgm:cxn modelId="{EC71E886-B208-4008-B700-7A9B490051DD}" type="presOf" srcId="{38D4731E-B69A-4569-A67E-450AB402E58F}" destId="{2AA2B100-7441-46AD-B971-3B6C5A2BB534}" srcOrd="1" destOrd="0" presId="urn:microsoft.com/office/officeart/2005/8/layout/orgChart1"/>
    <dgm:cxn modelId="{E131BEE2-F1E8-4A55-A45C-276B3EE4F6FC}" type="presOf" srcId="{CF63E7EA-0FCC-4916-9C68-6D1D60A3E9DC}" destId="{FCCC9D53-3B25-48CB-BB48-5605856174A7}" srcOrd="1" destOrd="0" presId="urn:microsoft.com/office/officeart/2005/8/layout/orgChart1"/>
    <dgm:cxn modelId="{AABD782E-5CA3-44ED-9247-A2BF964DF6DF}" type="presOf" srcId="{87761989-7270-46F5-A868-4254F05A7E4A}" destId="{510B0DFB-636B-4AE7-8923-564F66290844}" srcOrd="1" destOrd="0" presId="urn:microsoft.com/office/officeart/2005/8/layout/orgChart1"/>
    <dgm:cxn modelId="{E60B9C94-1CB7-42CC-8377-88C9C8D1C5BE}" type="presOf" srcId="{895516A1-D0DA-4A03-9E4B-A3DDADCA41C0}" destId="{21070295-091C-41B5-9FB8-F5CEA13CA0D9}" srcOrd="0" destOrd="0" presId="urn:microsoft.com/office/officeart/2005/8/layout/orgChart1"/>
    <dgm:cxn modelId="{AE09943F-66FE-4766-B64A-97F3C1B91D91}" type="presOf" srcId="{C2CFB29C-8DD6-4A36-84FC-F032AFD8F60F}" destId="{51B32EC0-A82F-4AC1-A7D9-8AD07171AE34}" srcOrd="1" destOrd="0" presId="urn:microsoft.com/office/officeart/2005/8/layout/orgChart1"/>
    <dgm:cxn modelId="{1C18359A-C284-44FF-A5BA-82962D406DBA}" type="presOf" srcId="{D99948F4-6B83-43B3-905E-98A5A4BFE809}" destId="{CB5C9473-E76A-4FF8-9E33-E48FF1ABBDEE}" srcOrd="1" destOrd="0" presId="urn:microsoft.com/office/officeart/2005/8/layout/orgChart1"/>
    <dgm:cxn modelId="{BA569EAB-0C6A-455B-BBF7-AE1E48E50AB0}" type="presOf" srcId="{8BAE827A-B1B8-46C1-A64F-C2708D6D9610}" destId="{23699BF8-428B-4505-9688-6647CBB3C826}" srcOrd="0" destOrd="0" presId="urn:microsoft.com/office/officeart/2005/8/layout/orgChart1"/>
    <dgm:cxn modelId="{A76BE856-3859-45DB-B663-AB03E5433EFC}" srcId="{5C54FBBF-D6EB-42D9-9DBB-E2D792F95B6E}" destId="{748EF0E5-0335-4E03-A6D6-927B3DF64E47}" srcOrd="0" destOrd="0" parTransId="{FF356279-8A07-4FDE-87CD-17FC01D421F4}" sibTransId="{844C506B-5764-4C83-8A68-D02A34666DF3}"/>
    <dgm:cxn modelId="{5B791889-A075-411F-9C34-9C5D8F1D0A80}" type="presOf" srcId="{C22D47FD-DC77-4645-A58E-A7E55B8C206D}" destId="{130F7343-BED9-4F32-8AF7-550F62B5F1EA}" srcOrd="0" destOrd="0" presId="urn:microsoft.com/office/officeart/2005/8/layout/orgChart1"/>
    <dgm:cxn modelId="{04031EA9-0EE5-41A1-BB3F-6F8054BF8BDF}" type="presOf" srcId="{8A83343B-3F6F-4C29-807D-AA0B4729F6C3}" destId="{16E85332-9078-4952-B5A1-DD444817BA1C}" srcOrd="0" destOrd="0" presId="urn:microsoft.com/office/officeart/2005/8/layout/orgChart1"/>
    <dgm:cxn modelId="{5019D2ED-4BCF-4027-BF63-29BD2E046A5C}" srcId="{87AAF918-5298-4391-B6FD-741E6FD9B6E0}" destId="{CFF56438-D51A-48C4-96F5-F970B621D31E}" srcOrd="1" destOrd="0" parTransId="{D345B3AE-4B65-4A68-960E-780B2FB5E359}" sibTransId="{57E8E9B5-1270-4368-9966-B3F063C5889C}"/>
    <dgm:cxn modelId="{F79CFA4F-90DE-4CFF-BDA8-0323FEB066E6}" type="presOf" srcId="{A30F579F-0343-4968-B6C8-1CEEF2B0C386}" destId="{F40C655B-2B1B-4B1C-B629-1BADB6302E1E}" srcOrd="1" destOrd="0" presId="urn:microsoft.com/office/officeart/2005/8/layout/orgChart1"/>
    <dgm:cxn modelId="{5D016A00-AD1C-446B-AE6E-85C6B6881AB1}" type="presOf" srcId="{9AC53F25-3727-44C8-969F-9F01FE680412}" destId="{6CACF95A-CBF5-4C37-9546-1B12AD8D30ED}" srcOrd="1" destOrd="0" presId="urn:microsoft.com/office/officeart/2005/8/layout/orgChart1"/>
    <dgm:cxn modelId="{F445A02A-3D52-45F7-ACE5-D4A3A1D51EB5}" type="presOf" srcId="{31243F1E-EBD7-4382-908D-A69F300A714E}" destId="{527E0EE1-0D83-4FC9-9BA0-241E8F0EAE9B}" srcOrd="0" destOrd="0" presId="urn:microsoft.com/office/officeart/2005/8/layout/orgChart1"/>
    <dgm:cxn modelId="{2475B5CC-4749-415B-BF5B-2762FE49A52D}" type="presOf" srcId="{946EDA42-7AEF-48E8-84F7-254E36659943}" destId="{02D4C7DE-BB15-41AE-8229-1313C0539FDD}" srcOrd="0" destOrd="0" presId="urn:microsoft.com/office/officeart/2005/8/layout/orgChart1"/>
    <dgm:cxn modelId="{0D697105-D75A-442E-8980-7F9B6C122313}" srcId="{08465625-226F-4A1A-AD9F-9859AC31268E}" destId="{53DFD031-8CD4-412E-AFF1-470AF14D5F26}" srcOrd="0" destOrd="0" parTransId="{DA4EAD6E-8B3F-4CB1-B033-F4055B0FCA93}" sibTransId="{CC7FF1E9-5720-494D-A681-4D822835C249}"/>
    <dgm:cxn modelId="{9C73CE65-41AC-46A0-B6D8-E6B6E67C1CC0}" srcId="{15EB566A-31EF-45FF-8AD3-7E8EBAD2C74C}" destId="{CF63E7EA-0FCC-4916-9C68-6D1D60A3E9DC}" srcOrd="1" destOrd="0" parTransId="{B9B5300E-ACC5-467A-9289-89619FC35EDA}" sibTransId="{D48A4F7C-5658-4DC8-9D3E-E6E322DA0D52}"/>
    <dgm:cxn modelId="{8B383A25-9484-410F-B33C-CB352C9FBB2E}" type="presOf" srcId="{08465625-226F-4A1A-AD9F-9859AC31268E}" destId="{732C7B56-8E93-4888-B48D-09404BB0156C}" srcOrd="0" destOrd="0" presId="urn:microsoft.com/office/officeart/2005/8/layout/orgChart1"/>
    <dgm:cxn modelId="{00B0B496-0455-4D33-B7C1-FB355E7BBDDE}" type="presOf" srcId="{D345B3AE-4B65-4A68-960E-780B2FB5E359}" destId="{B01D9A93-E847-487F-8D13-F165A36A3BD0}" srcOrd="0" destOrd="0" presId="urn:microsoft.com/office/officeart/2005/8/layout/orgChart1"/>
    <dgm:cxn modelId="{17E7DEA0-855E-47F1-842B-3D61185EFAD6}" type="presOf" srcId="{76E44DCF-B9C5-4531-A177-19A5DA7E8D75}" destId="{8AD49305-4ACB-4E28-95F5-2D501E0FCA7C}" srcOrd="0" destOrd="0" presId="urn:microsoft.com/office/officeart/2005/8/layout/orgChart1"/>
    <dgm:cxn modelId="{5FA0D887-B8E2-4C74-9664-3D5A89828B05}" type="presOf" srcId="{62ACB1A3-E541-4BF7-9000-E70F613E03D4}" destId="{B1BCF4FB-3F90-4AD7-9E32-F0AE5AD4E5E5}" srcOrd="1" destOrd="0" presId="urn:microsoft.com/office/officeart/2005/8/layout/orgChart1"/>
    <dgm:cxn modelId="{3C509171-92F9-4772-9A46-5B625CDF2E7B}" type="presOf" srcId="{B9B5300E-ACC5-467A-9289-89619FC35EDA}" destId="{DD439FFC-CDEC-4BA6-A375-D5508EB04086}" srcOrd="0" destOrd="0" presId="urn:microsoft.com/office/officeart/2005/8/layout/orgChart1"/>
    <dgm:cxn modelId="{F55DAF99-D6A0-46A3-8CFD-1406C8C7A209}" srcId="{62ACB1A3-E541-4BF7-9000-E70F613E03D4}" destId="{895516A1-D0DA-4A03-9E4B-A3DDADCA41C0}" srcOrd="0" destOrd="0" parTransId="{AF706E4D-EC04-4463-A685-84A074C9C941}" sibTransId="{FD990679-2A46-4080-8430-10EB1D038D36}"/>
    <dgm:cxn modelId="{3DC316DE-BF24-4E82-8978-A5FBFE42A4D3}" type="presOf" srcId="{9AC53F25-3727-44C8-969F-9F01FE680412}" destId="{3D037C7A-CBD6-4D1E-BE3B-DD27BDCCB6A1}" srcOrd="0" destOrd="0" presId="urn:microsoft.com/office/officeart/2005/8/layout/orgChart1"/>
    <dgm:cxn modelId="{DB42490A-B062-4EA4-BEAD-0384CF2885D1}" type="presOf" srcId="{CAACA495-9866-47F5-9DEB-8EC720E6AD6D}" destId="{F9D3FA1C-EAA3-4E0C-B93A-7D2477255D2C}" srcOrd="0" destOrd="0" presId="urn:microsoft.com/office/officeart/2005/8/layout/orgChart1"/>
    <dgm:cxn modelId="{4312A826-6772-4B71-971B-7690FB4ABF5D}" type="presOf" srcId="{C22D47FD-DC77-4645-A58E-A7E55B8C206D}" destId="{09C12350-3586-453B-A8A8-8CDEF46ADD15}" srcOrd="1" destOrd="0" presId="urn:microsoft.com/office/officeart/2005/8/layout/orgChart1"/>
    <dgm:cxn modelId="{CB204508-80AE-4729-8328-02576AB72916}" type="presOf" srcId="{0CE07C3F-4AD1-4787-8944-A56FC5D9791C}" destId="{495C4521-11EB-4CB3-B3CD-4D50E7D51508}" srcOrd="0" destOrd="0" presId="urn:microsoft.com/office/officeart/2005/8/layout/orgChart1"/>
    <dgm:cxn modelId="{C5CD68BF-7377-4A71-9713-740111A188CC}" srcId="{5C54FBBF-D6EB-42D9-9DBB-E2D792F95B6E}" destId="{62ACB1A3-E541-4BF7-9000-E70F613E03D4}" srcOrd="1" destOrd="0" parTransId="{24A2D8DF-FD82-4F71-8C8F-5D1B4F7CEE04}" sibTransId="{7D5A5F95-7EE5-4493-935F-536FA2C32C07}"/>
    <dgm:cxn modelId="{CE3DAF45-F458-458C-992A-A8BD4D6CBF33}" type="presOf" srcId="{08465625-226F-4A1A-AD9F-9859AC31268E}" destId="{7828DF4A-36FF-43CD-BA17-C2597C86FE2E}" srcOrd="1" destOrd="0" presId="urn:microsoft.com/office/officeart/2005/8/layout/orgChart1"/>
    <dgm:cxn modelId="{EFFD99F2-9EEE-4216-AA98-20AC9E0DB9E8}" type="presOf" srcId="{5CAE6113-DB17-4F66-9174-7D32E404731B}" destId="{0C5EE62B-1A7D-4279-BBAD-D44886919F43}" srcOrd="0" destOrd="0" presId="urn:microsoft.com/office/officeart/2005/8/layout/orgChart1"/>
    <dgm:cxn modelId="{CE81925A-B905-4A7E-B073-8DD997B375E5}" type="presOf" srcId="{15EB566A-31EF-45FF-8AD3-7E8EBAD2C74C}" destId="{5F523F84-7BDF-4422-B818-7F012C7E919C}" srcOrd="1" destOrd="0" presId="urn:microsoft.com/office/officeart/2005/8/layout/orgChart1"/>
    <dgm:cxn modelId="{BB3BD997-1671-4085-9F59-CEF6C062216E}" type="presOf" srcId="{C2CFB29C-8DD6-4A36-84FC-F032AFD8F60F}" destId="{96BA2DC2-0E3C-4A00-B6E7-64537054761B}" srcOrd="0" destOrd="0" presId="urn:microsoft.com/office/officeart/2005/8/layout/orgChart1"/>
    <dgm:cxn modelId="{A76094F8-17C9-4792-BD1D-ACF343840CD3}" type="presOf" srcId="{54B7A764-EC2A-4F6E-AC04-8F28B0650BE0}" destId="{F1CBF6A8-5B50-4602-A52B-A8FE23097E38}" srcOrd="0" destOrd="0" presId="urn:microsoft.com/office/officeart/2005/8/layout/orgChart1"/>
    <dgm:cxn modelId="{FFA40AA0-A31D-4BF5-BF9E-7E45C0934B4F}" type="presOf" srcId="{A30F579F-0343-4968-B6C8-1CEEF2B0C386}" destId="{6271861E-E782-4E87-89E0-41D4BB18D8F6}" srcOrd="0" destOrd="0" presId="urn:microsoft.com/office/officeart/2005/8/layout/orgChart1"/>
    <dgm:cxn modelId="{76B09886-F924-4DC9-BE54-A61CEB7871F3}" type="presOf" srcId="{AF706E4D-EC04-4463-A685-84A074C9C941}" destId="{9B62CD6E-FEEA-4414-8688-3F4F6E7ADFAE}" srcOrd="0" destOrd="0" presId="urn:microsoft.com/office/officeart/2005/8/layout/orgChart1"/>
    <dgm:cxn modelId="{AFE0D280-35EC-425D-9799-0190C9CACA1C}" type="presOf" srcId="{748EF0E5-0335-4E03-A6D6-927B3DF64E47}" destId="{FC613F07-5859-45D5-9672-C4DD314A1AAA}" srcOrd="1" destOrd="0" presId="urn:microsoft.com/office/officeart/2005/8/layout/orgChart1"/>
    <dgm:cxn modelId="{92CB9371-D646-43DD-941C-8A03515A3CB7}" type="presOf" srcId="{748EF0E5-0335-4E03-A6D6-927B3DF64E47}" destId="{2F0DDCF4-12C0-4CDF-884F-1E4AFCBFA5A1}" srcOrd="0" destOrd="0" presId="urn:microsoft.com/office/officeart/2005/8/layout/orgChart1"/>
    <dgm:cxn modelId="{8276E416-68E3-4AFD-A4A5-EDAA7535C0E7}" type="presParOf" srcId="{495C4521-11EB-4CB3-B3CD-4D50E7D51508}" destId="{20931E96-FF75-4ABA-B645-2CAE1EC42D42}" srcOrd="0" destOrd="0" presId="urn:microsoft.com/office/officeart/2005/8/layout/orgChart1"/>
    <dgm:cxn modelId="{9D57C374-3D44-4004-A33F-A92E96731F67}" type="presParOf" srcId="{20931E96-FF75-4ABA-B645-2CAE1EC42D42}" destId="{AB70C66E-7662-4881-A003-AD466DC50065}" srcOrd="0" destOrd="0" presId="urn:microsoft.com/office/officeart/2005/8/layout/orgChart1"/>
    <dgm:cxn modelId="{A79E0B1C-550A-445B-A10E-4D7162E67B00}" type="presParOf" srcId="{AB70C66E-7662-4881-A003-AD466DC50065}" destId="{5CC9A92F-A20C-4963-87C1-F0BBCC21EFB3}" srcOrd="0" destOrd="0" presId="urn:microsoft.com/office/officeart/2005/8/layout/orgChart1"/>
    <dgm:cxn modelId="{50EE188B-6EDE-4804-86A7-E275A5DC18F4}" type="presParOf" srcId="{AB70C66E-7662-4881-A003-AD466DC50065}" destId="{CB5C9473-E76A-4FF8-9E33-E48FF1ABBDEE}" srcOrd="1" destOrd="0" presId="urn:microsoft.com/office/officeart/2005/8/layout/orgChart1"/>
    <dgm:cxn modelId="{2B3061F3-0375-410F-BCC0-1F019E4395CE}" type="presParOf" srcId="{20931E96-FF75-4ABA-B645-2CAE1EC42D42}" destId="{C9108292-A7E1-48F2-9255-5CB445FEC88B}" srcOrd="1" destOrd="0" presId="urn:microsoft.com/office/officeart/2005/8/layout/orgChart1"/>
    <dgm:cxn modelId="{EB531195-41CE-4B7A-9508-FF071E832C1D}" type="presParOf" srcId="{C9108292-A7E1-48F2-9255-5CB445FEC88B}" destId="{C38BF377-7552-412C-9411-7891A208638B}" srcOrd="0" destOrd="0" presId="urn:microsoft.com/office/officeart/2005/8/layout/orgChart1"/>
    <dgm:cxn modelId="{FFF12D4D-7CB8-47CB-8994-A34BF4CB10AA}" type="presParOf" srcId="{C9108292-A7E1-48F2-9255-5CB445FEC88B}" destId="{A0DC0196-EE23-4116-AE58-D5885AACE4DE}" srcOrd="1" destOrd="0" presId="urn:microsoft.com/office/officeart/2005/8/layout/orgChart1"/>
    <dgm:cxn modelId="{54358F07-D945-4F9A-8FAB-FDE0AE70D3E2}" type="presParOf" srcId="{A0DC0196-EE23-4116-AE58-D5885AACE4DE}" destId="{160984A9-740D-43AC-B565-84EC258BD97C}" srcOrd="0" destOrd="0" presId="urn:microsoft.com/office/officeart/2005/8/layout/orgChart1"/>
    <dgm:cxn modelId="{11676347-ABD4-4913-91C8-144003B013FB}" type="presParOf" srcId="{160984A9-740D-43AC-B565-84EC258BD97C}" destId="{59DF6B3F-F9CF-4639-83BF-1F46BEBEF806}" srcOrd="0" destOrd="0" presId="urn:microsoft.com/office/officeart/2005/8/layout/orgChart1"/>
    <dgm:cxn modelId="{1EEB51A0-C17F-423C-88AB-43CD273D96C1}" type="presParOf" srcId="{160984A9-740D-43AC-B565-84EC258BD97C}" destId="{510B0DFB-636B-4AE7-8923-564F66290844}" srcOrd="1" destOrd="0" presId="urn:microsoft.com/office/officeart/2005/8/layout/orgChart1"/>
    <dgm:cxn modelId="{3592CA48-4E70-4DAE-AD77-2ED18FEFA94D}" type="presParOf" srcId="{A0DC0196-EE23-4116-AE58-D5885AACE4DE}" destId="{1C5C5301-7C4B-495F-89D4-D3029D363672}" srcOrd="1" destOrd="0" presId="urn:microsoft.com/office/officeart/2005/8/layout/orgChart1"/>
    <dgm:cxn modelId="{49E56148-F8CA-469C-9EB7-E3DEF448A41B}" type="presParOf" srcId="{A0DC0196-EE23-4116-AE58-D5885AACE4DE}" destId="{66BC37E1-DD3D-468B-B3F6-5AC55F7F5FC1}" srcOrd="2" destOrd="0" presId="urn:microsoft.com/office/officeart/2005/8/layout/orgChart1"/>
    <dgm:cxn modelId="{EDFB5C5C-9A3C-4D01-BBEB-EED3B2707952}" type="presParOf" srcId="{C9108292-A7E1-48F2-9255-5CB445FEC88B}" destId="{23699BF8-428B-4505-9688-6647CBB3C826}" srcOrd="2" destOrd="0" presId="urn:microsoft.com/office/officeart/2005/8/layout/orgChart1"/>
    <dgm:cxn modelId="{723DA7D1-1149-47E6-92EA-EE4EF4BB5946}" type="presParOf" srcId="{C9108292-A7E1-48F2-9255-5CB445FEC88B}" destId="{9B001680-7EBA-4BDD-8755-A26691329F11}" srcOrd="3" destOrd="0" presId="urn:microsoft.com/office/officeart/2005/8/layout/orgChart1"/>
    <dgm:cxn modelId="{C6E241E5-485E-4AD5-A034-F16945BBC6FA}" type="presParOf" srcId="{9B001680-7EBA-4BDD-8755-A26691329F11}" destId="{7C5323DF-BE52-49AF-A4EF-C1D20B65B207}" srcOrd="0" destOrd="0" presId="urn:microsoft.com/office/officeart/2005/8/layout/orgChart1"/>
    <dgm:cxn modelId="{E97048AA-EECF-4860-B61A-EB045D9BEEAD}" type="presParOf" srcId="{7C5323DF-BE52-49AF-A4EF-C1D20B65B207}" destId="{8AD49305-4ACB-4E28-95F5-2D501E0FCA7C}" srcOrd="0" destOrd="0" presId="urn:microsoft.com/office/officeart/2005/8/layout/orgChart1"/>
    <dgm:cxn modelId="{550A7887-0AA9-4C96-B831-791AC6F0E79D}" type="presParOf" srcId="{7C5323DF-BE52-49AF-A4EF-C1D20B65B207}" destId="{32D2CA20-E1C6-459E-8699-7ED80B03C543}" srcOrd="1" destOrd="0" presId="urn:microsoft.com/office/officeart/2005/8/layout/orgChart1"/>
    <dgm:cxn modelId="{7D7F97B8-4146-42C7-8938-3CE3E5353036}" type="presParOf" srcId="{9B001680-7EBA-4BDD-8755-A26691329F11}" destId="{5835A854-2E72-4EAA-8488-619B9F738E4D}" srcOrd="1" destOrd="0" presId="urn:microsoft.com/office/officeart/2005/8/layout/orgChart1"/>
    <dgm:cxn modelId="{161A5E35-3D55-44DB-95D7-782356703F2F}" type="presParOf" srcId="{5835A854-2E72-4EAA-8488-619B9F738E4D}" destId="{16E85332-9078-4952-B5A1-DD444817BA1C}" srcOrd="0" destOrd="0" presId="urn:microsoft.com/office/officeart/2005/8/layout/orgChart1"/>
    <dgm:cxn modelId="{8B068104-C41D-4829-A287-28C02A8D0BDC}" type="presParOf" srcId="{5835A854-2E72-4EAA-8488-619B9F738E4D}" destId="{B4662564-FEA4-454D-AB92-BDE7B0EDAB45}" srcOrd="1" destOrd="0" presId="urn:microsoft.com/office/officeart/2005/8/layout/orgChart1"/>
    <dgm:cxn modelId="{6B192655-CF21-49A1-AD30-AB9307B85DDE}" type="presParOf" srcId="{B4662564-FEA4-454D-AB92-BDE7B0EDAB45}" destId="{8931B0C6-10F4-4B12-B08D-D2B52D8CF4E7}" srcOrd="0" destOrd="0" presId="urn:microsoft.com/office/officeart/2005/8/layout/orgChart1"/>
    <dgm:cxn modelId="{FDA18DF6-FE2B-42B2-A8A0-442361E51EC2}" type="presParOf" srcId="{8931B0C6-10F4-4B12-B08D-D2B52D8CF4E7}" destId="{63B1F7B1-E355-4208-9BAE-32AADB377EC9}" srcOrd="0" destOrd="0" presId="urn:microsoft.com/office/officeart/2005/8/layout/orgChart1"/>
    <dgm:cxn modelId="{E97CD639-E251-4B44-861C-A7A3F0AB96C8}" type="presParOf" srcId="{8931B0C6-10F4-4B12-B08D-D2B52D8CF4E7}" destId="{9CFB104E-1012-4849-8B38-E7422E46FE23}" srcOrd="1" destOrd="0" presId="urn:microsoft.com/office/officeart/2005/8/layout/orgChart1"/>
    <dgm:cxn modelId="{249BEFF6-2294-473A-906C-EFE4563CFBC5}" type="presParOf" srcId="{B4662564-FEA4-454D-AB92-BDE7B0EDAB45}" destId="{AF0050EB-8BF6-4383-BD40-37636B299E29}" srcOrd="1" destOrd="0" presId="urn:microsoft.com/office/officeart/2005/8/layout/orgChart1"/>
    <dgm:cxn modelId="{7C224622-C911-4944-A8A6-686781F43B80}" type="presParOf" srcId="{AF0050EB-8BF6-4383-BD40-37636B299E29}" destId="{94E436F4-9E21-418A-849F-696C4960374F}" srcOrd="0" destOrd="0" presId="urn:microsoft.com/office/officeart/2005/8/layout/orgChart1"/>
    <dgm:cxn modelId="{87DCF2E6-2378-435B-B321-F2D916B4FC72}" type="presParOf" srcId="{AF0050EB-8BF6-4383-BD40-37636B299E29}" destId="{5DB580D0-37D2-4E4B-B330-F00B670E9A34}" srcOrd="1" destOrd="0" presId="urn:microsoft.com/office/officeart/2005/8/layout/orgChart1"/>
    <dgm:cxn modelId="{7FC7DFB4-807E-407F-A4C0-E890CF08A593}" type="presParOf" srcId="{5DB580D0-37D2-4E4B-B330-F00B670E9A34}" destId="{F0C2FA6F-F4E0-46A1-8732-30D80A107228}" srcOrd="0" destOrd="0" presId="urn:microsoft.com/office/officeart/2005/8/layout/orgChart1"/>
    <dgm:cxn modelId="{FD985424-F6D5-4CA1-B5B9-81D73F786704}" type="presParOf" srcId="{F0C2FA6F-F4E0-46A1-8732-30D80A107228}" destId="{2F0DDCF4-12C0-4CDF-884F-1E4AFCBFA5A1}" srcOrd="0" destOrd="0" presId="urn:microsoft.com/office/officeart/2005/8/layout/orgChart1"/>
    <dgm:cxn modelId="{A83EEA37-CFEB-4EBE-AEA5-3F20F4803B1C}" type="presParOf" srcId="{F0C2FA6F-F4E0-46A1-8732-30D80A107228}" destId="{FC613F07-5859-45D5-9672-C4DD314A1AAA}" srcOrd="1" destOrd="0" presId="urn:microsoft.com/office/officeart/2005/8/layout/orgChart1"/>
    <dgm:cxn modelId="{77079991-3610-447D-8314-AE1E920C3489}" type="presParOf" srcId="{5DB580D0-37D2-4E4B-B330-F00B670E9A34}" destId="{1490F5CD-955F-466E-A740-A8EDAE20EB1A}" srcOrd="1" destOrd="0" presId="urn:microsoft.com/office/officeart/2005/8/layout/orgChart1"/>
    <dgm:cxn modelId="{DAA2B15C-1DE3-463A-AD2E-D3A56D899792}" type="presParOf" srcId="{1490F5CD-955F-466E-A740-A8EDAE20EB1A}" destId="{527E0EE1-0D83-4FC9-9BA0-241E8F0EAE9B}" srcOrd="0" destOrd="0" presId="urn:microsoft.com/office/officeart/2005/8/layout/orgChart1"/>
    <dgm:cxn modelId="{2EA36A87-62A9-4182-B81B-7D65B64B29B6}" type="presParOf" srcId="{1490F5CD-955F-466E-A740-A8EDAE20EB1A}" destId="{12E28085-F39D-4460-8E50-12B58A9E454F}" srcOrd="1" destOrd="0" presId="urn:microsoft.com/office/officeart/2005/8/layout/orgChart1"/>
    <dgm:cxn modelId="{35202DF4-FABF-4818-A283-F978A14D81A4}" type="presParOf" srcId="{12E28085-F39D-4460-8E50-12B58A9E454F}" destId="{775ACB37-11F5-4A41-893F-D9F855551DFE}" srcOrd="0" destOrd="0" presId="urn:microsoft.com/office/officeart/2005/8/layout/orgChart1"/>
    <dgm:cxn modelId="{3E13C19C-0DE2-4BE2-A5E2-C54E24BC0DF7}" type="presParOf" srcId="{775ACB37-11F5-4A41-893F-D9F855551DFE}" destId="{54000E5A-B991-4A2A-B0B6-36BA13E6101D}" srcOrd="0" destOrd="0" presId="urn:microsoft.com/office/officeart/2005/8/layout/orgChart1"/>
    <dgm:cxn modelId="{74150B6F-FB97-4724-A656-B99447A1E77F}" type="presParOf" srcId="{775ACB37-11F5-4A41-893F-D9F855551DFE}" destId="{BEA13268-F444-47DF-B120-15629AB534E8}" srcOrd="1" destOrd="0" presId="urn:microsoft.com/office/officeart/2005/8/layout/orgChart1"/>
    <dgm:cxn modelId="{FC32485F-B031-4490-94E4-DFFE16CB6A83}" type="presParOf" srcId="{12E28085-F39D-4460-8E50-12B58A9E454F}" destId="{33B0CD16-4AE0-46F9-88AB-BF6763C9F7B5}" srcOrd="1" destOrd="0" presId="urn:microsoft.com/office/officeart/2005/8/layout/orgChart1"/>
    <dgm:cxn modelId="{63950AE1-77D0-4512-85F3-B014B13C21E8}" type="presParOf" srcId="{33B0CD16-4AE0-46F9-88AB-BF6763C9F7B5}" destId="{F1CBF6A8-5B50-4602-A52B-A8FE23097E38}" srcOrd="0" destOrd="0" presId="urn:microsoft.com/office/officeart/2005/8/layout/orgChart1"/>
    <dgm:cxn modelId="{61009303-82F7-49FF-B30E-28D2A4D0A9AF}" type="presParOf" srcId="{33B0CD16-4AE0-46F9-88AB-BF6763C9F7B5}" destId="{A989D6E5-BD86-4332-B8C3-B6AEA8AABFC6}" srcOrd="1" destOrd="0" presId="urn:microsoft.com/office/officeart/2005/8/layout/orgChart1"/>
    <dgm:cxn modelId="{613C371D-6368-4F7F-AA67-7CBE5B8E40AE}" type="presParOf" srcId="{A989D6E5-BD86-4332-B8C3-B6AEA8AABFC6}" destId="{0724AC07-867B-447D-B4AA-710B9F390EA7}" srcOrd="0" destOrd="0" presId="urn:microsoft.com/office/officeart/2005/8/layout/orgChart1"/>
    <dgm:cxn modelId="{12531806-7EE3-4502-9426-A363984BF58F}" type="presParOf" srcId="{0724AC07-867B-447D-B4AA-710B9F390EA7}" destId="{130F7343-BED9-4F32-8AF7-550F62B5F1EA}" srcOrd="0" destOrd="0" presId="urn:microsoft.com/office/officeart/2005/8/layout/orgChart1"/>
    <dgm:cxn modelId="{9297EC5C-0734-4F93-8D9F-99875693A5EA}" type="presParOf" srcId="{0724AC07-867B-447D-B4AA-710B9F390EA7}" destId="{09C12350-3586-453B-A8A8-8CDEF46ADD15}" srcOrd="1" destOrd="0" presId="urn:microsoft.com/office/officeart/2005/8/layout/orgChart1"/>
    <dgm:cxn modelId="{5D43EF54-2FC7-4EEC-9502-A79905DECD7F}" type="presParOf" srcId="{A989D6E5-BD86-4332-B8C3-B6AEA8AABFC6}" destId="{31F69EED-3A81-4A26-887E-1C32661ECBCF}" srcOrd="1" destOrd="0" presId="urn:microsoft.com/office/officeart/2005/8/layout/orgChart1"/>
    <dgm:cxn modelId="{A5FC2E7F-0ED2-4330-930F-3D262C37B6AE}" type="presParOf" srcId="{A989D6E5-BD86-4332-B8C3-B6AEA8AABFC6}" destId="{17569552-3DBA-43C2-B88F-8B290A60DC80}" srcOrd="2" destOrd="0" presId="urn:microsoft.com/office/officeart/2005/8/layout/orgChart1"/>
    <dgm:cxn modelId="{BA41DB68-EE43-45E2-89C9-355886438C62}" type="presParOf" srcId="{33B0CD16-4AE0-46F9-88AB-BF6763C9F7B5}" destId="{B01D9A93-E847-487F-8D13-F165A36A3BD0}" srcOrd="2" destOrd="0" presId="urn:microsoft.com/office/officeart/2005/8/layout/orgChart1"/>
    <dgm:cxn modelId="{73827D18-A026-47EE-802E-C17EFC4F8545}" type="presParOf" srcId="{33B0CD16-4AE0-46F9-88AB-BF6763C9F7B5}" destId="{029595FF-FC6A-4AB3-A86E-3FAC0E094644}" srcOrd="3" destOrd="0" presId="urn:microsoft.com/office/officeart/2005/8/layout/orgChart1"/>
    <dgm:cxn modelId="{67CFDBDA-9101-4AE1-801A-0AEDEB8144A5}" type="presParOf" srcId="{029595FF-FC6A-4AB3-A86E-3FAC0E094644}" destId="{C8BC32F8-1478-4D44-83E7-1A1E413791D9}" srcOrd="0" destOrd="0" presId="urn:microsoft.com/office/officeart/2005/8/layout/orgChart1"/>
    <dgm:cxn modelId="{8BF650B3-EBBE-4964-923F-9AB3F9B06DC9}" type="presParOf" srcId="{C8BC32F8-1478-4D44-83E7-1A1E413791D9}" destId="{8F924037-210D-47C5-B874-741AB8D012DD}" srcOrd="0" destOrd="0" presId="urn:microsoft.com/office/officeart/2005/8/layout/orgChart1"/>
    <dgm:cxn modelId="{6D36AA8C-AE29-47FB-95E7-46C6401D7BCC}" type="presParOf" srcId="{C8BC32F8-1478-4D44-83E7-1A1E413791D9}" destId="{81D3E4BB-6085-4888-AA99-BCB31680C540}" srcOrd="1" destOrd="0" presId="urn:microsoft.com/office/officeart/2005/8/layout/orgChart1"/>
    <dgm:cxn modelId="{34497247-7B99-4917-A26A-E14BF0758AE7}" type="presParOf" srcId="{029595FF-FC6A-4AB3-A86E-3FAC0E094644}" destId="{233C60CB-1181-4D56-B1AA-40E1A66778C4}" srcOrd="1" destOrd="0" presId="urn:microsoft.com/office/officeart/2005/8/layout/orgChart1"/>
    <dgm:cxn modelId="{B5A59C9B-1174-4A6A-BA9B-EE2AF3464589}" type="presParOf" srcId="{029595FF-FC6A-4AB3-A86E-3FAC0E094644}" destId="{8F09C9B2-D693-47B6-8E15-AFD1744FA295}" srcOrd="2" destOrd="0" presId="urn:microsoft.com/office/officeart/2005/8/layout/orgChart1"/>
    <dgm:cxn modelId="{DC97A1B7-4D32-4517-8A15-022B83F8A6FA}" type="presParOf" srcId="{12E28085-F39D-4460-8E50-12B58A9E454F}" destId="{5B8BD793-637E-4DF1-B76E-2EC3D0879BEE}" srcOrd="2" destOrd="0" presId="urn:microsoft.com/office/officeart/2005/8/layout/orgChart1"/>
    <dgm:cxn modelId="{75C68D19-A806-4446-945E-E4B4AAF37C10}" type="presParOf" srcId="{5DB580D0-37D2-4E4B-B330-F00B670E9A34}" destId="{587C7F64-D8C8-46A6-AB40-C008F4B5B46E}" srcOrd="2" destOrd="0" presId="urn:microsoft.com/office/officeart/2005/8/layout/orgChart1"/>
    <dgm:cxn modelId="{B86DD5C1-1A59-4B7F-9CBB-EAFB408A13E5}" type="presParOf" srcId="{AF0050EB-8BF6-4383-BD40-37636B299E29}" destId="{A34A11D5-D3D4-46B8-96EE-842AB1D31BAF}" srcOrd="2" destOrd="0" presId="urn:microsoft.com/office/officeart/2005/8/layout/orgChart1"/>
    <dgm:cxn modelId="{81CE0625-DC89-47AB-8C56-207FB5919DC8}" type="presParOf" srcId="{AF0050EB-8BF6-4383-BD40-37636B299E29}" destId="{B8A2875D-0905-40E4-854B-4DB4FBDDBAEC}" srcOrd="3" destOrd="0" presId="urn:microsoft.com/office/officeart/2005/8/layout/orgChart1"/>
    <dgm:cxn modelId="{81F433C9-7549-4CB7-8E01-8E1FAA325511}" type="presParOf" srcId="{B8A2875D-0905-40E4-854B-4DB4FBDDBAEC}" destId="{3B9BA278-317C-4404-AD32-D37CE777DB29}" srcOrd="0" destOrd="0" presId="urn:microsoft.com/office/officeart/2005/8/layout/orgChart1"/>
    <dgm:cxn modelId="{04A4DAB6-14B2-4EE7-ABB9-3289525DD74F}" type="presParOf" srcId="{3B9BA278-317C-4404-AD32-D37CE777DB29}" destId="{6A579CA6-FA32-4BEB-AE42-DE6AB5BA30D2}" srcOrd="0" destOrd="0" presId="urn:microsoft.com/office/officeart/2005/8/layout/orgChart1"/>
    <dgm:cxn modelId="{AA771A1A-1E73-41C3-A4BD-A732C096520F}" type="presParOf" srcId="{3B9BA278-317C-4404-AD32-D37CE777DB29}" destId="{B1BCF4FB-3F90-4AD7-9E32-F0AE5AD4E5E5}" srcOrd="1" destOrd="0" presId="urn:microsoft.com/office/officeart/2005/8/layout/orgChart1"/>
    <dgm:cxn modelId="{17C1166E-3750-4670-AC75-4225BD7B3D94}" type="presParOf" srcId="{B8A2875D-0905-40E4-854B-4DB4FBDDBAEC}" destId="{0C6005D4-C535-4DD8-BB0A-B887AFCF8794}" srcOrd="1" destOrd="0" presId="urn:microsoft.com/office/officeart/2005/8/layout/orgChart1"/>
    <dgm:cxn modelId="{E303B333-B132-4B60-AD94-F2C15F243A65}" type="presParOf" srcId="{0C6005D4-C535-4DD8-BB0A-B887AFCF8794}" destId="{9B62CD6E-FEEA-4414-8688-3F4F6E7ADFAE}" srcOrd="0" destOrd="0" presId="urn:microsoft.com/office/officeart/2005/8/layout/orgChart1"/>
    <dgm:cxn modelId="{26E34CE1-8107-4E31-9CAC-397589E945E2}" type="presParOf" srcId="{0C6005D4-C535-4DD8-BB0A-B887AFCF8794}" destId="{43531913-687B-4A28-B11A-7690F1F0BC9B}" srcOrd="1" destOrd="0" presId="urn:microsoft.com/office/officeart/2005/8/layout/orgChart1"/>
    <dgm:cxn modelId="{3092BC28-3BD5-40D6-A45B-A5EAC5110657}" type="presParOf" srcId="{43531913-687B-4A28-B11A-7690F1F0BC9B}" destId="{33598490-12B2-43AA-B318-FFDF204A50EB}" srcOrd="0" destOrd="0" presId="urn:microsoft.com/office/officeart/2005/8/layout/orgChart1"/>
    <dgm:cxn modelId="{60264290-495A-42F6-A0D3-06BD7C56BF4B}" type="presParOf" srcId="{33598490-12B2-43AA-B318-FFDF204A50EB}" destId="{21070295-091C-41B5-9FB8-F5CEA13CA0D9}" srcOrd="0" destOrd="0" presId="urn:microsoft.com/office/officeart/2005/8/layout/orgChart1"/>
    <dgm:cxn modelId="{88CEEEE6-3534-4BC4-9A80-554BFF55FE52}" type="presParOf" srcId="{33598490-12B2-43AA-B318-FFDF204A50EB}" destId="{1EEF1D58-7A5D-456D-906B-EE6D2989714C}" srcOrd="1" destOrd="0" presId="urn:microsoft.com/office/officeart/2005/8/layout/orgChart1"/>
    <dgm:cxn modelId="{1A43B480-C276-4A04-86E4-EE634A941BCA}" type="presParOf" srcId="{43531913-687B-4A28-B11A-7690F1F0BC9B}" destId="{F8D27F85-8B41-47A1-81B9-D7517F9A4F38}" srcOrd="1" destOrd="0" presId="urn:microsoft.com/office/officeart/2005/8/layout/orgChart1"/>
    <dgm:cxn modelId="{BF93272F-BA47-4267-96A2-9272B5F7E416}" type="presParOf" srcId="{F8D27F85-8B41-47A1-81B9-D7517F9A4F38}" destId="{E02B54EE-0220-4376-8D39-0108DBB26DDB}" srcOrd="0" destOrd="0" presId="urn:microsoft.com/office/officeart/2005/8/layout/orgChart1"/>
    <dgm:cxn modelId="{CEE1262C-466A-401F-8E3D-91BADE8B71C5}" type="presParOf" srcId="{F8D27F85-8B41-47A1-81B9-D7517F9A4F38}" destId="{59C0A96E-7F37-4977-B195-C39733424AB4}" srcOrd="1" destOrd="0" presId="urn:microsoft.com/office/officeart/2005/8/layout/orgChart1"/>
    <dgm:cxn modelId="{6F37607C-2CFB-4487-9CA4-9F6D56470621}" type="presParOf" srcId="{59C0A96E-7F37-4977-B195-C39733424AB4}" destId="{ED8B3C34-DEF7-4DE4-8431-C834CB6B99BB}" srcOrd="0" destOrd="0" presId="urn:microsoft.com/office/officeart/2005/8/layout/orgChart1"/>
    <dgm:cxn modelId="{06745523-BF1C-4AAB-856C-66A2DD60736A}" type="presParOf" srcId="{ED8B3C34-DEF7-4DE4-8431-C834CB6B99BB}" destId="{732C7B56-8E93-4888-B48D-09404BB0156C}" srcOrd="0" destOrd="0" presId="urn:microsoft.com/office/officeart/2005/8/layout/orgChart1"/>
    <dgm:cxn modelId="{44EA47BA-3FC6-4DAE-8A75-F471846DD901}" type="presParOf" srcId="{ED8B3C34-DEF7-4DE4-8431-C834CB6B99BB}" destId="{7828DF4A-36FF-43CD-BA17-C2597C86FE2E}" srcOrd="1" destOrd="0" presId="urn:microsoft.com/office/officeart/2005/8/layout/orgChart1"/>
    <dgm:cxn modelId="{CD752C0D-73C2-466B-B6D2-7637211F04DE}" type="presParOf" srcId="{59C0A96E-7F37-4977-B195-C39733424AB4}" destId="{C528BC12-3F95-4561-88B3-706B71AF16FD}" srcOrd="1" destOrd="0" presId="urn:microsoft.com/office/officeart/2005/8/layout/orgChart1"/>
    <dgm:cxn modelId="{F6BD1C84-069E-4D6C-936A-67A694319018}" type="presParOf" srcId="{C528BC12-3F95-4561-88B3-706B71AF16FD}" destId="{7BAA3B1E-2147-4C42-A032-E939A26B082E}" srcOrd="0" destOrd="0" presId="urn:microsoft.com/office/officeart/2005/8/layout/orgChart1"/>
    <dgm:cxn modelId="{CA18CF8C-0F86-40A8-8B70-75BA705F5F0E}" type="presParOf" srcId="{C528BC12-3F95-4561-88B3-706B71AF16FD}" destId="{A3F3C080-B7E2-40F5-808B-34CB15638107}" srcOrd="1" destOrd="0" presId="urn:microsoft.com/office/officeart/2005/8/layout/orgChart1"/>
    <dgm:cxn modelId="{93B46F7E-FC4A-4495-B954-0EE29AD07B2A}" type="presParOf" srcId="{A3F3C080-B7E2-40F5-808B-34CB15638107}" destId="{17802B91-2CAE-4E9F-B721-3EFE066A73D7}" srcOrd="0" destOrd="0" presId="urn:microsoft.com/office/officeart/2005/8/layout/orgChart1"/>
    <dgm:cxn modelId="{62DCFF6C-00B3-4845-B93A-2A9154FD9C71}" type="presParOf" srcId="{17802B91-2CAE-4E9F-B721-3EFE066A73D7}" destId="{02D2D3D8-41C8-473D-B02A-B5703F4DB272}" srcOrd="0" destOrd="0" presId="urn:microsoft.com/office/officeart/2005/8/layout/orgChart1"/>
    <dgm:cxn modelId="{B0810C00-22EE-4ADE-A936-44BC177FE944}" type="presParOf" srcId="{17802B91-2CAE-4E9F-B721-3EFE066A73D7}" destId="{169AD7B8-9BE2-4117-A023-A14F86E6B155}" srcOrd="1" destOrd="0" presId="urn:microsoft.com/office/officeart/2005/8/layout/orgChart1"/>
    <dgm:cxn modelId="{BCA12DC0-5741-489A-8CC4-A1022B63A48D}" type="presParOf" srcId="{A3F3C080-B7E2-40F5-808B-34CB15638107}" destId="{CBC2DBEC-EE05-4463-AA7C-65F9886E8C11}" srcOrd="1" destOrd="0" presId="urn:microsoft.com/office/officeart/2005/8/layout/orgChart1"/>
    <dgm:cxn modelId="{68B23F6C-193E-4862-8B06-F87A5901805D}" type="presParOf" srcId="{CBC2DBEC-EE05-4463-AA7C-65F9886E8C11}" destId="{93AEB183-E6D0-4ED7-96B7-7E587F7DE3C8}" srcOrd="0" destOrd="0" presId="urn:microsoft.com/office/officeart/2005/8/layout/orgChart1"/>
    <dgm:cxn modelId="{91CD72F9-D90D-4A34-81EE-6A35B6E24F17}" type="presParOf" srcId="{CBC2DBEC-EE05-4463-AA7C-65F9886E8C11}" destId="{32F1EDF8-0B2A-4B3D-B50C-CDD38BA66DF4}" srcOrd="1" destOrd="0" presId="urn:microsoft.com/office/officeart/2005/8/layout/orgChart1"/>
    <dgm:cxn modelId="{A27FDA4C-859A-4B57-BE11-DAC34EA9F845}" type="presParOf" srcId="{32F1EDF8-0B2A-4B3D-B50C-CDD38BA66DF4}" destId="{DC715FC2-BE51-47E8-A10A-88352C51322E}" srcOrd="0" destOrd="0" presId="urn:microsoft.com/office/officeart/2005/8/layout/orgChart1"/>
    <dgm:cxn modelId="{7B1F56A5-59A0-40EC-AA6B-83BBBD798012}" type="presParOf" srcId="{DC715FC2-BE51-47E8-A10A-88352C51322E}" destId="{6271861E-E782-4E87-89E0-41D4BB18D8F6}" srcOrd="0" destOrd="0" presId="urn:microsoft.com/office/officeart/2005/8/layout/orgChart1"/>
    <dgm:cxn modelId="{3EFF7CCC-D959-4231-A50B-F9EC0BFD4D75}" type="presParOf" srcId="{DC715FC2-BE51-47E8-A10A-88352C51322E}" destId="{F40C655B-2B1B-4B1C-B629-1BADB6302E1E}" srcOrd="1" destOrd="0" presId="urn:microsoft.com/office/officeart/2005/8/layout/orgChart1"/>
    <dgm:cxn modelId="{A4DA7D80-E73A-4FE0-BA52-E74D30BAB77A}" type="presParOf" srcId="{32F1EDF8-0B2A-4B3D-B50C-CDD38BA66DF4}" destId="{47A870F6-8CE1-4F93-B5DF-2AD1FABB47E2}" srcOrd="1" destOrd="0" presId="urn:microsoft.com/office/officeart/2005/8/layout/orgChart1"/>
    <dgm:cxn modelId="{27D7E9FD-45F2-490C-976B-A0CB3EE0F47A}" type="presParOf" srcId="{32F1EDF8-0B2A-4B3D-B50C-CDD38BA66DF4}" destId="{E2588355-2815-4B95-BD40-C8839F20B631}" srcOrd="2" destOrd="0" presId="urn:microsoft.com/office/officeart/2005/8/layout/orgChart1"/>
    <dgm:cxn modelId="{3361A223-AC15-4A80-BA0D-0A9D59D80CDA}" type="presParOf" srcId="{A3F3C080-B7E2-40F5-808B-34CB15638107}" destId="{6F761D99-4A6E-460B-81FA-37EC6DACF413}" srcOrd="2" destOrd="0" presId="urn:microsoft.com/office/officeart/2005/8/layout/orgChart1"/>
    <dgm:cxn modelId="{97732687-41DE-417D-9677-E44BB7AE8194}" type="presParOf" srcId="{59C0A96E-7F37-4977-B195-C39733424AB4}" destId="{26AEC5C6-25EE-475E-A5B2-14C8AD74995B}" srcOrd="2" destOrd="0" presId="urn:microsoft.com/office/officeart/2005/8/layout/orgChart1"/>
    <dgm:cxn modelId="{C858D56C-7A59-421D-A81B-6B1C6DEF349C}" type="presParOf" srcId="{F8D27F85-8B41-47A1-81B9-D7517F9A4F38}" destId="{42E7D0B4-1F2C-44DE-B2EB-34E6B937E9D3}" srcOrd="2" destOrd="0" presId="urn:microsoft.com/office/officeart/2005/8/layout/orgChart1"/>
    <dgm:cxn modelId="{8EED129A-CEA7-45BB-950B-B3E12575E8B1}" type="presParOf" srcId="{F8D27F85-8B41-47A1-81B9-D7517F9A4F38}" destId="{1A530FD3-350A-47E7-8B76-B456BBC10EBA}" srcOrd="3" destOrd="0" presId="urn:microsoft.com/office/officeart/2005/8/layout/orgChart1"/>
    <dgm:cxn modelId="{33E069E7-4BBB-45F7-B56D-12BBC16B692E}" type="presParOf" srcId="{1A530FD3-350A-47E7-8B76-B456BBC10EBA}" destId="{D6A5F919-CABF-4C12-8A02-92E5BEBAF87C}" srcOrd="0" destOrd="0" presId="urn:microsoft.com/office/officeart/2005/8/layout/orgChart1"/>
    <dgm:cxn modelId="{60C319AA-C018-4EDF-AA0E-BCBE527DA59F}" type="presParOf" srcId="{D6A5F919-CABF-4C12-8A02-92E5BEBAF87C}" destId="{784A41BD-C393-413F-BCF0-A8E1720F35DD}" srcOrd="0" destOrd="0" presId="urn:microsoft.com/office/officeart/2005/8/layout/orgChart1"/>
    <dgm:cxn modelId="{A9F7C2B0-A4DB-42C0-860D-D734B003427D}" type="presParOf" srcId="{D6A5F919-CABF-4C12-8A02-92E5BEBAF87C}" destId="{2AA2B100-7441-46AD-B971-3B6C5A2BB534}" srcOrd="1" destOrd="0" presId="urn:microsoft.com/office/officeart/2005/8/layout/orgChart1"/>
    <dgm:cxn modelId="{549C7A72-6DF0-4208-AB44-15B5ADC13B50}" type="presParOf" srcId="{1A530FD3-350A-47E7-8B76-B456BBC10EBA}" destId="{00A009F1-BD01-45C9-B664-A1E0013C842D}" srcOrd="1" destOrd="0" presId="urn:microsoft.com/office/officeart/2005/8/layout/orgChart1"/>
    <dgm:cxn modelId="{552CFF1D-A701-4B17-8845-09294F2250E4}" type="presParOf" srcId="{00A009F1-BD01-45C9-B664-A1E0013C842D}" destId="{02D4C7DE-BB15-41AE-8229-1313C0539FDD}" srcOrd="0" destOrd="0" presId="urn:microsoft.com/office/officeart/2005/8/layout/orgChart1"/>
    <dgm:cxn modelId="{0C0A3F89-87FF-4336-8FCD-C16B28D120E6}" type="presParOf" srcId="{00A009F1-BD01-45C9-B664-A1E0013C842D}" destId="{715CE845-ACB5-4A9D-B438-68F429AC03C7}" srcOrd="1" destOrd="0" presId="urn:microsoft.com/office/officeart/2005/8/layout/orgChart1"/>
    <dgm:cxn modelId="{E55D40B9-C63D-4E3C-99EE-2F4521C4C29E}" type="presParOf" srcId="{715CE845-ACB5-4A9D-B438-68F429AC03C7}" destId="{1FCC16F7-7E8B-47E4-AD1A-E3751B6FB660}" srcOrd="0" destOrd="0" presId="urn:microsoft.com/office/officeart/2005/8/layout/orgChart1"/>
    <dgm:cxn modelId="{F6E0C41A-89DD-47C0-9197-2D7016B587E0}" type="presParOf" srcId="{1FCC16F7-7E8B-47E4-AD1A-E3751B6FB660}" destId="{3D037C7A-CBD6-4D1E-BE3B-DD27BDCCB6A1}" srcOrd="0" destOrd="0" presId="urn:microsoft.com/office/officeart/2005/8/layout/orgChart1"/>
    <dgm:cxn modelId="{1046A09E-59B6-4360-A236-2064330C8F0C}" type="presParOf" srcId="{1FCC16F7-7E8B-47E4-AD1A-E3751B6FB660}" destId="{6CACF95A-CBF5-4C37-9546-1B12AD8D30ED}" srcOrd="1" destOrd="0" presId="urn:microsoft.com/office/officeart/2005/8/layout/orgChart1"/>
    <dgm:cxn modelId="{5C40E794-48A5-4E14-98AF-586074B4F566}" type="presParOf" srcId="{715CE845-ACB5-4A9D-B438-68F429AC03C7}" destId="{071FFF25-BC52-490D-8E7A-1E95DB627260}" srcOrd="1" destOrd="0" presId="urn:microsoft.com/office/officeart/2005/8/layout/orgChart1"/>
    <dgm:cxn modelId="{CBDEF6B3-43F5-4A46-8A9B-1AF69D3AD6B7}" type="presParOf" srcId="{071FFF25-BC52-490D-8E7A-1E95DB627260}" destId="{F9D3FA1C-EAA3-4E0C-B93A-7D2477255D2C}" srcOrd="0" destOrd="0" presId="urn:microsoft.com/office/officeart/2005/8/layout/orgChart1"/>
    <dgm:cxn modelId="{7BEFEF24-1BB8-477E-B6C7-E526FF723A91}" type="presParOf" srcId="{071FFF25-BC52-490D-8E7A-1E95DB627260}" destId="{3E44802F-E2E0-41FE-BDA9-F388F609BA0B}" srcOrd="1" destOrd="0" presId="urn:microsoft.com/office/officeart/2005/8/layout/orgChart1"/>
    <dgm:cxn modelId="{5C06F14F-519D-4D1A-80E0-B008718BA36B}" type="presParOf" srcId="{3E44802F-E2E0-41FE-BDA9-F388F609BA0B}" destId="{BDB33DBD-396B-4D70-8A4E-4A1333EC429A}" srcOrd="0" destOrd="0" presId="urn:microsoft.com/office/officeart/2005/8/layout/orgChart1"/>
    <dgm:cxn modelId="{2F49A20B-31CF-4B47-95BF-2E2391BC0A33}" type="presParOf" srcId="{BDB33DBD-396B-4D70-8A4E-4A1333EC429A}" destId="{0C5EE62B-1A7D-4279-BBAD-D44886919F43}" srcOrd="0" destOrd="0" presId="urn:microsoft.com/office/officeart/2005/8/layout/orgChart1"/>
    <dgm:cxn modelId="{1E795D4F-B007-4112-B2EF-922A90F4F3FD}" type="presParOf" srcId="{BDB33DBD-396B-4D70-8A4E-4A1333EC429A}" destId="{0865FE13-1929-4508-8693-5F56DAE3BEC2}" srcOrd="1" destOrd="0" presId="urn:microsoft.com/office/officeart/2005/8/layout/orgChart1"/>
    <dgm:cxn modelId="{F54F4D6B-E241-4215-A06F-C673CDDD3080}" type="presParOf" srcId="{3E44802F-E2E0-41FE-BDA9-F388F609BA0B}" destId="{659CA90C-6AE6-4E2C-8C70-C5B340DB5ABA}" srcOrd="1" destOrd="0" presId="urn:microsoft.com/office/officeart/2005/8/layout/orgChart1"/>
    <dgm:cxn modelId="{BD99CDEE-BC37-4AE4-AC5F-32245311559B}" type="presParOf" srcId="{3E44802F-E2E0-41FE-BDA9-F388F609BA0B}" destId="{DCDE223B-65B4-49BC-A312-0E0F07C017A6}" srcOrd="2" destOrd="0" presId="urn:microsoft.com/office/officeart/2005/8/layout/orgChart1"/>
    <dgm:cxn modelId="{8A3656B6-56D7-44FD-B75A-5FAE94E42986}" type="presParOf" srcId="{715CE845-ACB5-4A9D-B438-68F429AC03C7}" destId="{517B150E-76F6-4831-8D67-8A8013A7ECF9}" srcOrd="2" destOrd="0" presId="urn:microsoft.com/office/officeart/2005/8/layout/orgChart1"/>
    <dgm:cxn modelId="{5FF9FDD5-AF4B-4336-8D1D-9BA044AC1C5F}" type="presParOf" srcId="{1A530FD3-350A-47E7-8B76-B456BBC10EBA}" destId="{95123AC3-929F-432B-8ACD-68F112A879C4}" srcOrd="2" destOrd="0" presId="urn:microsoft.com/office/officeart/2005/8/layout/orgChart1"/>
    <dgm:cxn modelId="{D4DBF006-2C02-4E3C-A304-813A56EE1928}" type="presParOf" srcId="{43531913-687B-4A28-B11A-7690F1F0BC9B}" destId="{14DBF31B-D82C-4265-BAC6-C975F9CE18AF}" srcOrd="2" destOrd="0" presId="urn:microsoft.com/office/officeart/2005/8/layout/orgChart1"/>
    <dgm:cxn modelId="{D07A965B-8DDE-409C-9D00-4722A2BDA65C}" type="presParOf" srcId="{B8A2875D-0905-40E4-854B-4DB4FBDDBAEC}" destId="{F99D6014-949E-43B3-BDE0-8DA53D478CBB}" srcOrd="2" destOrd="0" presId="urn:microsoft.com/office/officeart/2005/8/layout/orgChart1"/>
    <dgm:cxn modelId="{9DF5662B-3C6F-4186-8F6F-069D3E898EE6}" type="presParOf" srcId="{AF0050EB-8BF6-4383-BD40-37636B299E29}" destId="{5A0F4E74-B762-4C96-B70C-DA46867CCF9D}" srcOrd="4" destOrd="0" presId="urn:microsoft.com/office/officeart/2005/8/layout/orgChart1"/>
    <dgm:cxn modelId="{EFD2D969-C8EF-4C79-8149-0D4FBC14A4E9}" type="presParOf" srcId="{AF0050EB-8BF6-4383-BD40-37636B299E29}" destId="{AC7095A4-70C1-4C04-A83D-E78DF3B418C6}" srcOrd="5" destOrd="0" presId="urn:microsoft.com/office/officeart/2005/8/layout/orgChart1"/>
    <dgm:cxn modelId="{4866FF29-07A6-40A1-9961-3A4D82BE5DFD}" type="presParOf" srcId="{AC7095A4-70C1-4C04-A83D-E78DF3B418C6}" destId="{4E4EA8AB-C181-44AB-AE8D-91554977A6ED}" srcOrd="0" destOrd="0" presId="urn:microsoft.com/office/officeart/2005/8/layout/orgChart1"/>
    <dgm:cxn modelId="{55626EA8-A1FB-4B25-9548-C06CEB23C653}" type="presParOf" srcId="{4E4EA8AB-C181-44AB-AE8D-91554977A6ED}" destId="{2DC5810A-B403-4CA2-88BF-0432E85BC4C2}" srcOrd="0" destOrd="0" presId="urn:microsoft.com/office/officeart/2005/8/layout/orgChart1"/>
    <dgm:cxn modelId="{D951AE49-37AD-49AE-BA05-D490EF77D4EF}" type="presParOf" srcId="{4E4EA8AB-C181-44AB-AE8D-91554977A6ED}" destId="{F7C6846E-F247-4C24-80D6-0B2B23427063}" srcOrd="1" destOrd="0" presId="urn:microsoft.com/office/officeart/2005/8/layout/orgChart1"/>
    <dgm:cxn modelId="{957AF69E-A94F-4E10-8775-F4C408321DBC}" type="presParOf" srcId="{AC7095A4-70C1-4C04-A83D-E78DF3B418C6}" destId="{C6C723C7-D7C5-4C0B-B3E9-98B5FE226176}" srcOrd="1" destOrd="0" presId="urn:microsoft.com/office/officeart/2005/8/layout/orgChart1"/>
    <dgm:cxn modelId="{34723462-6FA4-4194-BEBF-0EC75B1C6711}" type="presParOf" srcId="{C6C723C7-D7C5-4C0B-B3E9-98B5FE226176}" destId="{6B6A50A4-E6D5-45B1-9E5A-DBBEB5C86CA2}" srcOrd="0" destOrd="0" presId="urn:microsoft.com/office/officeart/2005/8/layout/orgChart1"/>
    <dgm:cxn modelId="{1F820FAD-EF2D-4916-B310-0CDF1D4A034C}" type="presParOf" srcId="{C6C723C7-D7C5-4C0B-B3E9-98B5FE226176}" destId="{693BABC2-4A4A-498F-9CDC-1FB8388F4940}" srcOrd="1" destOrd="0" presId="urn:microsoft.com/office/officeart/2005/8/layout/orgChart1"/>
    <dgm:cxn modelId="{01801C16-3255-4373-A245-6B0EDC22A08D}" type="presParOf" srcId="{693BABC2-4A4A-498F-9CDC-1FB8388F4940}" destId="{3C05621C-C563-4166-8A9A-08FF4C074B5A}" srcOrd="0" destOrd="0" presId="urn:microsoft.com/office/officeart/2005/8/layout/orgChart1"/>
    <dgm:cxn modelId="{B46B4BCA-2F5C-4735-84B3-7F059CB8FABE}" type="presParOf" srcId="{3C05621C-C563-4166-8A9A-08FF4C074B5A}" destId="{BE615D60-B30B-4FC5-A6DE-F4472BD13CA2}" srcOrd="0" destOrd="0" presId="urn:microsoft.com/office/officeart/2005/8/layout/orgChart1"/>
    <dgm:cxn modelId="{FEBF5366-1A6B-4969-8E42-A40C08A23685}" type="presParOf" srcId="{3C05621C-C563-4166-8A9A-08FF4C074B5A}" destId="{5F523F84-7BDF-4422-B818-7F012C7E919C}" srcOrd="1" destOrd="0" presId="urn:microsoft.com/office/officeart/2005/8/layout/orgChart1"/>
    <dgm:cxn modelId="{5C32C73A-0BE1-4B13-B5BC-0DB53A7CD5E5}" type="presParOf" srcId="{693BABC2-4A4A-498F-9CDC-1FB8388F4940}" destId="{76CEE868-BF0F-45B6-86EC-32DF8235B9AC}" srcOrd="1" destOrd="0" presId="urn:microsoft.com/office/officeart/2005/8/layout/orgChart1"/>
    <dgm:cxn modelId="{6F0CDEA2-A8D0-4B45-BDDE-0CD63E1509A9}" type="presParOf" srcId="{76CEE868-BF0F-45B6-86EC-32DF8235B9AC}" destId="{B6E57B06-E6CB-4921-BA27-B1261021919C}" srcOrd="0" destOrd="0" presId="urn:microsoft.com/office/officeart/2005/8/layout/orgChart1"/>
    <dgm:cxn modelId="{11F8D2C6-FCA3-4C77-8338-3E7E57330659}" type="presParOf" srcId="{76CEE868-BF0F-45B6-86EC-32DF8235B9AC}" destId="{BAD4A8BB-0978-41AB-A36E-E20DB3045C69}" srcOrd="1" destOrd="0" presId="urn:microsoft.com/office/officeart/2005/8/layout/orgChart1"/>
    <dgm:cxn modelId="{10A1AC99-4775-4098-9EB3-14A8B146DCED}" type="presParOf" srcId="{BAD4A8BB-0978-41AB-A36E-E20DB3045C69}" destId="{419164CD-E027-4209-A224-F67F1E70B1E5}" srcOrd="0" destOrd="0" presId="urn:microsoft.com/office/officeart/2005/8/layout/orgChart1"/>
    <dgm:cxn modelId="{3B92FF80-D05E-450F-8D80-CF22906DEA13}" type="presParOf" srcId="{419164CD-E027-4209-A224-F67F1E70B1E5}" destId="{96BA2DC2-0E3C-4A00-B6E7-64537054761B}" srcOrd="0" destOrd="0" presId="urn:microsoft.com/office/officeart/2005/8/layout/orgChart1"/>
    <dgm:cxn modelId="{65F30A74-FE13-494A-84C9-1ED445A53D9A}" type="presParOf" srcId="{419164CD-E027-4209-A224-F67F1E70B1E5}" destId="{51B32EC0-A82F-4AC1-A7D9-8AD07171AE34}" srcOrd="1" destOrd="0" presId="urn:microsoft.com/office/officeart/2005/8/layout/orgChart1"/>
    <dgm:cxn modelId="{611E7350-32FC-4A4F-848C-3E982BE332B7}" type="presParOf" srcId="{BAD4A8BB-0978-41AB-A36E-E20DB3045C69}" destId="{42BD7E77-11E3-4A2C-9F91-8D05FD74F377}" srcOrd="1" destOrd="0" presId="urn:microsoft.com/office/officeart/2005/8/layout/orgChart1"/>
    <dgm:cxn modelId="{A4F6486C-8ABA-437C-B91A-ED19C00F9662}" type="presParOf" srcId="{BAD4A8BB-0978-41AB-A36E-E20DB3045C69}" destId="{67FD26E9-6910-42A8-9DB2-464351E4C82D}" srcOrd="2" destOrd="0" presId="urn:microsoft.com/office/officeart/2005/8/layout/orgChart1"/>
    <dgm:cxn modelId="{1D3593CD-8A6E-41EB-BC92-CBF88B9B0F06}" type="presParOf" srcId="{76CEE868-BF0F-45B6-86EC-32DF8235B9AC}" destId="{DD439FFC-CDEC-4BA6-A375-D5508EB04086}" srcOrd="2" destOrd="0" presId="urn:microsoft.com/office/officeart/2005/8/layout/orgChart1"/>
    <dgm:cxn modelId="{9A93F446-CA0E-485A-83D0-2AACC9F6B22A}" type="presParOf" srcId="{76CEE868-BF0F-45B6-86EC-32DF8235B9AC}" destId="{22A1FE0F-7195-46AD-BDFE-AE2C9AC8DD56}" srcOrd="3" destOrd="0" presId="urn:microsoft.com/office/officeart/2005/8/layout/orgChart1"/>
    <dgm:cxn modelId="{BEEFEF70-3582-49F7-A4FD-FA3334B2BF3D}" type="presParOf" srcId="{22A1FE0F-7195-46AD-BDFE-AE2C9AC8DD56}" destId="{547DBE42-8D1B-4A18-99E6-99DC116829BD}" srcOrd="0" destOrd="0" presId="urn:microsoft.com/office/officeart/2005/8/layout/orgChart1"/>
    <dgm:cxn modelId="{5BB976BB-78A0-4135-8DC5-5B68EBFCAEB4}" type="presParOf" srcId="{547DBE42-8D1B-4A18-99E6-99DC116829BD}" destId="{26BBDE21-4DE7-4E08-9FD5-293BDAB038A9}" srcOrd="0" destOrd="0" presId="urn:microsoft.com/office/officeart/2005/8/layout/orgChart1"/>
    <dgm:cxn modelId="{6E070884-E191-4F96-AD31-9D02644955B6}" type="presParOf" srcId="{547DBE42-8D1B-4A18-99E6-99DC116829BD}" destId="{FCCC9D53-3B25-48CB-BB48-5605856174A7}" srcOrd="1" destOrd="0" presId="urn:microsoft.com/office/officeart/2005/8/layout/orgChart1"/>
    <dgm:cxn modelId="{EA23AAC9-4770-46C7-8DE7-C328960A551B}" type="presParOf" srcId="{22A1FE0F-7195-46AD-BDFE-AE2C9AC8DD56}" destId="{B392CA4E-9FC2-460D-9410-DB6083ABA08E}" srcOrd="1" destOrd="0" presId="urn:microsoft.com/office/officeart/2005/8/layout/orgChart1"/>
    <dgm:cxn modelId="{1AFC7310-9C49-48C6-880E-56149EAA9671}" type="presParOf" srcId="{22A1FE0F-7195-46AD-BDFE-AE2C9AC8DD56}" destId="{0AB94DDA-C5D9-436C-8644-C9920D74E07A}" srcOrd="2" destOrd="0" presId="urn:microsoft.com/office/officeart/2005/8/layout/orgChart1"/>
    <dgm:cxn modelId="{5840F0CB-01DA-45BA-8237-D51D49FEECEE}" type="presParOf" srcId="{693BABC2-4A4A-498F-9CDC-1FB8388F4940}" destId="{8521E57A-1F24-47BC-A220-70BFB15FCB35}" srcOrd="2" destOrd="0" presId="urn:microsoft.com/office/officeart/2005/8/layout/orgChart1"/>
    <dgm:cxn modelId="{313BC19D-3771-4EE4-9BA1-D4BFADB1D769}" type="presParOf" srcId="{AC7095A4-70C1-4C04-A83D-E78DF3B418C6}" destId="{6D6E4813-C378-4261-A19B-0587FDA2966C}" srcOrd="2" destOrd="0" presId="urn:microsoft.com/office/officeart/2005/8/layout/orgChart1"/>
    <dgm:cxn modelId="{5B1BCC6B-51D7-4CAC-9C3F-6C78F521ECC5}" type="presParOf" srcId="{B4662564-FEA4-454D-AB92-BDE7B0EDAB45}" destId="{DE1A0486-3040-48A5-B3D5-66F77DEB262C}" srcOrd="2" destOrd="0" presId="urn:microsoft.com/office/officeart/2005/8/layout/orgChart1"/>
    <dgm:cxn modelId="{3A167EA8-BEF2-4A01-ACF5-DBA392919D02}" type="presParOf" srcId="{9B001680-7EBA-4BDD-8755-A26691329F11}" destId="{4B31A699-767D-4445-A4BD-CD525B515B30}" srcOrd="2" destOrd="0" presId="urn:microsoft.com/office/officeart/2005/8/layout/orgChart1"/>
    <dgm:cxn modelId="{BC8AFD80-1ACF-422B-82BC-1133BD65E486}" type="presParOf" srcId="{20931E96-FF75-4ABA-B645-2CAE1EC42D42}" destId="{8C43323F-D3F5-4B2F-8E64-519AED705369}" srcOrd="2" destOrd="0" presId="urn:microsoft.com/office/officeart/2005/8/layout/orgChart1"/>
  </dgm:cxnLst>
  <dgm:bg/>
  <dgm:whole>
    <a:ln>
      <a:noFill/>
    </a:ln>
  </dgm:whole>
  <dgm:extLst>
    <a:ext uri="http://schemas.microsoft.com/office/drawing/2008/diagram">
      <dsp:dataModelExt xmlns:dsp="http://schemas.microsoft.com/office/drawing/2008/diagram" relId="rId43"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0CE07C3F-4AD1-4787-8944-A56FC5D9791C}"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GB"/>
        </a:p>
      </dgm:t>
    </dgm:pt>
    <dgm:pt modelId="{D99948F4-6B83-43B3-905E-98A5A4BFE809}">
      <dgm:prSet phldrT="[Text]" custT="1"/>
      <dgm:spPr>
        <a:xfrm>
          <a:off x="1332243" y="2093"/>
          <a:ext cx="228576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Relative comes forward to be tested</a:t>
          </a:r>
        </a:p>
      </dgm:t>
    </dgm:pt>
    <dgm:pt modelId="{686D5678-D5E8-401C-B106-40525AB34906}" type="parTrans" cxnId="{46954B94-AEE2-4309-8277-8CF647161FEC}">
      <dgm:prSet/>
      <dgm:spPr/>
      <dgm:t>
        <a:bodyPr/>
        <a:lstStyle/>
        <a:p>
          <a:endParaRPr lang="en-GB" sz="900"/>
        </a:p>
      </dgm:t>
    </dgm:pt>
    <dgm:pt modelId="{640EB963-0927-4CD6-951F-9938C65134E7}" type="sibTrans" cxnId="{46954B94-AEE2-4309-8277-8CF647161FEC}">
      <dgm:prSet/>
      <dgm:spPr/>
      <dgm:t>
        <a:bodyPr/>
        <a:lstStyle/>
        <a:p>
          <a:endParaRPr lang="en-GB" sz="900"/>
        </a:p>
      </dgm:t>
    </dgm:pt>
    <dgm:pt modelId="{87761989-7270-46F5-A868-4254F05A7E4A}">
      <dgm:prSet phldrT="[Text]" custT="1"/>
      <dgm:spPr>
        <a:xfrm>
          <a:off x="539416" y="471311"/>
          <a:ext cx="674285" cy="337142"/>
        </a:xfrm>
        <a:prstGeom prst="rect">
          <a:avLst/>
        </a:prstGeom>
        <a:solidFill>
          <a:srgbClr val="E7E6E6"/>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On LLT Tree</a:t>
          </a:r>
        </a:p>
      </dgm:t>
    </dgm:pt>
    <dgm:pt modelId="{9FE2B821-3DF3-4A1F-8C2F-2B98AF93ABA7}" type="parTrans" cxnId="{C1DC904A-FC36-48CC-973A-6CE030246A33}">
      <dgm:prSet/>
      <dgm:spPr>
        <a:xfrm>
          <a:off x="876558" y="339235"/>
          <a:ext cx="1598567" cy="132075"/>
        </a:xfrm>
        <a:custGeom>
          <a:avLst/>
          <a:gdLst/>
          <a:ahLst/>
          <a:cxnLst/>
          <a:rect l="0" t="0" r="0" b="0"/>
          <a:pathLst>
            <a:path>
              <a:moveTo>
                <a:pt x="1598567" y="0"/>
              </a:moveTo>
              <a:lnTo>
                <a:pt x="1598567" y="61275"/>
              </a:lnTo>
              <a:lnTo>
                <a:pt x="0" y="61275"/>
              </a:lnTo>
              <a:lnTo>
                <a:pt x="0" y="132075"/>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en-GB" sz="900"/>
        </a:p>
      </dgm:t>
    </dgm:pt>
    <dgm:pt modelId="{9BC45B68-623A-4D4E-86F8-AD64338647AD}" type="sibTrans" cxnId="{C1DC904A-FC36-48CC-973A-6CE030246A33}">
      <dgm:prSet/>
      <dgm:spPr/>
      <dgm:t>
        <a:bodyPr/>
        <a:lstStyle/>
        <a:p>
          <a:endParaRPr lang="en-GB" sz="900"/>
        </a:p>
      </dgm:t>
    </dgm:pt>
    <dgm:pt modelId="{76E44DCF-B9C5-4531-A177-19A5DA7E8D75}">
      <dgm:prSet phldrT="[Text]" custT="1"/>
      <dgm:spPr>
        <a:xfrm>
          <a:off x="2545926" y="480835"/>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Not on LLT</a:t>
          </a:r>
        </a:p>
      </dgm:t>
    </dgm:pt>
    <dgm:pt modelId="{8BAE827A-B1B8-46C1-A64F-C2708D6D9610}" type="parTrans" cxnId="{7775FD5B-EB4B-4852-9DDC-C1DFB17D21B8}">
      <dgm:prSet/>
      <dgm:spPr>
        <a:xfrm>
          <a:off x="2475126" y="339235"/>
          <a:ext cx="407942" cy="141599"/>
        </a:xfrm>
        <a:custGeom>
          <a:avLst/>
          <a:gdLst/>
          <a:ahLst/>
          <a:cxnLst/>
          <a:rect l="0" t="0" r="0" b="0"/>
          <a:pathLst>
            <a:path>
              <a:moveTo>
                <a:pt x="0" y="0"/>
              </a:moveTo>
              <a:lnTo>
                <a:pt x="0" y="70799"/>
              </a:lnTo>
              <a:lnTo>
                <a:pt x="407942" y="70799"/>
              </a:lnTo>
              <a:lnTo>
                <a:pt x="407942" y="141599"/>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en-GB" sz="900"/>
        </a:p>
      </dgm:t>
    </dgm:pt>
    <dgm:pt modelId="{9555CE99-3339-4D68-AC33-BA0A8AF938E8}" type="sibTrans" cxnId="{7775FD5B-EB4B-4852-9DDC-C1DFB17D21B8}">
      <dgm:prSet/>
      <dgm:spPr/>
      <dgm:t>
        <a:bodyPr/>
        <a:lstStyle/>
        <a:p>
          <a:endParaRPr lang="en-GB" sz="900"/>
        </a:p>
      </dgm:t>
    </dgm:pt>
    <dgm:pt modelId="{5C54FBBF-D6EB-42D9-9DBB-E2D792F95B6E}">
      <dgm:prSet phldrT="[Text]" custT="1"/>
      <dgm:spPr>
        <a:xfrm>
          <a:off x="2545926" y="959577"/>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Lipids test</a:t>
          </a:r>
        </a:p>
      </dgm:t>
    </dgm:pt>
    <dgm:pt modelId="{8A83343B-3F6F-4C29-807D-AA0B4729F6C3}" type="parTrans" cxnId="{27FC5AFA-2222-4F59-A9C7-FA72E93CC033}">
      <dgm:prSet/>
      <dgm:spPr>
        <a:xfrm>
          <a:off x="2837348" y="817977"/>
          <a:ext cx="91440" cy="141599"/>
        </a:xfrm>
        <a:custGeom>
          <a:avLst/>
          <a:gdLst/>
          <a:ahLst/>
          <a:cxnLst/>
          <a:rect l="0" t="0" r="0" b="0"/>
          <a:pathLst>
            <a:path>
              <a:moveTo>
                <a:pt x="45720" y="0"/>
              </a:moveTo>
              <a:lnTo>
                <a:pt x="45720" y="14159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0B6DA514-8B92-41B9-ADB7-0B242496BFDD}" type="sibTrans" cxnId="{27FC5AFA-2222-4F59-A9C7-FA72E93CC033}">
      <dgm:prSet/>
      <dgm:spPr/>
      <dgm:t>
        <a:bodyPr/>
        <a:lstStyle/>
        <a:p>
          <a:endParaRPr lang="en-GB"/>
        </a:p>
      </dgm:t>
    </dgm:pt>
    <dgm:pt modelId="{62ACB1A3-E541-4BF7-9000-E70F613E03D4}">
      <dgm:prSet phldrT="[Text]" custT="1"/>
      <dgm:spPr>
        <a:xfrm>
          <a:off x="2846606" y="1438320"/>
          <a:ext cx="1278006"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PT-LDLC &lt; cut-off</a:t>
          </a:r>
        </a:p>
      </dgm:t>
    </dgm:pt>
    <dgm:pt modelId="{24A2D8DF-FD82-4F71-8C8F-5D1B4F7CEE04}" type="parTrans" cxnId="{C5CD68BF-7377-4A71-9713-740111A188CC}">
      <dgm:prSet/>
      <dgm:spPr>
        <a:xfrm>
          <a:off x="2883068" y="1296720"/>
          <a:ext cx="602541" cy="141599"/>
        </a:xfrm>
        <a:custGeom>
          <a:avLst/>
          <a:gdLst/>
          <a:ahLst/>
          <a:cxnLst/>
          <a:rect l="0" t="0" r="0" b="0"/>
          <a:pathLst>
            <a:path>
              <a:moveTo>
                <a:pt x="0" y="0"/>
              </a:moveTo>
              <a:lnTo>
                <a:pt x="0" y="70799"/>
              </a:lnTo>
              <a:lnTo>
                <a:pt x="602541" y="70799"/>
              </a:lnTo>
              <a:lnTo>
                <a:pt x="602541" y="14159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7D5A5F95-7EE5-4493-935F-536FA2C32C07}" type="sibTrans" cxnId="{C5CD68BF-7377-4A71-9713-740111A188CC}">
      <dgm:prSet/>
      <dgm:spPr/>
      <dgm:t>
        <a:bodyPr/>
        <a:lstStyle/>
        <a:p>
          <a:endParaRPr lang="en-GB"/>
        </a:p>
      </dgm:t>
    </dgm:pt>
    <dgm:pt modelId="{53DFD031-8CD4-412E-AFF1-470AF14D5F26}">
      <dgm:prSet phldrT="[Text]" custT="1"/>
      <dgm:spPr>
        <a:xfrm>
          <a:off x="2740525" y="2874547"/>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FH</a:t>
          </a:r>
        </a:p>
      </dgm:t>
    </dgm:pt>
    <dgm:pt modelId="{DA4EAD6E-8B3F-4CB1-B033-F4055B0FCA93}" type="parTrans" cxnId="{0D697105-D75A-442E-8980-7F9B6C122313}">
      <dgm:prSet/>
      <dgm:spPr>
        <a:xfrm>
          <a:off x="3031947" y="2732947"/>
          <a:ext cx="91440" cy="141599"/>
        </a:xfrm>
        <a:custGeom>
          <a:avLst/>
          <a:gdLst/>
          <a:ahLst/>
          <a:cxnLst/>
          <a:rect l="0" t="0" r="0" b="0"/>
          <a:pathLst>
            <a:path>
              <a:moveTo>
                <a:pt x="45720" y="0"/>
              </a:moveTo>
              <a:lnTo>
                <a:pt x="45720" y="14159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CC7FF1E9-5720-494D-A681-4D822835C249}" type="sibTrans" cxnId="{0D697105-D75A-442E-8980-7F9B6C122313}">
      <dgm:prSet/>
      <dgm:spPr/>
      <dgm:t>
        <a:bodyPr/>
        <a:lstStyle/>
        <a:p>
          <a:endParaRPr lang="en-GB"/>
        </a:p>
      </dgm:t>
    </dgm:pt>
    <dgm:pt modelId="{A30F579F-0343-4968-B6C8-1CEEF2B0C386}">
      <dgm:prSet phldrT="[Text]" custT="1"/>
      <dgm:spPr>
        <a:xfrm>
          <a:off x="2909096" y="3353289"/>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MFH</a:t>
          </a:r>
        </a:p>
      </dgm:t>
    </dgm:pt>
    <dgm:pt modelId="{BEA03372-59EC-4B86-BD3E-812FB016FAB3}" type="parTrans" cxnId="{2DD452D0-AC54-4F1F-B2EF-336A7BF99472}">
      <dgm:prSet/>
      <dgm:spPr>
        <a:xfrm>
          <a:off x="2807953" y="3211689"/>
          <a:ext cx="101142" cy="310171"/>
        </a:xfrm>
        <a:custGeom>
          <a:avLst/>
          <a:gdLst/>
          <a:ahLst/>
          <a:cxnLst/>
          <a:rect l="0" t="0" r="0" b="0"/>
          <a:pathLst>
            <a:path>
              <a:moveTo>
                <a:pt x="0" y="0"/>
              </a:moveTo>
              <a:lnTo>
                <a:pt x="0" y="310171"/>
              </a:lnTo>
              <a:lnTo>
                <a:pt x="101142" y="310171"/>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2DBFED3A-B538-48C6-BAE2-643CE154688C}" type="sibTrans" cxnId="{2DD452D0-AC54-4F1F-B2EF-336A7BF99472}">
      <dgm:prSet/>
      <dgm:spPr/>
      <dgm:t>
        <a:bodyPr/>
        <a:lstStyle/>
        <a:p>
          <a:endParaRPr lang="en-GB"/>
        </a:p>
      </dgm:t>
    </dgm:pt>
    <dgm:pt modelId="{38D4731E-B69A-4569-A67E-450AB402E58F}">
      <dgm:prSet phldrT="[Text]" custT="1"/>
      <dgm:spPr>
        <a:xfrm>
          <a:off x="3556409" y="2395804"/>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No FH mutation</a:t>
          </a:r>
        </a:p>
      </dgm:t>
    </dgm:pt>
    <dgm:pt modelId="{119A8EF1-7349-4D47-A27C-CC577C031E16}" type="parTrans" cxnId="{0EA6CB03-CBB0-4921-9FC6-B96C042AB8E9}">
      <dgm:prSet/>
      <dgm:spPr>
        <a:xfrm>
          <a:off x="3485610" y="2254204"/>
          <a:ext cx="407942" cy="141599"/>
        </a:xfrm>
        <a:custGeom>
          <a:avLst/>
          <a:gdLst/>
          <a:ahLst/>
          <a:cxnLst/>
          <a:rect l="0" t="0" r="0" b="0"/>
          <a:pathLst>
            <a:path>
              <a:moveTo>
                <a:pt x="0" y="0"/>
              </a:moveTo>
              <a:lnTo>
                <a:pt x="0" y="70799"/>
              </a:lnTo>
              <a:lnTo>
                <a:pt x="407942" y="70799"/>
              </a:lnTo>
              <a:lnTo>
                <a:pt x="407942" y="14159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D48E852A-4367-48EA-8DE9-262B38AFF4F3}" type="sibTrans" cxnId="{0EA6CB03-CBB0-4921-9FC6-B96C042AB8E9}">
      <dgm:prSet/>
      <dgm:spPr/>
      <dgm:t>
        <a:bodyPr/>
        <a:lstStyle/>
        <a:p>
          <a:endParaRPr lang="en-GB"/>
        </a:p>
      </dgm:t>
    </dgm:pt>
    <dgm:pt modelId="{895516A1-D0DA-4A03-9E4B-A3DDADCA41C0}">
      <dgm:prSet phldrT="[Text]" custT="1"/>
      <dgm:spPr>
        <a:xfrm>
          <a:off x="3148467" y="1917062"/>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Genetic test</a:t>
          </a:r>
        </a:p>
      </dgm:t>
    </dgm:pt>
    <dgm:pt modelId="{AF706E4D-EC04-4463-A685-84A074C9C941}" type="parTrans" cxnId="{F55DAF99-D6A0-46A3-8CFD-1406C8C7A209}">
      <dgm:prSet/>
      <dgm:spPr>
        <a:xfrm>
          <a:off x="3439890" y="1775462"/>
          <a:ext cx="91440" cy="141599"/>
        </a:xfrm>
        <a:custGeom>
          <a:avLst/>
          <a:gdLst/>
          <a:ahLst/>
          <a:cxnLst/>
          <a:rect l="0" t="0" r="0" b="0"/>
          <a:pathLst>
            <a:path>
              <a:moveTo>
                <a:pt x="45720" y="0"/>
              </a:moveTo>
              <a:lnTo>
                <a:pt x="45720" y="14159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FD990679-2A46-4080-8430-10EB1D038D36}" type="sibTrans" cxnId="{F55DAF99-D6A0-46A3-8CFD-1406C8C7A209}">
      <dgm:prSet/>
      <dgm:spPr/>
      <dgm:t>
        <a:bodyPr/>
        <a:lstStyle/>
        <a:p>
          <a:endParaRPr lang="en-GB"/>
        </a:p>
      </dgm:t>
    </dgm:pt>
    <dgm:pt modelId="{08465625-226F-4A1A-AD9F-9859AC31268E}">
      <dgm:prSet phldrT="[Text]" custT="1"/>
      <dgm:spPr>
        <a:xfrm>
          <a:off x="2740525" y="2395804"/>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FH mutation</a:t>
          </a:r>
        </a:p>
      </dgm:t>
    </dgm:pt>
    <dgm:pt modelId="{B2AA7B58-BCD0-4B1E-B10A-6B9497B56F5A}" type="parTrans" cxnId="{076D6A01-B549-489A-A0A6-951C01514C8D}">
      <dgm:prSet/>
      <dgm:spPr>
        <a:xfrm>
          <a:off x="3077667" y="2254204"/>
          <a:ext cx="407942" cy="141599"/>
        </a:xfrm>
        <a:custGeom>
          <a:avLst/>
          <a:gdLst/>
          <a:ahLst/>
          <a:cxnLst/>
          <a:rect l="0" t="0" r="0" b="0"/>
          <a:pathLst>
            <a:path>
              <a:moveTo>
                <a:pt x="407942" y="0"/>
              </a:moveTo>
              <a:lnTo>
                <a:pt x="407942" y="70799"/>
              </a:lnTo>
              <a:lnTo>
                <a:pt x="0" y="70799"/>
              </a:lnTo>
              <a:lnTo>
                <a:pt x="0" y="14159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6AB649EF-6768-46FA-949D-70C8B6DAD4C4}" type="sibTrans" cxnId="{076D6A01-B549-489A-A0A6-951C01514C8D}">
      <dgm:prSet/>
      <dgm:spPr/>
      <dgm:t>
        <a:bodyPr/>
        <a:lstStyle/>
        <a:p>
          <a:endParaRPr lang="en-GB"/>
        </a:p>
      </dgm:t>
    </dgm:pt>
    <dgm:pt modelId="{9AC53F25-3727-44C8-969F-9F01FE680412}">
      <dgm:prSet phldrT="[Text]" custT="1"/>
      <dgm:spPr>
        <a:xfrm>
          <a:off x="3556409" y="2874547"/>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Not FH</a:t>
          </a:r>
        </a:p>
      </dgm:t>
    </dgm:pt>
    <dgm:pt modelId="{946EDA42-7AEF-48E8-84F7-254E36659943}" type="parTrans" cxnId="{BF4BE357-30CB-4CA2-BD8A-4FE022890EE7}">
      <dgm:prSet/>
      <dgm:spPr>
        <a:xfrm>
          <a:off x="3847832" y="2732947"/>
          <a:ext cx="91440" cy="141599"/>
        </a:xfrm>
        <a:custGeom>
          <a:avLst/>
          <a:gdLst/>
          <a:ahLst/>
          <a:cxnLst/>
          <a:rect l="0" t="0" r="0" b="0"/>
          <a:pathLst>
            <a:path>
              <a:moveTo>
                <a:pt x="45720" y="0"/>
              </a:moveTo>
              <a:lnTo>
                <a:pt x="45720" y="14159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E8716E44-20B7-4326-9EF5-E2F9F9E55E57}" type="sibTrans" cxnId="{BF4BE357-30CB-4CA2-BD8A-4FE022890EE7}">
      <dgm:prSet/>
      <dgm:spPr/>
      <dgm:t>
        <a:bodyPr/>
        <a:lstStyle/>
        <a:p>
          <a:endParaRPr lang="en-GB"/>
        </a:p>
      </dgm:t>
    </dgm:pt>
    <dgm:pt modelId="{5CAE6113-DB17-4F66-9174-7D32E404731B}">
      <dgm:prSet phldrT="[Text]" custT="1"/>
      <dgm:spPr>
        <a:xfrm>
          <a:off x="3724981" y="3353289"/>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Not MFH</a:t>
          </a:r>
        </a:p>
      </dgm:t>
    </dgm:pt>
    <dgm:pt modelId="{CAACA495-9866-47F5-9DEB-8EC720E6AD6D}" type="parTrans" cxnId="{1073B53E-5445-4BDA-8400-75656C614427}">
      <dgm:prSet/>
      <dgm:spPr>
        <a:xfrm>
          <a:off x="3623838" y="3211689"/>
          <a:ext cx="101142" cy="310171"/>
        </a:xfrm>
        <a:custGeom>
          <a:avLst/>
          <a:gdLst/>
          <a:ahLst/>
          <a:cxnLst/>
          <a:rect l="0" t="0" r="0" b="0"/>
          <a:pathLst>
            <a:path>
              <a:moveTo>
                <a:pt x="0" y="0"/>
              </a:moveTo>
              <a:lnTo>
                <a:pt x="0" y="310171"/>
              </a:lnTo>
              <a:lnTo>
                <a:pt x="101142" y="310171"/>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C9851F56-B810-4571-BFA4-44834DCBCFB5}" type="sibTrans" cxnId="{1073B53E-5445-4BDA-8400-75656C614427}">
      <dgm:prSet/>
      <dgm:spPr/>
      <dgm:t>
        <a:bodyPr/>
        <a:lstStyle/>
        <a:p>
          <a:endParaRPr lang="en-GB"/>
        </a:p>
      </dgm:t>
    </dgm:pt>
    <dgm:pt modelId="{748EF0E5-0335-4E03-A6D6-927B3DF64E47}">
      <dgm:prSet phldrT="[Text]" custT="1"/>
      <dgm:spPr>
        <a:xfrm>
          <a:off x="1641524" y="1438320"/>
          <a:ext cx="903373"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PT-LDLC &gt;= cut-off</a:t>
          </a:r>
        </a:p>
      </dgm:t>
    </dgm:pt>
    <dgm:pt modelId="{FF356279-8A07-4FDE-87CD-17FC01D421F4}" type="parTrans" cxnId="{A76BE856-3859-45DB-B663-AB03E5433EFC}">
      <dgm:prSet/>
      <dgm:spPr>
        <a:xfrm>
          <a:off x="2093211" y="1296720"/>
          <a:ext cx="789857" cy="141599"/>
        </a:xfrm>
        <a:custGeom>
          <a:avLst/>
          <a:gdLst/>
          <a:ahLst/>
          <a:cxnLst/>
          <a:rect l="0" t="0" r="0" b="0"/>
          <a:pathLst>
            <a:path>
              <a:moveTo>
                <a:pt x="789857" y="0"/>
              </a:moveTo>
              <a:lnTo>
                <a:pt x="789857" y="70799"/>
              </a:lnTo>
              <a:lnTo>
                <a:pt x="0" y="70799"/>
              </a:lnTo>
              <a:lnTo>
                <a:pt x="0" y="14159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844C506B-5764-4C83-8A68-D02A34666DF3}" type="sibTrans" cxnId="{A76BE856-3859-45DB-B663-AB03E5433EFC}">
      <dgm:prSet/>
      <dgm:spPr/>
      <dgm:t>
        <a:bodyPr/>
        <a:lstStyle/>
        <a:p>
          <a:endParaRPr lang="en-GB"/>
        </a:p>
      </dgm:t>
    </dgm:pt>
    <dgm:pt modelId="{87AAF918-5298-4391-B6FD-741E6FD9B6E0}">
      <dgm:prSet phldrT="[Text]" custT="1"/>
      <dgm:spPr>
        <a:xfrm>
          <a:off x="1756068" y="1917062"/>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FH</a:t>
          </a:r>
        </a:p>
      </dgm:t>
    </dgm:pt>
    <dgm:pt modelId="{31243F1E-EBD7-4382-908D-A69F300A714E}" type="parTrans" cxnId="{CD0FD484-BE31-480A-BB2C-B2C1080DD93C}">
      <dgm:prSet/>
      <dgm:spPr>
        <a:xfrm>
          <a:off x="2047491" y="1775462"/>
          <a:ext cx="91440" cy="141599"/>
        </a:xfrm>
        <a:custGeom>
          <a:avLst/>
          <a:gdLst/>
          <a:ahLst/>
          <a:cxnLst/>
          <a:rect l="0" t="0" r="0" b="0"/>
          <a:pathLst>
            <a:path>
              <a:moveTo>
                <a:pt x="45720" y="0"/>
              </a:moveTo>
              <a:lnTo>
                <a:pt x="45720" y="14159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DB32F95C-4583-4D76-8D4C-4EB626E0041C}" type="sibTrans" cxnId="{CD0FD484-BE31-480A-BB2C-B2C1080DD93C}">
      <dgm:prSet/>
      <dgm:spPr/>
      <dgm:t>
        <a:bodyPr/>
        <a:lstStyle/>
        <a:p>
          <a:endParaRPr lang="en-GB"/>
        </a:p>
      </dgm:t>
    </dgm:pt>
    <dgm:pt modelId="{C22D47FD-DC77-4645-A58E-A7E55B8C206D}">
      <dgm:prSet phldrT="[Text]" custT="1"/>
      <dgm:spPr>
        <a:xfrm>
          <a:off x="1924640" y="2395804"/>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MFH</a:t>
          </a:r>
        </a:p>
      </dgm:t>
    </dgm:pt>
    <dgm:pt modelId="{54B7A764-EC2A-4F6E-AC04-8F28B0650BE0}" type="parTrans" cxnId="{C1C8D7A3-7D94-411E-AEEA-3834270696EF}">
      <dgm:prSet/>
      <dgm:spPr>
        <a:xfrm>
          <a:off x="1823497" y="2254204"/>
          <a:ext cx="101142" cy="310171"/>
        </a:xfrm>
        <a:custGeom>
          <a:avLst/>
          <a:gdLst/>
          <a:ahLst/>
          <a:cxnLst/>
          <a:rect l="0" t="0" r="0" b="0"/>
          <a:pathLst>
            <a:path>
              <a:moveTo>
                <a:pt x="0" y="0"/>
              </a:moveTo>
              <a:lnTo>
                <a:pt x="0" y="310171"/>
              </a:lnTo>
              <a:lnTo>
                <a:pt x="101142" y="310171"/>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E104F011-7564-4567-8FB7-3FC3F46F362D}" type="sibTrans" cxnId="{C1C8D7A3-7D94-411E-AEEA-3834270696EF}">
      <dgm:prSet/>
      <dgm:spPr/>
      <dgm:t>
        <a:bodyPr/>
        <a:lstStyle/>
        <a:p>
          <a:endParaRPr lang="en-GB"/>
        </a:p>
      </dgm:t>
    </dgm:pt>
    <dgm:pt modelId="{CFF56438-D51A-48C4-96F5-F970B621D31E}">
      <dgm:prSet phldrT="[Text]" custT="1"/>
      <dgm:spPr>
        <a:xfrm>
          <a:off x="1924640" y="2874547"/>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Not MFH</a:t>
          </a:r>
        </a:p>
      </dgm:t>
    </dgm:pt>
    <dgm:pt modelId="{D345B3AE-4B65-4A68-960E-780B2FB5E359}" type="parTrans" cxnId="{5019D2ED-4BCF-4027-BF63-29BD2E046A5C}">
      <dgm:prSet/>
      <dgm:spPr>
        <a:xfrm>
          <a:off x="1823497" y="2254204"/>
          <a:ext cx="101142" cy="788913"/>
        </a:xfrm>
        <a:custGeom>
          <a:avLst/>
          <a:gdLst/>
          <a:ahLst/>
          <a:cxnLst/>
          <a:rect l="0" t="0" r="0" b="0"/>
          <a:pathLst>
            <a:path>
              <a:moveTo>
                <a:pt x="0" y="0"/>
              </a:moveTo>
              <a:lnTo>
                <a:pt x="0" y="788913"/>
              </a:lnTo>
              <a:lnTo>
                <a:pt x="101142" y="788913"/>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57E8E9B5-1270-4368-9966-B3F063C5889C}" type="sibTrans" cxnId="{5019D2ED-4BCF-4027-BF63-29BD2E046A5C}">
      <dgm:prSet/>
      <dgm:spPr/>
      <dgm:t>
        <a:bodyPr/>
        <a:lstStyle/>
        <a:p>
          <a:endParaRPr lang="en-GB"/>
        </a:p>
      </dgm:t>
    </dgm:pt>
    <dgm:pt modelId="{495C4521-11EB-4CB3-B3CD-4D50E7D51508}" type="pres">
      <dgm:prSet presAssocID="{0CE07C3F-4AD1-4787-8944-A56FC5D9791C}" presName="hierChild1" presStyleCnt="0">
        <dgm:presLayoutVars>
          <dgm:orgChart val="1"/>
          <dgm:chPref val="1"/>
          <dgm:dir/>
          <dgm:animOne val="branch"/>
          <dgm:animLvl val="lvl"/>
          <dgm:resizeHandles/>
        </dgm:presLayoutVars>
      </dgm:prSet>
      <dgm:spPr/>
      <dgm:t>
        <a:bodyPr/>
        <a:lstStyle/>
        <a:p>
          <a:endParaRPr lang="en-US"/>
        </a:p>
      </dgm:t>
    </dgm:pt>
    <dgm:pt modelId="{20931E96-FF75-4ABA-B645-2CAE1EC42D42}" type="pres">
      <dgm:prSet presAssocID="{D99948F4-6B83-43B3-905E-98A5A4BFE809}" presName="hierRoot1" presStyleCnt="0">
        <dgm:presLayoutVars>
          <dgm:hierBranch val="init"/>
        </dgm:presLayoutVars>
      </dgm:prSet>
      <dgm:spPr/>
    </dgm:pt>
    <dgm:pt modelId="{AB70C66E-7662-4881-A003-AD466DC50065}" type="pres">
      <dgm:prSet presAssocID="{D99948F4-6B83-43B3-905E-98A5A4BFE809}" presName="rootComposite1" presStyleCnt="0"/>
      <dgm:spPr/>
    </dgm:pt>
    <dgm:pt modelId="{5CC9A92F-A20C-4963-87C1-F0BBCC21EFB3}" type="pres">
      <dgm:prSet presAssocID="{D99948F4-6B83-43B3-905E-98A5A4BFE809}" presName="rootText1" presStyleLbl="node0" presStyleIdx="0" presStyleCnt="1" custScaleX="338991">
        <dgm:presLayoutVars>
          <dgm:chPref val="3"/>
        </dgm:presLayoutVars>
      </dgm:prSet>
      <dgm:spPr/>
      <dgm:t>
        <a:bodyPr/>
        <a:lstStyle/>
        <a:p>
          <a:endParaRPr lang="en-US"/>
        </a:p>
      </dgm:t>
    </dgm:pt>
    <dgm:pt modelId="{CB5C9473-E76A-4FF8-9E33-E48FF1ABBDEE}" type="pres">
      <dgm:prSet presAssocID="{D99948F4-6B83-43B3-905E-98A5A4BFE809}" presName="rootConnector1" presStyleLbl="node1" presStyleIdx="0" presStyleCnt="0"/>
      <dgm:spPr/>
      <dgm:t>
        <a:bodyPr/>
        <a:lstStyle/>
        <a:p>
          <a:endParaRPr lang="en-US"/>
        </a:p>
      </dgm:t>
    </dgm:pt>
    <dgm:pt modelId="{C9108292-A7E1-48F2-9255-5CB445FEC88B}" type="pres">
      <dgm:prSet presAssocID="{D99948F4-6B83-43B3-905E-98A5A4BFE809}" presName="hierChild2" presStyleCnt="0"/>
      <dgm:spPr/>
    </dgm:pt>
    <dgm:pt modelId="{C38BF377-7552-412C-9411-7891A208638B}" type="pres">
      <dgm:prSet presAssocID="{9FE2B821-3DF3-4A1F-8C2F-2B98AF93ABA7}" presName="Name37" presStyleLbl="parChTrans1D2" presStyleIdx="0" presStyleCnt="2"/>
      <dgm:spPr/>
      <dgm:t>
        <a:bodyPr/>
        <a:lstStyle/>
        <a:p>
          <a:endParaRPr lang="en-US"/>
        </a:p>
      </dgm:t>
    </dgm:pt>
    <dgm:pt modelId="{A0DC0196-EE23-4116-AE58-D5885AACE4DE}" type="pres">
      <dgm:prSet presAssocID="{87761989-7270-46F5-A868-4254F05A7E4A}" presName="hierRoot2" presStyleCnt="0">
        <dgm:presLayoutVars>
          <dgm:hierBranch val="init"/>
        </dgm:presLayoutVars>
      </dgm:prSet>
      <dgm:spPr/>
    </dgm:pt>
    <dgm:pt modelId="{160984A9-740D-43AC-B565-84EC258BD97C}" type="pres">
      <dgm:prSet presAssocID="{87761989-7270-46F5-A868-4254F05A7E4A}" presName="rootComposite" presStyleCnt="0"/>
      <dgm:spPr/>
    </dgm:pt>
    <dgm:pt modelId="{59DF6B3F-F9CF-4639-83BF-1F46BEBEF806}" type="pres">
      <dgm:prSet presAssocID="{87761989-7270-46F5-A868-4254F05A7E4A}" presName="rootText" presStyleLbl="node2" presStyleIdx="0" presStyleCnt="2" custLinFactX="-76576" custLinFactNeighborX="-100000" custLinFactNeighborY="-2825">
        <dgm:presLayoutVars>
          <dgm:chPref val="3"/>
        </dgm:presLayoutVars>
      </dgm:prSet>
      <dgm:spPr/>
      <dgm:t>
        <a:bodyPr/>
        <a:lstStyle/>
        <a:p>
          <a:endParaRPr lang="en-US"/>
        </a:p>
      </dgm:t>
    </dgm:pt>
    <dgm:pt modelId="{510B0DFB-636B-4AE7-8923-564F66290844}" type="pres">
      <dgm:prSet presAssocID="{87761989-7270-46F5-A868-4254F05A7E4A}" presName="rootConnector" presStyleLbl="node2" presStyleIdx="0" presStyleCnt="2"/>
      <dgm:spPr/>
      <dgm:t>
        <a:bodyPr/>
        <a:lstStyle/>
        <a:p>
          <a:endParaRPr lang="en-US"/>
        </a:p>
      </dgm:t>
    </dgm:pt>
    <dgm:pt modelId="{1C5C5301-7C4B-495F-89D4-D3029D363672}" type="pres">
      <dgm:prSet presAssocID="{87761989-7270-46F5-A868-4254F05A7E4A}" presName="hierChild4" presStyleCnt="0"/>
      <dgm:spPr/>
    </dgm:pt>
    <dgm:pt modelId="{66BC37E1-DD3D-468B-B3F6-5AC55F7F5FC1}" type="pres">
      <dgm:prSet presAssocID="{87761989-7270-46F5-A868-4254F05A7E4A}" presName="hierChild5" presStyleCnt="0"/>
      <dgm:spPr/>
    </dgm:pt>
    <dgm:pt modelId="{23699BF8-428B-4505-9688-6647CBB3C826}" type="pres">
      <dgm:prSet presAssocID="{8BAE827A-B1B8-46C1-A64F-C2708D6D9610}" presName="Name37" presStyleLbl="parChTrans1D2" presStyleIdx="1" presStyleCnt="2"/>
      <dgm:spPr/>
      <dgm:t>
        <a:bodyPr/>
        <a:lstStyle/>
        <a:p>
          <a:endParaRPr lang="en-US"/>
        </a:p>
      </dgm:t>
    </dgm:pt>
    <dgm:pt modelId="{9B001680-7EBA-4BDD-8755-A26691329F11}" type="pres">
      <dgm:prSet presAssocID="{76E44DCF-B9C5-4531-A177-19A5DA7E8D75}" presName="hierRoot2" presStyleCnt="0">
        <dgm:presLayoutVars>
          <dgm:hierBranch val="init"/>
        </dgm:presLayoutVars>
      </dgm:prSet>
      <dgm:spPr/>
    </dgm:pt>
    <dgm:pt modelId="{7C5323DF-BE52-49AF-A4EF-C1D20B65B207}" type="pres">
      <dgm:prSet presAssocID="{76E44DCF-B9C5-4531-A177-19A5DA7E8D75}" presName="rootComposite" presStyleCnt="0"/>
      <dgm:spPr/>
    </dgm:pt>
    <dgm:pt modelId="{8AD49305-4ACB-4E28-95F5-2D501E0FCA7C}" type="pres">
      <dgm:prSet presAssocID="{76E44DCF-B9C5-4531-A177-19A5DA7E8D75}" presName="rootText" presStyleLbl="node2" presStyleIdx="1" presStyleCnt="2">
        <dgm:presLayoutVars>
          <dgm:chPref val="3"/>
        </dgm:presLayoutVars>
      </dgm:prSet>
      <dgm:spPr/>
      <dgm:t>
        <a:bodyPr/>
        <a:lstStyle/>
        <a:p>
          <a:endParaRPr lang="en-US"/>
        </a:p>
      </dgm:t>
    </dgm:pt>
    <dgm:pt modelId="{32D2CA20-E1C6-459E-8699-7ED80B03C543}" type="pres">
      <dgm:prSet presAssocID="{76E44DCF-B9C5-4531-A177-19A5DA7E8D75}" presName="rootConnector" presStyleLbl="node2" presStyleIdx="1" presStyleCnt="2"/>
      <dgm:spPr/>
      <dgm:t>
        <a:bodyPr/>
        <a:lstStyle/>
        <a:p>
          <a:endParaRPr lang="en-US"/>
        </a:p>
      </dgm:t>
    </dgm:pt>
    <dgm:pt modelId="{5835A854-2E72-4EAA-8488-619B9F738E4D}" type="pres">
      <dgm:prSet presAssocID="{76E44DCF-B9C5-4531-A177-19A5DA7E8D75}" presName="hierChild4" presStyleCnt="0"/>
      <dgm:spPr/>
    </dgm:pt>
    <dgm:pt modelId="{16E85332-9078-4952-B5A1-DD444817BA1C}" type="pres">
      <dgm:prSet presAssocID="{8A83343B-3F6F-4C29-807D-AA0B4729F6C3}" presName="Name37" presStyleLbl="parChTrans1D3" presStyleIdx="0" presStyleCnt="1"/>
      <dgm:spPr/>
      <dgm:t>
        <a:bodyPr/>
        <a:lstStyle/>
        <a:p>
          <a:endParaRPr lang="en-US"/>
        </a:p>
      </dgm:t>
    </dgm:pt>
    <dgm:pt modelId="{B4662564-FEA4-454D-AB92-BDE7B0EDAB45}" type="pres">
      <dgm:prSet presAssocID="{5C54FBBF-D6EB-42D9-9DBB-E2D792F95B6E}" presName="hierRoot2" presStyleCnt="0">
        <dgm:presLayoutVars>
          <dgm:hierBranch val="init"/>
        </dgm:presLayoutVars>
      </dgm:prSet>
      <dgm:spPr/>
    </dgm:pt>
    <dgm:pt modelId="{8931B0C6-10F4-4B12-B08D-D2B52D8CF4E7}" type="pres">
      <dgm:prSet presAssocID="{5C54FBBF-D6EB-42D9-9DBB-E2D792F95B6E}" presName="rootComposite" presStyleCnt="0"/>
      <dgm:spPr/>
    </dgm:pt>
    <dgm:pt modelId="{63B1F7B1-E355-4208-9BAE-32AADB377EC9}" type="pres">
      <dgm:prSet presAssocID="{5C54FBBF-D6EB-42D9-9DBB-E2D792F95B6E}" presName="rootText" presStyleLbl="node3" presStyleIdx="0" presStyleCnt="1">
        <dgm:presLayoutVars>
          <dgm:chPref val="3"/>
        </dgm:presLayoutVars>
      </dgm:prSet>
      <dgm:spPr/>
      <dgm:t>
        <a:bodyPr/>
        <a:lstStyle/>
        <a:p>
          <a:endParaRPr lang="en-US"/>
        </a:p>
      </dgm:t>
    </dgm:pt>
    <dgm:pt modelId="{9CFB104E-1012-4849-8B38-E7422E46FE23}" type="pres">
      <dgm:prSet presAssocID="{5C54FBBF-D6EB-42D9-9DBB-E2D792F95B6E}" presName="rootConnector" presStyleLbl="node3" presStyleIdx="0" presStyleCnt="1"/>
      <dgm:spPr/>
      <dgm:t>
        <a:bodyPr/>
        <a:lstStyle/>
        <a:p>
          <a:endParaRPr lang="en-US"/>
        </a:p>
      </dgm:t>
    </dgm:pt>
    <dgm:pt modelId="{AF0050EB-8BF6-4383-BD40-37636B299E29}" type="pres">
      <dgm:prSet presAssocID="{5C54FBBF-D6EB-42D9-9DBB-E2D792F95B6E}" presName="hierChild4" presStyleCnt="0"/>
      <dgm:spPr/>
    </dgm:pt>
    <dgm:pt modelId="{94E436F4-9E21-418A-849F-696C4960374F}" type="pres">
      <dgm:prSet presAssocID="{FF356279-8A07-4FDE-87CD-17FC01D421F4}" presName="Name37" presStyleLbl="parChTrans1D4" presStyleIdx="0" presStyleCnt="12"/>
      <dgm:spPr/>
      <dgm:t>
        <a:bodyPr/>
        <a:lstStyle/>
        <a:p>
          <a:endParaRPr lang="en-US"/>
        </a:p>
      </dgm:t>
    </dgm:pt>
    <dgm:pt modelId="{5DB580D0-37D2-4E4B-B330-F00B670E9A34}" type="pres">
      <dgm:prSet presAssocID="{748EF0E5-0335-4E03-A6D6-927B3DF64E47}" presName="hierRoot2" presStyleCnt="0">
        <dgm:presLayoutVars>
          <dgm:hierBranch val="init"/>
        </dgm:presLayoutVars>
      </dgm:prSet>
      <dgm:spPr/>
    </dgm:pt>
    <dgm:pt modelId="{F0C2FA6F-F4E0-46A1-8732-30D80A107228}" type="pres">
      <dgm:prSet presAssocID="{748EF0E5-0335-4E03-A6D6-927B3DF64E47}" presName="rootComposite" presStyleCnt="0"/>
      <dgm:spPr/>
    </dgm:pt>
    <dgm:pt modelId="{2F0DDCF4-12C0-4CDF-884F-1E4AFCBFA5A1}" type="pres">
      <dgm:prSet presAssocID="{748EF0E5-0335-4E03-A6D6-927B3DF64E47}" presName="rootText" presStyleLbl="node4" presStyleIdx="0" presStyleCnt="12" custScaleX="133975">
        <dgm:presLayoutVars>
          <dgm:chPref val="3"/>
        </dgm:presLayoutVars>
      </dgm:prSet>
      <dgm:spPr/>
      <dgm:t>
        <a:bodyPr/>
        <a:lstStyle/>
        <a:p>
          <a:endParaRPr lang="en-US"/>
        </a:p>
      </dgm:t>
    </dgm:pt>
    <dgm:pt modelId="{FC613F07-5859-45D5-9672-C4DD314A1AAA}" type="pres">
      <dgm:prSet presAssocID="{748EF0E5-0335-4E03-A6D6-927B3DF64E47}" presName="rootConnector" presStyleLbl="node4" presStyleIdx="0" presStyleCnt="12"/>
      <dgm:spPr/>
      <dgm:t>
        <a:bodyPr/>
        <a:lstStyle/>
        <a:p>
          <a:endParaRPr lang="en-US"/>
        </a:p>
      </dgm:t>
    </dgm:pt>
    <dgm:pt modelId="{1490F5CD-955F-466E-A740-A8EDAE20EB1A}" type="pres">
      <dgm:prSet presAssocID="{748EF0E5-0335-4E03-A6D6-927B3DF64E47}" presName="hierChild4" presStyleCnt="0"/>
      <dgm:spPr/>
    </dgm:pt>
    <dgm:pt modelId="{527E0EE1-0D83-4FC9-9BA0-241E8F0EAE9B}" type="pres">
      <dgm:prSet presAssocID="{31243F1E-EBD7-4382-908D-A69F300A714E}" presName="Name37" presStyleLbl="parChTrans1D4" presStyleIdx="1" presStyleCnt="12"/>
      <dgm:spPr/>
      <dgm:t>
        <a:bodyPr/>
        <a:lstStyle/>
        <a:p>
          <a:endParaRPr lang="en-US"/>
        </a:p>
      </dgm:t>
    </dgm:pt>
    <dgm:pt modelId="{12E28085-F39D-4460-8E50-12B58A9E454F}" type="pres">
      <dgm:prSet presAssocID="{87AAF918-5298-4391-B6FD-741E6FD9B6E0}" presName="hierRoot2" presStyleCnt="0">
        <dgm:presLayoutVars>
          <dgm:hierBranch val="init"/>
        </dgm:presLayoutVars>
      </dgm:prSet>
      <dgm:spPr/>
    </dgm:pt>
    <dgm:pt modelId="{775ACB37-11F5-4A41-893F-D9F855551DFE}" type="pres">
      <dgm:prSet presAssocID="{87AAF918-5298-4391-B6FD-741E6FD9B6E0}" presName="rootComposite" presStyleCnt="0"/>
      <dgm:spPr/>
    </dgm:pt>
    <dgm:pt modelId="{54000E5A-B991-4A2A-B0B6-36BA13E6101D}" type="pres">
      <dgm:prSet presAssocID="{87AAF918-5298-4391-B6FD-741E6FD9B6E0}" presName="rootText" presStyleLbl="node4" presStyleIdx="1" presStyleCnt="12">
        <dgm:presLayoutVars>
          <dgm:chPref val="3"/>
        </dgm:presLayoutVars>
      </dgm:prSet>
      <dgm:spPr/>
      <dgm:t>
        <a:bodyPr/>
        <a:lstStyle/>
        <a:p>
          <a:endParaRPr lang="en-US"/>
        </a:p>
      </dgm:t>
    </dgm:pt>
    <dgm:pt modelId="{BEA13268-F444-47DF-B120-15629AB534E8}" type="pres">
      <dgm:prSet presAssocID="{87AAF918-5298-4391-B6FD-741E6FD9B6E0}" presName="rootConnector" presStyleLbl="node4" presStyleIdx="1" presStyleCnt="12"/>
      <dgm:spPr/>
      <dgm:t>
        <a:bodyPr/>
        <a:lstStyle/>
        <a:p>
          <a:endParaRPr lang="en-US"/>
        </a:p>
      </dgm:t>
    </dgm:pt>
    <dgm:pt modelId="{33B0CD16-4AE0-46F9-88AB-BF6763C9F7B5}" type="pres">
      <dgm:prSet presAssocID="{87AAF918-5298-4391-B6FD-741E6FD9B6E0}" presName="hierChild4" presStyleCnt="0"/>
      <dgm:spPr/>
    </dgm:pt>
    <dgm:pt modelId="{F1CBF6A8-5B50-4602-A52B-A8FE23097E38}" type="pres">
      <dgm:prSet presAssocID="{54B7A764-EC2A-4F6E-AC04-8F28B0650BE0}" presName="Name37" presStyleLbl="parChTrans1D4" presStyleIdx="2" presStyleCnt="12"/>
      <dgm:spPr/>
      <dgm:t>
        <a:bodyPr/>
        <a:lstStyle/>
        <a:p>
          <a:endParaRPr lang="en-US"/>
        </a:p>
      </dgm:t>
    </dgm:pt>
    <dgm:pt modelId="{A989D6E5-BD86-4332-B8C3-B6AEA8AABFC6}" type="pres">
      <dgm:prSet presAssocID="{C22D47FD-DC77-4645-A58E-A7E55B8C206D}" presName="hierRoot2" presStyleCnt="0">
        <dgm:presLayoutVars>
          <dgm:hierBranch val="init"/>
        </dgm:presLayoutVars>
      </dgm:prSet>
      <dgm:spPr/>
    </dgm:pt>
    <dgm:pt modelId="{0724AC07-867B-447D-B4AA-710B9F390EA7}" type="pres">
      <dgm:prSet presAssocID="{C22D47FD-DC77-4645-A58E-A7E55B8C206D}" presName="rootComposite" presStyleCnt="0"/>
      <dgm:spPr/>
    </dgm:pt>
    <dgm:pt modelId="{130F7343-BED9-4F32-8AF7-550F62B5F1EA}" type="pres">
      <dgm:prSet presAssocID="{C22D47FD-DC77-4645-A58E-A7E55B8C206D}" presName="rootText" presStyleLbl="node4" presStyleIdx="2" presStyleCnt="12">
        <dgm:presLayoutVars>
          <dgm:chPref val="3"/>
        </dgm:presLayoutVars>
      </dgm:prSet>
      <dgm:spPr/>
      <dgm:t>
        <a:bodyPr/>
        <a:lstStyle/>
        <a:p>
          <a:endParaRPr lang="en-US"/>
        </a:p>
      </dgm:t>
    </dgm:pt>
    <dgm:pt modelId="{09C12350-3586-453B-A8A8-8CDEF46ADD15}" type="pres">
      <dgm:prSet presAssocID="{C22D47FD-DC77-4645-A58E-A7E55B8C206D}" presName="rootConnector" presStyleLbl="node4" presStyleIdx="2" presStyleCnt="12"/>
      <dgm:spPr/>
      <dgm:t>
        <a:bodyPr/>
        <a:lstStyle/>
        <a:p>
          <a:endParaRPr lang="en-US"/>
        </a:p>
      </dgm:t>
    </dgm:pt>
    <dgm:pt modelId="{31F69EED-3A81-4A26-887E-1C32661ECBCF}" type="pres">
      <dgm:prSet presAssocID="{C22D47FD-DC77-4645-A58E-A7E55B8C206D}" presName="hierChild4" presStyleCnt="0"/>
      <dgm:spPr/>
    </dgm:pt>
    <dgm:pt modelId="{17569552-3DBA-43C2-B88F-8B290A60DC80}" type="pres">
      <dgm:prSet presAssocID="{C22D47FD-DC77-4645-A58E-A7E55B8C206D}" presName="hierChild5" presStyleCnt="0"/>
      <dgm:spPr/>
    </dgm:pt>
    <dgm:pt modelId="{B01D9A93-E847-487F-8D13-F165A36A3BD0}" type="pres">
      <dgm:prSet presAssocID="{D345B3AE-4B65-4A68-960E-780B2FB5E359}" presName="Name37" presStyleLbl="parChTrans1D4" presStyleIdx="3" presStyleCnt="12"/>
      <dgm:spPr/>
      <dgm:t>
        <a:bodyPr/>
        <a:lstStyle/>
        <a:p>
          <a:endParaRPr lang="en-US"/>
        </a:p>
      </dgm:t>
    </dgm:pt>
    <dgm:pt modelId="{029595FF-FC6A-4AB3-A86E-3FAC0E094644}" type="pres">
      <dgm:prSet presAssocID="{CFF56438-D51A-48C4-96F5-F970B621D31E}" presName="hierRoot2" presStyleCnt="0">
        <dgm:presLayoutVars>
          <dgm:hierBranch val="init"/>
        </dgm:presLayoutVars>
      </dgm:prSet>
      <dgm:spPr/>
    </dgm:pt>
    <dgm:pt modelId="{C8BC32F8-1478-4D44-83E7-1A1E413791D9}" type="pres">
      <dgm:prSet presAssocID="{CFF56438-D51A-48C4-96F5-F970B621D31E}" presName="rootComposite" presStyleCnt="0"/>
      <dgm:spPr/>
    </dgm:pt>
    <dgm:pt modelId="{8F924037-210D-47C5-B874-741AB8D012DD}" type="pres">
      <dgm:prSet presAssocID="{CFF56438-D51A-48C4-96F5-F970B621D31E}" presName="rootText" presStyleLbl="node4" presStyleIdx="3" presStyleCnt="12">
        <dgm:presLayoutVars>
          <dgm:chPref val="3"/>
        </dgm:presLayoutVars>
      </dgm:prSet>
      <dgm:spPr/>
      <dgm:t>
        <a:bodyPr/>
        <a:lstStyle/>
        <a:p>
          <a:endParaRPr lang="en-US"/>
        </a:p>
      </dgm:t>
    </dgm:pt>
    <dgm:pt modelId="{81D3E4BB-6085-4888-AA99-BCB31680C540}" type="pres">
      <dgm:prSet presAssocID="{CFF56438-D51A-48C4-96F5-F970B621D31E}" presName="rootConnector" presStyleLbl="node4" presStyleIdx="3" presStyleCnt="12"/>
      <dgm:spPr/>
      <dgm:t>
        <a:bodyPr/>
        <a:lstStyle/>
        <a:p>
          <a:endParaRPr lang="en-US"/>
        </a:p>
      </dgm:t>
    </dgm:pt>
    <dgm:pt modelId="{233C60CB-1181-4D56-B1AA-40E1A66778C4}" type="pres">
      <dgm:prSet presAssocID="{CFF56438-D51A-48C4-96F5-F970B621D31E}" presName="hierChild4" presStyleCnt="0"/>
      <dgm:spPr/>
    </dgm:pt>
    <dgm:pt modelId="{8F09C9B2-D693-47B6-8E15-AFD1744FA295}" type="pres">
      <dgm:prSet presAssocID="{CFF56438-D51A-48C4-96F5-F970B621D31E}" presName="hierChild5" presStyleCnt="0"/>
      <dgm:spPr/>
    </dgm:pt>
    <dgm:pt modelId="{5B8BD793-637E-4DF1-B76E-2EC3D0879BEE}" type="pres">
      <dgm:prSet presAssocID="{87AAF918-5298-4391-B6FD-741E6FD9B6E0}" presName="hierChild5" presStyleCnt="0"/>
      <dgm:spPr/>
    </dgm:pt>
    <dgm:pt modelId="{587C7F64-D8C8-46A6-AB40-C008F4B5B46E}" type="pres">
      <dgm:prSet presAssocID="{748EF0E5-0335-4E03-A6D6-927B3DF64E47}" presName="hierChild5" presStyleCnt="0"/>
      <dgm:spPr/>
    </dgm:pt>
    <dgm:pt modelId="{A34A11D5-D3D4-46B8-96EE-842AB1D31BAF}" type="pres">
      <dgm:prSet presAssocID="{24A2D8DF-FD82-4F71-8C8F-5D1B4F7CEE04}" presName="Name37" presStyleLbl="parChTrans1D4" presStyleIdx="4" presStyleCnt="12"/>
      <dgm:spPr/>
      <dgm:t>
        <a:bodyPr/>
        <a:lstStyle/>
        <a:p>
          <a:endParaRPr lang="en-US"/>
        </a:p>
      </dgm:t>
    </dgm:pt>
    <dgm:pt modelId="{B8A2875D-0905-40E4-854B-4DB4FBDDBAEC}" type="pres">
      <dgm:prSet presAssocID="{62ACB1A3-E541-4BF7-9000-E70F613E03D4}" presName="hierRoot2" presStyleCnt="0">
        <dgm:presLayoutVars>
          <dgm:hierBranch val="init"/>
        </dgm:presLayoutVars>
      </dgm:prSet>
      <dgm:spPr/>
    </dgm:pt>
    <dgm:pt modelId="{3B9BA278-317C-4404-AD32-D37CE777DB29}" type="pres">
      <dgm:prSet presAssocID="{62ACB1A3-E541-4BF7-9000-E70F613E03D4}" presName="rootComposite" presStyleCnt="0"/>
      <dgm:spPr/>
    </dgm:pt>
    <dgm:pt modelId="{6A579CA6-FA32-4BEB-AE42-DE6AB5BA30D2}" type="pres">
      <dgm:prSet presAssocID="{62ACB1A3-E541-4BF7-9000-E70F613E03D4}" presName="rootText" presStyleLbl="node4" presStyleIdx="4" presStyleCnt="12" custScaleX="189535">
        <dgm:presLayoutVars>
          <dgm:chPref val="3"/>
        </dgm:presLayoutVars>
      </dgm:prSet>
      <dgm:spPr/>
      <dgm:t>
        <a:bodyPr/>
        <a:lstStyle/>
        <a:p>
          <a:endParaRPr lang="en-US"/>
        </a:p>
      </dgm:t>
    </dgm:pt>
    <dgm:pt modelId="{B1BCF4FB-3F90-4AD7-9E32-F0AE5AD4E5E5}" type="pres">
      <dgm:prSet presAssocID="{62ACB1A3-E541-4BF7-9000-E70F613E03D4}" presName="rootConnector" presStyleLbl="node4" presStyleIdx="4" presStyleCnt="12"/>
      <dgm:spPr/>
      <dgm:t>
        <a:bodyPr/>
        <a:lstStyle/>
        <a:p>
          <a:endParaRPr lang="en-US"/>
        </a:p>
      </dgm:t>
    </dgm:pt>
    <dgm:pt modelId="{0C6005D4-C535-4DD8-BB0A-B887AFCF8794}" type="pres">
      <dgm:prSet presAssocID="{62ACB1A3-E541-4BF7-9000-E70F613E03D4}" presName="hierChild4" presStyleCnt="0"/>
      <dgm:spPr/>
    </dgm:pt>
    <dgm:pt modelId="{9B62CD6E-FEEA-4414-8688-3F4F6E7ADFAE}" type="pres">
      <dgm:prSet presAssocID="{AF706E4D-EC04-4463-A685-84A074C9C941}" presName="Name37" presStyleLbl="parChTrans1D4" presStyleIdx="5" presStyleCnt="12"/>
      <dgm:spPr/>
      <dgm:t>
        <a:bodyPr/>
        <a:lstStyle/>
        <a:p>
          <a:endParaRPr lang="en-US"/>
        </a:p>
      </dgm:t>
    </dgm:pt>
    <dgm:pt modelId="{43531913-687B-4A28-B11A-7690F1F0BC9B}" type="pres">
      <dgm:prSet presAssocID="{895516A1-D0DA-4A03-9E4B-A3DDADCA41C0}" presName="hierRoot2" presStyleCnt="0">
        <dgm:presLayoutVars>
          <dgm:hierBranch val="init"/>
        </dgm:presLayoutVars>
      </dgm:prSet>
      <dgm:spPr/>
    </dgm:pt>
    <dgm:pt modelId="{33598490-12B2-43AA-B318-FFDF204A50EB}" type="pres">
      <dgm:prSet presAssocID="{895516A1-D0DA-4A03-9E4B-A3DDADCA41C0}" presName="rootComposite" presStyleCnt="0"/>
      <dgm:spPr/>
    </dgm:pt>
    <dgm:pt modelId="{21070295-091C-41B5-9FB8-F5CEA13CA0D9}" type="pres">
      <dgm:prSet presAssocID="{895516A1-D0DA-4A03-9E4B-A3DDADCA41C0}" presName="rootText" presStyleLbl="node4" presStyleIdx="5" presStyleCnt="12">
        <dgm:presLayoutVars>
          <dgm:chPref val="3"/>
        </dgm:presLayoutVars>
      </dgm:prSet>
      <dgm:spPr/>
      <dgm:t>
        <a:bodyPr/>
        <a:lstStyle/>
        <a:p>
          <a:endParaRPr lang="en-US"/>
        </a:p>
      </dgm:t>
    </dgm:pt>
    <dgm:pt modelId="{1EEF1D58-7A5D-456D-906B-EE6D2989714C}" type="pres">
      <dgm:prSet presAssocID="{895516A1-D0DA-4A03-9E4B-A3DDADCA41C0}" presName="rootConnector" presStyleLbl="node4" presStyleIdx="5" presStyleCnt="12"/>
      <dgm:spPr/>
      <dgm:t>
        <a:bodyPr/>
        <a:lstStyle/>
        <a:p>
          <a:endParaRPr lang="en-US"/>
        </a:p>
      </dgm:t>
    </dgm:pt>
    <dgm:pt modelId="{F8D27F85-8B41-47A1-81B9-D7517F9A4F38}" type="pres">
      <dgm:prSet presAssocID="{895516A1-D0DA-4A03-9E4B-A3DDADCA41C0}" presName="hierChild4" presStyleCnt="0"/>
      <dgm:spPr/>
    </dgm:pt>
    <dgm:pt modelId="{E02B54EE-0220-4376-8D39-0108DBB26DDB}" type="pres">
      <dgm:prSet presAssocID="{B2AA7B58-BCD0-4B1E-B10A-6B9497B56F5A}" presName="Name37" presStyleLbl="parChTrans1D4" presStyleIdx="6" presStyleCnt="12"/>
      <dgm:spPr/>
      <dgm:t>
        <a:bodyPr/>
        <a:lstStyle/>
        <a:p>
          <a:endParaRPr lang="en-US"/>
        </a:p>
      </dgm:t>
    </dgm:pt>
    <dgm:pt modelId="{59C0A96E-7F37-4977-B195-C39733424AB4}" type="pres">
      <dgm:prSet presAssocID="{08465625-226F-4A1A-AD9F-9859AC31268E}" presName="hierRoot2" presStyleCnt="0">
        <dgm:presLayoutVars>
          <dgm:hierBranch val="init"/>
        </dgm:presLayoutVars>
      </dgm:prSet>
      <dgm:spPr/>
    </dgm:pt>
    <dgm:pt modelId="{ED8B3C34-DEF7-4DE4-8431-C834CB6B99BB}" type="pres">
      <dgm:prSet presAssocID="{08465625-226F-4A1A-AD9F-9859AC31268E}" presName="rootComposite" presStyleCnt="0"/>
      <dgm:spPr/>
    </dgm:pt>
    <dgm:pt modelId="{732C7B56-8E93-4888-B48D-09404BB0156C}" type="pres">
      <dgm:prSet presAssocID="{08465625-226F-4A1A-AD9F-9859AC31268E}" presName="rootText" presStyleLbl="node4" presStyleIdx="6" presStyleCnt="12">
        <dgm:presLayoutVars>
          <dgm:chPref val="3"/>
        </dgm:presLayoutVars>
      </dgm:prSet>
      <dgm:spPr/>
      <dgm:t>
        <a:bodyPr/>
        <a:lstStyle/>
        <a:p>
          <a:endParaRPr lang="en-US"/>
        </a:p>
      </dgm:t>
    </dgm:pt>
    <dgm:pt modelId="{7828DF4A-36FF-43CD-BA17-C2597C86FE2E}" type="pres">
      <dgm:prSet presAssocID="{08465625-226F-4A1A-AD9F-9859AC31268E}" presName="rootConnector" presStyleLbl="node4" presStyleIdx="6" presStyleCnt="12"/>
      <dgm:spPr/>
      <dgm:t>
        <a:bodyPr/>
        <a:lstStyle/>
        <a:p>
          <a:endParaRPr lang="en-US"/>
        </a:p>
      </dgm:t>
    </dgm:pt>
    <dgm:pt modelId="{C528BC12-3F95-4561-88B3-706B71AF16FD}" type="pres">
      <dgm:prSet presAssocID="{08465625-226F-4A1A-AD9F-9859AC31268E}" presName="hierChild4" presStyleCnt="0"/>
      <dgm:spPr/>
    </dgm:pt>
    <dgm:pt modelId="{7BAA3B1E-2147-4C42-A032-E939A26B082E}" type="pres">
      <dgm:prSet presAssocID="{DA4EAD6E-8B3F-4CB1-B033-F4055B0FCA93}" presName="Name37" presStyleLbl="parChTrans1D4" presStyleIdx="7" presStyleCnt="12"/>
      <dgm:spPr/>
      <dgm:t>
        <a:bodyPr/>
        <a:lstStyle/>
        <a:p>
          <a:endParaRPr lang="en-US"/>
        </a:p>
      </dgm:t>
    </dgm:pt>
    <dgm:pt modelId="{A3F3C080-B7E2-40F5-808B-34CB15638107}" type="pres">
      <dgm:prSet presAssocID="{53DFD031-8CD4-412E-AFF1-470AF14D5F26}" presName="hierRoot2" presStyleCnt="0">
        <dgm:presLayoutVars>
          <dgm:hierBranch val="init"/>
        </dgm:presLayoutVars>
      </dgm:prSet>
      <dgm:spPr/>
    </dgm:pt>
    <dgm:pt modelId="{17802B91-2CAE-4E9F-B721-3EFE066A73D7}" type="pres">
      <dgm:prSet presAssocID="{53DFD031-8CD4-412E-AFF1-470AF14D5F26}" presName="rootComposite" presStyleCnt="0"/>
      <dgm:spPr/>
    </dgm:pt>
    <dgm:pt modelId="{02D2D3D8-41C8-473D-B02A-B5703F4DB272}" type="pres">
      <dgm:prSet presAssocID="{53DFD031-8CD4-412E-AFF1-470AF14D5F26}" presName="rootText" presStyleLbl="node4" presStyleIdx="7" presStyleCnt="12">
        <dgm:presLayoutVars>
          <dgm:chPref val="3"/>
        </dgm:presLayoutVars>
      </dgm:prSet>
      <dgm:spPr/>
      <dgm:t>
        <a:bodyPr/>
        <a:lstStyle/>
        <a:p>
          <a:endParaRPr lang="en-US"/>
        </a:p>
      </dgm:t>
    </dgm:pt>
    <dgm:pt modelId="{169AD7B8-9BE2-4117-A023-A14F86E6B155}" type="pres">
      <dgm:prSet presAssocID="{53DFD031-8CD4-412E-AFF1-470AF14D5F26}" presName="rootConnector" presStyleLbl="node4" presStyleIdx="7" presStyleCnt="12"/>
      <dgm:spPr/>
      <dgm:t>
        <a:bodyPr/>
        <a:lstStyle/>
        <a:p>
          <a:endParaRPr lang="en-US"/>
        </a:p>
      </dgm:t>
    </dgm:pt>
    <dgm:pt modelId="{CBC2DBEC-EE05-4463-AA7C-65F9886E8C11}" type="pres">
      <dgm:prSet presAssocID="{53DFD031-8CD4-412E-AFF1-470AF14D5F26}" presName="hierChild4" presStyleCnt="0"/>
      <dgm:spPr/>
    </dgm:pt>
    <dgm:pt modelId="{93AEB183-E6D0-4ED7-96B7-7E587F7DE3C8}" type="pres">
      <dgm:prSet presAssocID="{BEA03372-59EC-4B86-BD3E-812FB016FAB3}" presName="Name37" presStyleLbl="parChTrans1D4" presStyleIdx="8" presStyleCnt="12"/>
      <dgm:spPr/>
      <dgm:t>
        <a:bodyPr/>
        <a:lstStyle/>
        <a:p>
          <a:endParaRPr lang="en-US"/>
        </a:p>
      </dgm:t>
    </dgm:pt>
    <dgm:pt modelId="{32F1EDF8-0B2A-4B3D-B50C-CDD38BA66DF4}" type="pres">
      <dgm:prSet presAssocID="{A30F579F-0343-4968-B6C8-1CEEF2B0C386}" presName="hierRoot2" presStyleCnt="0">
        <dgm:presLayoutVars>
          <dgm:hierBranch val="init"/>
        </dgm:presLayoutVars>
      </dgm:prSet>
      <dgm:spPr/>
    </dgm:pt>
    <dgm:pt modelId="{DC715FC2-BE51-47E8-A10A-88352C51322E}" type="pres">
      <dgm:prSet presAssocID="{A30F579F-0343-4968-B6C8-1CEEF2B0C386}" presName="rootComposite" presStyleCnt="0"/>
      <dgm:spPr/>
    </dgm:pt>
    <dgm:pt modelId="{6271861E-E782-4E87-89E0-41D4BB18D8F6}" type="pres">
      <dgm:prSet presAssocID="{A30F579F-0343-4968-B6C8-1CEEF2B0C386}" presName="rootText" presStyleLbl="node4" presStyleIdx="8" presStyleCnt="12">
        <dgm:presLayoutVars>
          <dgm:chPref val="3"/>
        </dgm:presLayoutVars>
      </dgm:prSet>
      <dgm:spPr/>
      <dgm:t>
        <a:bodyPr/>
        <a:lstStyle/>
        <a:p>
          <a:endParaRPr lang="en-US"/>
        </a:p>
      </dgm:t>
    </dgm:pt>
    <dgm:pt modelId="{F40C655B-2B1B-4B1C-B629-1BADB6302E1E}" type="pres">
      <dgm:prSet presAssocID="{A30F579F-0343-4968-B6C8-1CEEF2B0C386}" presName="rootConnector" presStyleLbl="node4" presStyleIdx="8" presStyleCnt="12"/>
      <dgm:spPr/>
      <dgm:t>
        <a:bodyPr/>
        <a:lstStyle/>
        <a:p>
          <a:endParaRPr lang="en-US"/>
        </a:p>
      </dgm:t>
    </dgm:pt>
    <dgm:pt modelId="{47A870F6-8CE1-4F93-B5DF-2AD1FABB47E2}" type="pres">
      <dgm:prSet presAssocID="{A30F579F-0343-4968-B6C8-1CEEF2B0C386}" presName="hierChild4" presStyleCnt="0"/>
      <dgm:spPr/>
    </dgm:pt>
    <dgm:pt modelId="{E2588355-2815-4B95-BD40-C8839F20B631}" type="pres">
      <dgm:prSet presAssocID="{A30F579F-0343-4968-B6C8-1CEEF2B0C386}" presName="hierChild5" presStyleCnt="0"/>
      <dgm:spPr/>
    </dgm:pt>
    <dgm:pt modelId="{6F761D99-4A6E-460B-81FA-37EC6DACF413}" type="pres">
      <dgm:prSet presAssocID="{53DFD031-8CD4-412E-AFF1-470AF14D5F26}" presName="hierChild5" presStyleCnt="0"/>
      <dgm:spPr/>
    </dgm:pt>
    <dgm:pt modelId="{26AEC5C6-25EE-475E-A5B2-14C8AD74995B}" type="pres">
      <dgm:prSet presAssocID="{08465625-226F-4A1A-AD9F-9859AC31268E}" presName="hierChild5" presStyleCnt="0"/>
      <dgm:spPr/>
    </dgm:pt>
    <dgm:pt modelId="{42E7D0B4-1F2C-44DE-B2EB-34E6B937E9D3}" type="pres">
      <dgm:prSet presAssocID="{119A8EF1-7349-4D47-A27C-CC577C031E16}" presName="Name37" presStyleLbl="parChTrans1D4" presStyleIdx="9" presStyleCnt="12"/>
      <dgm:spPr/>
      <dgm:t>
        <a:bodyPr/>
        <a:lstStyle/>
        <a:p>
          <a:endParaRPr lang="en-US"/>
        </a:p>
      </dgm:t>
    </dgm:pt>
    <dgm:pt modelId="{1A530FD3-350A-47E7-8B76-B456BBC10EBA}" type="pres">
      <dgm:prSet presAssocID="{38D4731E-B69A-4569-A67E-450AB402E58F}" presName="hierRoot2" presStyleCnt="0">
        <dgm:presLayoutVars>
          <dgm:hierBranch val="init"/>
        </dgm:presLayoutVars>
      </dgm:prSet>
      <dgm:spPr/>
    </dgm:pt>
    <dgm:pt modelId="{D6A5F919-CABF-4C12-8A02-92E5BEBAF87C}" type="pres">
      <dgm:prSet presAssocID="{38D4731E-B69A-4569-A67E-450AB402E58F}" presName="rootComposite" presStyleCnt="0"/>
      <dgm:spPr/>
    </dgm:pt>
    <dgm:pt modelId="{784A41BD-C393-413F-BCF0-A8E1720F35DD}" type="pres">
      <dgm:prSet presAssocID="{38D4731E-B69A-4569-A67E-450AB402E58F}" presName="rootText" presStyleLbl="node4" presStyleIdx="9" presStyleCnt="12">
        <dgm:presLayoutVars>
          <dgm:chPref val="3"/>
        </dgm:presLayoutVars>
      </dgm:prSet>
      <dgm:spPr/>
      <dgm:t>
        <a:bodyPr/>
        <a:lstStyle/>
        <a:p>
          <a:endParaRPr lang="en-US"/>
        </a:p>
      </dgm:t>
    </dgm:pt>
    <dgm:pt modelId="{2AA2B100-7441-46AD-B971-3B6C5A2BB534}" type="pres">
      <dgm:prSet presAssocID="{38D4731E-B69A-4569-A67E-450AB402E58F}" presName="rootConnector" presStyleLbl="node4" presStyleIdx="9" presStyleCnt="12"/>
      <dgm:spPr/>
      <dgm:t>
        <a:bodyPr/>
        <a:lstStyle/>
        <a:p>
          <a:endParaRPr lang="en-US"/>
        </a:p>
      </dgm:t>
    </dgm:pt>
    <dgm:pt modelId="{00A009F1-BD01-45C9-B664-A1E0013C842D}" type="pres">
      <dgm:prSet presAssocID="{38D4731E-B69A-4569-A67E-450AB402E58F}" presName="hierChild4" presStyleCnt="0"/>
      <dgm:spPr/>
    </dgm:pt>
    <dgm:pt modelId="{02D4C7DE-BB15-41AE-8229-1313C0539FDD}" type="pres">
      <dgm:prSet presAssocID="{946EDA42-7AEF-48E8-84F7-254E36659943}" presName="Name37" presStyleLbl="parChTrans1D4" presStyleIdx="10" presStyleCnt="12"/>
      <dgm:spPr/>
      <dgm:t>
        <a:bodyPr/>
        <a:lstStyle/>
        <a:p>
          <a:endParaRPr lang="en-US"/>
        </a:p>
      </dgm:t>
    </dgm:pt>
    <dgm:pt modelId="{715CE845-ACB5-4A9D-B438-68F429AC03C7}" type="pres">
      <dgm:prSet presAssocID="{9AC53F25-3727-44C8-969F-9F01FE680412}" presName="hierRoot2" presStyleCnt="0">
        <dgm:presLayoutVars>
          <dgm:hierBranch val="init"/>
        </dgm:presLayoutVars>
      </dgm:prSet>
      <dgm:spPr/>
    </dgm:pt>
    <dgm:pt modelId="{1FCC16F7-7E8B-47E4-AD1A-E3751B6FB660}" type="pres">
      <dgm:prSet presAssocID="{9AC53F25-3727-44C8-969F-9F01FE680412}" presName="rootComposite" presStyleCnt="0"/>
      <dgm:spPr/>
    </dgm:pt>
    <dgm:pt modelId="{3D037C7A-CBD6-4D1E-BE3B-DD27BDCCB6A1}" type="pres">
      <dgm:prSet presAssocID="{9AC53F25-3727-44C8-969F-9F01FE680412}" presName="rootText" presStyleLbl="node4" presStyleIdx="10" presStyleCnt="12">
        <dgm:presLayoutVars>
          <dgm:chPref val="3"/>
        </dgm:presLayoutVars>
      </dgm:prSet>
      <dgm:spPr/>
      <dgm:t>
        <a:bodyPr/>
        <a:lstStyle/>
        <a:p>
          <a:endParaRPr lang="en-US"/>
        </a:p>
      </dgm:t>
    </dgm:pt>
    <dgm:pt modelId="{6CACF95A-CBF5-4C37-9546-1B12AD8D30ED}" type="pres">
      <dgm:prSet presAssocID="{9AC53F25-3727-44C8-969F-9F01FE680412}" presName="rootConnector" presStyleLbl="node4" presStyleIdx="10" presStyleCnt="12"/>
      <dgm:spPr/>
      <dgm:t>
        <a:bodyPr/>
        <a:lstStyle/>
        <a:p>
          <a:endParaRPr lang="en-US"/>
        </a:p>
      </dgm:t>
    </dgm:pt>
    <dgm:pt modelId="{071FFF25-BC52-490D-8E7A-1E95DB627260}" type="pres">
      <dgm:prSet presAssocID="{9AC53F25-3727-44C8-969F-9F01FE680412}" presName="hierChild4" presStyleCnt="0"/>
      <dgm:spPr/>
    </dgm:pt>
    <dgm:pt modelId="{F9D3FA1C-EAA3-4E0C-B93A-7D2477255D2C}" type="pres">
      <dgm:prSet presAssocID="{CAACA495-9866-47F5-9DEB-8EC720E6AD6D}" presName="Name37" presStyleLbl="parChTrans1D4" presStyleIdx="11" presStyleCnt="12"/>
      <dgm:spPr/>
      <dgm:t>
        <a:bodyPr/>
        <a:lstStyle/>
        <a:p>
          <a:endParaRPr lang="en-US"/>
        </a:p>
      </dgm:t>
    </dgm:pt>
    <dgm:pt modelId="{3E44802F-E2E0-41FE-BDA9-F388F609BA0B}" type="pres">
      <dgm:prSet presAssocID="{5CAE6113-DB17-4F66-9174-7D32E404731B}" presName="hierRoot2" presStyleCnt="0">
        <dgm:presLayoutVars>
          <dgm:hierBranch val="init"/>
        </dgm:presLayoutVars>
      </dgm:prSet>
      <dgm:spPr/>
    </dgm:pt>
    <dgm:pt modelId="{BDB33DBD-396B-4D70-8A4E-4A1333EC429A}" type="pres">
      <dgm:prSet presAssocID="{5CAE6113-DB17-4F66-9174-7D32E404731B}" presName="rootComposite" presStyleCnt="0"/>
      <dgm:spPr/>
    </dgm:pt>
    <dgm:pt modelId="{0C5EE62B-1A7D-4279-BBAD-D44886919F43}" type="pres">
      <dgm:prSet presAssocID="{5CAE6113-DB17-4F66-9174-7D32E404731B}" presName="rootText" presStyleLbl="node4" presStyleIdx="11" presStyleCnt="12">
        <dgm:presLayoutVars>
          <dgm:chPref val="3"/>
        </dgm:presLayoutVars>
      </dgm:prSet>
      <dgm:spPr/>
      <dgm:t>
        <a:bodyPr/>
        <a:lstStyle/>
        <a:p>
          <a:endParaRPr lang="en-US"/>
        </a:p>
      </dgm:t>
    </dgm:pt>
    <dgm:pt modelId="{0865FE13-1929-4508-8693-5F56DAE3BEC2}" type="pres">
      <dgm:prSet presAssocID="{5CAE6113-DB17-4F66-9174-7D32E404731B}" presName="rootConnector" presStyleLbl="node4" presStyleIdx="11" presStyleCnt="12"/>
      <dgm:spPr/>
      <dgm:t>
        <a:bodyPr/>
        <a:lstStyle/>
        <a:p>
          <a:endParaRPr lang="en-US"/>
        </a:p>
      </dgm:t>
    </dgm:pt>
    <dgm:pt modelId="{659CA90C-6AE6-4E2C-8C70-C5B340DB5ABA}" type="pres">
      <dgm:prSet presAssocID="{5CAE6113-DB17-4F66-9174-7D32E404731B}" presName="hierChild4" presStyleCnt="0"/>
      <dgm:spPr/>
    </dgm:pt>
    <dgm:pt modelId="{DCDE223B-65B4-49BC-A312-0E0F07C017A6}" type="pres">
      <dgm:prSet presAssocID="{5CAE6113-DB17-4F66-9174-7D32E404731B}" presName="hierChild5" presStyleCnt="0"/>
      <dgm:spPr/>
    </dgm:pt>
    <dgm:pt modelId="{517B150E-76F6-4831-8D67-8A8013A7ECF9}" type="pres">
      <dgm:prSet presAssocID="{9AC53F25-3727-44C8-969F-9F01FE680412}" presName="hierChild5" presStyleCnt="0"/>
      <dgm:spPr/>
    </dgm:pt>
    <dgm:pt modelId="{95123AC3-929F-432B-8ACD-68F112A879C4}" type="pres">
      <dgm:prSet presAssocID="{38D4731E-B69A-4569-A67E-450AB402E58F}" presName="hierChild5" presStyleCnt="0"/>
      <dgm:spPr/>
    </dgm:pt>
    <dgm:pt modelId="{14DBF31B-D82C-4265-BAC6-C975F9CE18AF}" type="pres">
      <dgm:prSet presAssocID="{895516A1-D0DA-4A03-9E4B-A3DDADCA41C0}" presName="hierChild5" presStyleCnt="0"/>
      <dgm:spPr/>
    </dgm:pt>
    <dgm:pt modelId="{F99D6014-949E-43B3-BDE0-8DA53D478CBB}" type="pres">
      <dgm:prSet presAssocID="{62ACB1A3-E541-4BF7-9000-E70F613E03D4}" presName="hierChild5" presStyleCnt="0"/>
      <dgm:spPr/>
    </dgm:pt>
    <dgm:pt modelId="{DE1A0486-3040-48A5-B3D5-66F77DEB262C}" type="pres">
      <dgm:prSet presAssocID="{5C54FBBF-D6EB-42D9-9DBB-E2D792F95B6E}" presName="hierChild5" presStyleCnt="0"/>
      <dgm:spPr/>
    </dgm:pt>
    <dgm:pt modelId="{4B31A699-767D-4445-A4BD-CD525B515B30}" type="pres">
      <dgm:prSet presAssocID="{76E44DCF-B9C5-4531-A177-19A5DA7E8D75}" presName="hierChild5" presStyleCnt="0"/>
      <dgm:spPr/>
    </dgm:pt>
    <dgm:pt modelId="{8C43323F-D3F5-4B2F-8E64-519AED705369}" type="pres">
      <dgm:prSet presAssocID="{D99948F4-6B83-43B3-905E-98A5A4BFE809}" presName="hierChild3" presStyleCnt="0"/>
      <dgm:spPr/>
    </dgm:pt>
  </dgm:ptLst>
  <dgm:cxnLst>
    <dgm:cxn modelId="{E60B9C94-1CB7-42CC-8377-88C9C8D1C5BE}" type="presOf" srcId="{895516A1-D0DA-4A03-9E4B-A3DDADCA41C0}" destId="{21070295-091C-41B5-9FB8-F5CEA13CA0D9}" srcOrd="0" destOrd="0" presId="urn:microsoft.com/office/officeart/2005/8/layout/orgChart1"/>
    <dgm:cxn modelId="{EFFD99F2-9EEE-4216-AA98-20AC9E0DB9E8}" type="presOf" srcId="{5CAE6113-DB17-4F66-9174-7D32E404731B}" destId="{0C5EE62B-1A7D-4279-BBAD-D44886919F43}" srcOrd="0" destOrd="0" presId="urn:microsoft.com/office/officeart/2005/8/layout/orgChart1"/>
    <dgm:cxn modelId="{92CB9371-D646-43DD-941C-8A03515A3CB7}" type="presOf" srcId="{748EF0E5-0335-4E03-A6D6-927B3DF64E47}" destId="{2F0DDCF4-12C0-4CDF-884F-1E4AFCBFA5A1}" srcOrd="0" destOrd="0" presId="urn:microsoft.com/office/officeart/2005/8/layout/orgChart1"/>
    <dgm:cxn modelId="{27FC5AFA-2222-4F59-A9C7-FA72E93CC033}" srcId="{76E44DCF-B9C5-4531-A177-19A5DA7E8D75}" destId="{5C54FBBF-D6EB-42D9-9DBB-E2D792F95B6E}" srcOrd="0" destOrd="0" parTransId="{8A83343B-3F6F-4C29-807D-AA0B4729F6C3}" sibTransId="{0B6DA514-8B92-41B9-ADB7-0B242496BFDD}"/>
    <dgm:cxn modelId="{09081BBF-35ED-40A9-9E07-46042C9193CC}" type="presOf" srcId="{FF356279-8A07-4FDE-87CD-17FC01D421F4}" destId="{94E436F4-9E21-418A-849F-696C4960374F}" srcOrd="0" destOrd="0" presId="urn:microsoft.com/office/officeart/2005/8/layout/orgChart1"/>
    <dgm:cxn modelId="{4312A826-6772-4B71-971B-7690FB4ABF5D}" type="presOf" srcId="{C22D47FD-DC77-4645-A58E-A7E55B8C206D}" destId="{09C12350-3586-453B-A8A8-8CDEF46ADD15}" srcOrd="1" destOrd="0" presId="urn:microsoft.com/office/officeart/2005/8/layout/orgChart1"/>
    <dgm:cxn modelId="{6A36D0A8-2A50-41BB-9159-0018BDF0A9FB}" type="presOf" srcId="{9FE2B821-3DF3-4A1F-8C2F-2B98AF93ABA7}" destId="{C38BF377-7552-412C-9411-7891A208638B}" srcOrd="0" destOrd="0" presId="urn:microsoft.com/office/officeart/2005/8/layout/orgChart1"/>
    <dgm:cxn modelId="{2509D6DE-4FBC-441A-B299-1472A559705D}" type="presOf" srcId="{DA4EAD6E-8B3F-4CB1-B033-F4055B0FCA93}" destId="{7BAA3B1E-2147-4C42-A032-E939A26B082E}" srcOrd="0" destOrd="0" presId="urn:microsoft.com/office/officeart/2005/8/layout/orgChart1"/>
    <dgm:cxn modelId="{76B09886-F924-4DC9-BE54-A61CEB7871F3}" type="presOf" srcId="{AF706E4D-EC04-4463-A685-84A074C9C941}" destId="{9B62CD6E-FEEA-4414-8688-3F4F6E7ADFAE}" srcOrd="0" destOrd="0" presId="urn:microsoft.com/office/officeart/2005/8/layout/orgChart1"/>
    <dgm:cxn modelId="{A76094F8-17C9-4792-BD1D-ACF343840CD3}" type="presOf" srcId="{54B7A764-EC2A-4F6E-AC04-8F28B0650BE0}" destId="{F1CBF6A8-5B50-4602-A52B-A8FE23097E38}" srcOrd="0" destOrd="0" presId="urn:microsoft.com/office/officeart/2005/8/layout/orgChart1"/>
    <dgm:cxn modelId="{17E7DEA0-855E-47F1-842B-3D61185EFAD6}" type="presOf" srcId="{76E44DCF-B9C5-4531-A177-19A5DA7E8D75}" destId="{8AD49305-4ACB-4E28-95F5-2D501E0FCA7C}" srcOrd="0" destOrd="0" presId="urn:microsoft.com/office/officeart/2005/8/layout/orgChart1"/>
    <dgm:cxn modelId="{076D6A01-B549-489A-A0A6-951C01514C8D}" srcId="{895516A1-D0DA-4A03-9E4B-A3DDADCA41C0}" destId="{08465625-226F-4A1A-AD9F-9859AC31268E}" srcOrd="0" destOrd="0" parTransId="{B2AA7B58-BCD0-4B1E-B10A-6B9497B56F5A}" sibTransId="{6AB649EF-6768-46FA-949D-70C8B6DAD4C4}"/>
    <dgm:cxn modelId="{00B0B496-0455-4D33-B7C1-FB355E7BBDDE}" type="presOf" srcId="{D345B3AE-4B65-4A68-960E-780B2FB5E359}" destId="{B01D9A93-E847-487F-8D13-F165A36A3BD0}" srcOrd="0" destOrd="0" presId="urn:microsoft.com/office/officeart/2005/8/layout/orgChart1"/>
    <dgm:cxn modelId="{D4EB7BB0-1B92-4E7E-93DC-6DCCAAD937AE}" type="presOf" srcId="{5C54FBBF-D6EB-42D9-9DBB-E2D792F95B6E}" destId="{63B1F7B1-E355-4208-9BAE-32AADB377EC9}" srcOrd="0" destOrd="0" presId="urn:microsoft.com/office/officeart/2005/8/layout/orgChart1"/>
    <dgm:cxn modelId="{6ED6C250-6385-4C31-83E4-0593E6ECA967}" type="presOf" srcId="{CFF56438-D51A-48C4-96F5-F970B621D31E}" destId="{81D3E4BB-6085-4888-AA99-BCB31680C540}" srcOrd="1" destOrd="0" presId="urn:microsoft.com/office/officeart/2005/8/layout/orgChart1"/>
    <dgm:cxn modelId="{5D016A00-AD1C-446B-AE6E-85C6B6881AB1}" type="presOf" srcId="{9AC53F25-3727-44C8-969F-9F01FE680412}" destId="{6CACF95A-CBF5-4C37-9546-1B12AD8D30ED}" srcOrd="1" destOrd="0" presId="urn:microsoft.com/office/officeart/2005/8/layout/orgChart1"/>
    <dgm:cxn modelId="{BA569EAB-0C6A-455B-BBF7-AE1E48E50AB0}" type="presOf" srcId="{8BAE827A-B1B8-46C1-A64F-C2708D6D9610}" destId="{23699BF8-428B-4505-9688-6647CBB3C826}" srcOrd="0" destOrd="0" presId="urn:microsoft.com/office/officeart/2005/8/layout/orgChart1"/>
    <dgm:cxn modelId="{CE3DAF45-F458-458C-992A-A8BD4D6CBF33}" type="presOf" srcId="{08465625-226F-4A1A-AD9F-9859AC31268E}" destId="{7828DF4A-36FF-43CD-BA17-C2597C86FE2E}" srcOrd="1" destOrd="0" presId="urn:microsoft.com/office/officeart/2005/8/layout/orgChart1"/>
    <dgm:cxn modelId="{C5CD68BF-7377-4A71-9713-740111A188CC}" srcId="{5C54FBBF-D6EB-42D9-9DBB-E2D792F95B6E}" destId="{62ACB1A3-E541-4BF7-9000-E70F613E03D4}" srcOrd="1" destOrd="0" parTransId="{24A2D8DF-FD82-4F71-8C8F-5D1B4F7CEE04}" sibTransId="{7D5A5F95-7EE5-4493-935F-536FA2C32C07}"/>
    <dgm:cxn modelId="{DB42490A-B062-4EA4-BEAD-0384CF2885D1}" type="presOf" srcId="{CAACA495-9866-47F5-9DEB-8EC720E6AD6D}" destId="{F9D3FA1C-EAA3-4E0C-B93A-7D2477255D2C}" srcOrd="0" destOrd="0" presId="urn:microsoft.com/office/officeart/2005/8/layout/orgChart1"/>
    <dgm:cxn modelId="{B9D01821-B55D-4B13-94D0-C943F0E0FA51}" type="presOf" srcId="{5C54FBBF-D6EB-42D9-9DBB-E2D792F95B6E}" destId="{9CFB104E-1012-4849-8B38-E7422E46FE23}" srcOrd="1" destOrd="0" presId="urn:microsoft.com/office/officeart/2005/8/layout/orgChart1"/>
    <dgm:cxn modelId="{5B791889-A075-411F-9C34-9C5D8F1D0A80}" type="presOf" srcId="{C22D47FD-DC77-4645-A58E-A7E55B8C206D}" destId="{130F7343-BED9-4F32-8AF7-550F62B5F1EA}" srcOrd="0" destOrd="0" presId="urn:microsoft.com/office/officeart/2005/8/layout/orgChart1"/>
    <dgm:cxn modelId="{CB204508-80AE-4729-8328-02576AB72916}" type="presOf" srcId="{0CE07C3F-4AD1-4787-8944-A56FC5D9791C}" destId="{495C4521-11EB-4CB3-B3CD-4D50E7D51508}" srcOrd="0" destOrd="0" presId="urn:microsoft.com/office/officeart/2005/8/layout/orgChart1"/>
    <dgm:cxn modelId="{2DD452D0-AC54-4F1F-B2EF-336A7BF99472}" srcId="{53DFD031-8CD4-412E-AFF1-470AF14D5F26}" destId="{A30F579F-0343-4968-B6C8-1CEEF2B0C386}" srcOrd="0" destOrd="0" parTransId="{BEA03372-59EC-4B86-BD3E-812FB016FAB3}" sibTransId="{2DBFED3A-B538-48C6-BAE2-643CE154688C}"/>
    <dgm:cxn modelId="{EC71E886-B208-4008-B700-7A9B490051DD}" type="presOf" srcId="{38D4731E-B69A-4569-A67E-450AB402E58F}" destId="{2AA2B100-7441-46AD-B971-3B6C5A2BB534}" srcOrd="1" destOrd="0" presId="urn:microsoft.com/office/officeart/2005/8/layout/orgChart1"/>
    <dgm:cxn modelId="{A76BE856-3859-45DB-B663-AB03E5433EFC}" srcId="{5C54FBBF-D6EB-42D9-9DBB-E2D792F95B6E}" destId="{748EF0E5-0335-4E03-A6D6-927B3DF64E47}" srcOrd="0" destOrd="0" parTransId="{FF356279-8A07-4FDE-87CD-17FC01D421F4}" sibTransId="{844C506B-5764-4C83-8A68-D02A34666DF3}"/>
    <dgm:cxn modelId="{C1DC904A-FC36-48CC-973A-6CE030246A33}" srcId="{D99948F4-6B83-43B3-905E-98A5A4BFE809}" destId="{87761989-7270-46F5-A868-4254F05A7E4A}" srcOrd="0" destOrd="0" parTransId="{9FE2B821-3DF3-4A1F-8C2F-2B98AF93ABA7}" sibTransId="{9BC45B68-623A-4D4E-86F8-AD64338647AD}"/>
    <dgm:cxn modelId="{B9BF3C28-AC6B-43F0-AF44-F331D477BAA1}" type="presOf" srcId="{76E44DCF-B9C5-4531-A177-19A5DA7E8D75}" destId="{32D2CA20-E1C6-459E-8699-7ED80B03C543}" srcOrd="1" destOrd="0" presId="urn:microsoft.com/office/officeart/2005/8/layout/orgChart1"/>
    <dgm:cxn modelId="{3DC316DE-BF24-4E82-8978-A5FBFE42A4D3}" type="presOf" srcId="{9AC53F25-3727-44C8-969F-9F01FE680412}" destId="{3D037C7A-CBD6-4D1E-BE3B-DD27BDCCB6A1}" srcOrd="0" destOrd="0" presId="urn:microsoft.com/office/officeart/2005/8/layout/orgChart1"/>
    <dgm:cxn modelId="{46954B94-AEE2-4309-8277-8CF647161FEC}" srcId="{0CE07C3F-4AD1-4787-8944-A56FC5D9791C}" destId="{D99948F4-6B83-43B3-905E-98A5A4BFE809}" srcOrd="0" destOrd="0" parTransId="{686D5678-D5E8-401C-B106-40525AB34906}" sibTransId="{640EB963-0927-4CD6-951F-9938C65134E7}"/>
    <dgm:cxn modelId="{C1C8D7A3-7D94-411E-AEEA-3834270696EF}" srcId="{87AAF918-5298-4391-B6FD-741E6FD9B6E0}" destId="{C22D47FD-DC77-4645-A58E-A7E55B8C206D}" srcOrd="0" destOrd="0" parTransId="{54B7A764-EC2A-4F6E-AC04-8F28B0650BE0}" sibTransId="{E104F011-7564-4567-8FB7-3FC3F46F362D}"/>
    <dgm:cxn modelId="{CD0FD484-BE31-480A-BB2C-B2C1080DD93C}" srcId="{748EF0E5-0335-4E03-A6D6-927B3DF64E47}" destId="{87AAF918-5298-4391-B6FD-741E6FD9B6E0}" srcOrd="0" destOrd="0" parTransId="{31243F1E-EBD7-4382-908D-A69F300A714E}" sibTransId="{DB32F95C-4583-4D76-8D4C-4EB626E0041C}"/>
    <dgm:cxn modelId="{4BD32A68-3B2C-4F78-AD18-CCDB5B6200C9}" type="presOf" srcId="{87AAF918-5298-4391-B6FD-741E6FD9B6E0}" destId="{54000E5A-B991-4A2A-B0B6-36BA13E6101D}" srcOrd="0" destOrd="0" presId="urn:microsoft.com/office/officeart/2005/8/layout/orgChart1"/>
    <dgm:cxn modelId="{4AF2AA90-D924-4F20-9A95-8A2C563268FE}" type="presOf" srcId="{BEA03372-59EC-4B86-BD3E-812FB016FAB3}" destId="{93AEB183-E6D0-4ED7-96B7-7E587F7DE3C8}" srcOrd="0" destOrd="0" presId="urn:microsoft.com/office/officeart/2005/8/layout/orgChart1"/>
    <dgm:cxn modelId="{5019D2ED-4BCF-4027-BF63-29BD2E046A5C}" srcId="{87AAF918-5298-4391-B6FD-741E6FD9B6E0}" destId="{CFF56438-D51A-48C4-96F5-F970B621D31E}" srcOrd="1" destOrd="0" parTransId="{D345B3AE-4B65-4A68-960E-780B2FB5E359}" sibTransId="{57E8E9B5-1270-4368-9966-B3F063C5889C}"/>
    <dgm:cxn modelId="{F9F3E40B-8A72-4698-855C-F7E7949898E2}" type="presOf" srcId="{5CAE6113-DB17-4F66-9174-7D32E404731B}" destId="{0865FE13-1929-4508-8693-5F56DAE3BEC2}" srcOrd="1" destOrd="0" presId="urn:microsoft.com/office/officeart/2005/8/layout/orgChart1"/>
    <dgm:cxn modelId="{F79CFA4F-90DE-4CFF-BDA8-0323FEB066E6}" type="presOf" srcId="{A30F579F-0343-4968-B6C8-1CEEF2B0C386}" destId="{F40C655B-2B1B-4B1C-B629-1BADB6302E1E}" srcOrd="1" destOrd="0" presId="urn:microsoft.com/office/officeart/2005/8/layout/orgChart1"/>
    <dgm:cxn modelId="{F55DAF99-D6A0-46A3-8CFD-1406C8C7A209}" srcId="{62ACB1A3-E541-4BF7-9000-E70F613E03D4}" destId="{895516A1-D0DA-4A03-9E4B-A3DDADCA41C0}" srcOrd="0" destOrd="0" parTransId="{AF706E4D-EC04-4463-A685-84A074C9C941}" sibTransId="{FD990679-2A46-4080-8430-10EB1D038D36}"/>
    <dgm:cxn modelId="{8B383A25-9484-410F-B33C-CB352C9FBB2E}" type="presOf" srcId="{08465625-226F-4A1A-AD9F-9859AC31268E}" destId="{732C7B56-8E93-4888-B48D-09404BB0156C}" srcOrd="0" destOrd="0" presId="urn:microsoft.com/office/officeart/2005/8/layout/orgChart1"/>
    <dgm:cxn modelId="{04031EA9-0EE5-41A1-BB3F-6F8054BF8BDF}" type="presOf" srcId="{8A83343B-3F6F-4C29-807D-AA0B4729F6C3}" destId="{16E85332-9078-4952-B5A1-DD444817BA1C}" srcOrd="0" destOrd="0" presId="urn:microsoft.com/office/officeart/2005/8/layout/orgChart1"/>
    <dgm:cxn modelId="{C8F1A1F4-B44F-4DF9-880C-F935BFEECC2A}" type="presOf" srcId="{87AAF918-5298-4391-B6FD-741E6FD9B6E0}" destId="{BEA13268-F444-47DF-B120-15629AB534E8}" srcOrd="1" destOrd="0" presId="urn:microsoft.com/office/officeart/2005/8/layout/orgChart1"/>
    <dgm:cxn modelId="{963CCBD4-8FFB-4DFE-88B7-1BE1DA644153}" type="presOf" srcId="{B2AA7B58-BCD0-4B1E-B10A-6B9497B56F5A}" destId="{E02B54EE-0220-4376-8D39-0108DBB26DDB}" srcOrd="0" destOrd="0" presId="urn:microsoft.com/office/officeart/2005/8/layout/orgChart1"/>
    <dgm:cxn modelId="{55EB5032-41C8-4E8C-A2AB-B03E2377864D}" type="presOf" srcId="{D99948F4-6B83-43B3-905E-98A5A4BFE809}" destId="{5CC9A92F-A20C-4963-87C1-F0BBCC21EFB3}" srcOrd="0" destOrd="0" presId="urn:microsoft.com/office/officeart/2005/8/layout/orgChart1"/>
    <dgm:cxn modelId="{537F0CDC-18B2-4900-AC6A-5B19239D4278}" type="presOf" srcId="{38D4731E-B69A-4569-A67E-450AB402E58F}" destId="{784A41BD-C393-413F-BCF0-A8E1720F35DD}" srcOrd="0" destOrd="0" presId="urn:microsoft.com/office/officeart/2005/8/layout/orgChart1"/>
    <dgm:cxn modelId="{19C73190-19CA-4B3B-862B-6B900B8CDD84}" type="presOf" srcId="{24A2D8DF-FD82-4F71-8C8F-5D1B4F7CEE04}" destId="{A34A11D5-D3D4-46B8-96EE-842AB1D31BAF}" srcOrd="0" destOrd="0" presId="urn:microsoft.com/office/officeart/2005/8/layout/orgChart1"/>
    <dgm:cxn modelId="{FFA40AA0-A31D-4BF5-BF9E-7E45C0934B4F}" type="presOf" srcId="{A30F579F-0343-4968-B6C8-1CEEF2B0C386}" destId="{6271861E-E782-4E87-89E0-41D4BB18D8F6}" srcOrd="0" destOrd="0" presId="urn:microsoft.com/office/officeart/2005/8/layout/orgChart1"/>
    <dgm:cxn modelId="{0EA6CB03-CBB0-4921-9FC6-B96C042AB8E9}" srcId="{895516A1-D0DA-4A03-9E4B-A3DDADCA41C0}" destId="{38D4731E-B69A-4569-A67E-450AB402E58F}" srcOrd="1" destOrd="0" parTransId="{119A8EF1-7349-4D47-A27C-CC577C031E16}" sibTransId="{D48E852A-4367-48EA-8DE9-262B38AFF4F3}"/>
    <dgm:cxn modelId="{BF4BE357-30CB-4CA2-BD8A-4FE022890EE7}" srcId="{38D4731E-B69A-4569-A67E-450AB402E58F}" destId="{9AC53F25-3727-44C8-969F-9F01FE680412}" srcOrd="0" destOrd="0" parTransId="{946EDA42-7AEF-48E8-84F7-254E36659943}" sibTransId="{E8716E44-20B7-4326-9EF5-E2F9F9E55E57}"/>
    <dgm:cxn modelId="{DDC1E5E1-6515-4455-BD03-E043A9E20E72}" type="presOf" srcId="{53DFD031-8CD4-412E-AFF1-470AF14D5F26}" destId="{169AD7B8-9BE2-4117-A023-A14F86E6B155}" srcOrd="1" destOrd="0" presId="urn:microsoft.com/office/officeart/2005/8/layout/orgChart1"/>
    <dgm:cxn modelId="{5B460044-A36D-4820-A2B5-38B78181B0F4}" type="presOf" srcId="{895516A1-D0DA-4A03-9E4B-A3DDADCA41C0}" destId="{1EEF1D58-7A5D-456D-906B-EE6D2989714C}" srcOrd="1" destOrd="0" presId="urn:microsoft.com/office/officeart/2005/8/layout/orgChart1"/>
    <dgm:cxn modelId="{5FA0D887-B8E2-4C74-9664-3D5A89828B05}" type="presOf" srcId="{62ACB1A3-E541-4BF7-9000-E70F613E03D4}" destId="{B1BCF4FB-3F90-4AD7-9E32-F0AE5AD4E5E5}" srcOrd="1" destOrd="0" presId="urn:microsoft.com/office/officeart/2005/8/layout/orgChart1"/>
    <dgm:cxn modelId="{AABD782E-5CA3-44ED-9247-A2BF964DF6DF}" type="presOf" srcId="{87761989-7270-46F5-A868-4254F05A7E4A}" destId="{510B0DFB-636B-4AE7-8923-564F66290844}" srcOrd="1" destOrd="0" presId="urn:microsoft.com/office/officeart/2005/8/layout/orgChart1"/>
    <dgm:cxn modelId="{F0C3009A-E665-4004-8A96-7A296971E836}" type="presOf" srcId="{119A8EF1-7349-4D47-A27C-CC577C031E16}" destId="{42E7D0B4-1F2C-44DE-B2EB-34E6B937E9D3}" srcOrd="0" destOrd="0" presId="urn:microsoft.com/office/officeart/2005/8/layout/orgChart1"/>
    <dgm:cxn modelId="{13FC5E7A-5324-40E1-9A9F-281A8F47FF7C}" type="presOf" srcId="{CFF56438-D51A-48C4-96F5-F970B621D31E}" destId="{8F924037-210D-47C5-B874-741AB8D012DD}" srcOrd="0" destOrd="0" presId="urn:microsoft.com/office/officeart/2005/8/layout/orgChart1"/>
    <dgm:cxn modelId="{1073B53E-5445-4BDA-8400-75656C614427}" srcId="{9AC53F25-3727-44C8-969F-9F01FE680412}" destId="{5CAE6113-DB17-4F66-9174-7D32E404731B}" srcOrd="0" destOrd="0" parTransId="{CAACA495-9866-47F5-9DEB-8EC720E6AD6D}" sibTransId="{C9851F56-B810-4571-BFA4-44834DCBCFB5}"/>
    <dgm:cxn modelId="{83082D6C-0F29-4CF4-9ACB-1F91129593AE}" type="presOf" srcId="{62ACB1A3-E541-4BF7-9000-E70F613E03D4}" destId="{6A579CA6-FA32-4BEB-AE42-DE6AB5BA30D2}" srcOrd="0" destOrd="0" presId="urn:microsoft.com/office/officeart/2005/8/layout/orgChart1"/>
    <dgm:cxn modelId="{2475B5CC-4749-415B-BF5B-2762FE49A52D}" type="presOf" srcId="{946EDA42-7AEF-48E8-84F7-254E36659943}" destId="{02D4C7DE-BB15-41AE-8229-1313C0539FDD}" srcOrd="0" destOrd="0" presId="urn:microsoft.com/office/officeart/2005/8/layout/orgChart1"/>
    <dgm:cxn modelId="{7775FD5B-EB4B-4852-9DDC-C1DFB17D21B8}" srcId="{D99948F4-6B83-43B3-905E-98A5A4BFE809}" destId="{76E44DCF-B9C5-4531-A177-19A5DA7E8D75}" srcOrd="1" destOrd="0" parTransId="{8BAE827A-B1B8-46C1-A64F-C2708D6D9610}" sibTransId="{9555CE99-3339-4D68-AC33-BA0A8AF938E8}"/>
    <dgm:cxn modelId="{0D697105-D75A-442E-8980-7F9B6C122313}" srcId="{08465625-226F-4A1A-AD9F-9859AC31268E}" destId="{53DFD031-8CD4-412E-AFF1-470AF14D5F26}" srcOrd="0" destOrd="0" parTransId="{DA4EAD6E-8B3F-4CB1-B033-F4055B0FCA93}" sibTransId="{CC7FF1E9-5720-494D-A681-4D822835C249}"/>
    <dgm:cxn modelId="{1C18359A-C284-44FF-A5BA-82962D406DBA}" type="presOf" srcId="{D99948F4-6B83-43B3-905E-98A5A4BFE809}" destId="{CB5C9473-E76A-4FF8-9E33-E48FF1ABBDEE}" srcOrd="1" destOrd="0" presId="urn:microsoft.com/office/officeart/2005/8/layout/orgChart1"/>
    <dgm:cxn modelId="{F445A02A-3D52-45F7-ACE5-D4A3A1D51EB5}" type="presOf" srcId="{31243F1E-EBD7-4382-908D-A69F300A714E}" destId="{527E0EE1-0D83-4FC9-9BA0-241E8F0EAE9B}" srcOrd="0" destOrd="0" presId="urn:microsoft.com/office/officeart/2005/8/layout/orgChart1"/>
    <dgm:cxn modelId="{BE25D6FC-7571-457A-B9EF-4BA2097753FC}" type="presOf" srcId="{87761989-7270-46F5-A868-4254F05A7E4A}" destId="{59DF6B3F-F9CF-4639-83BF-1F46BEBEF806}" srcOrd="0" destOrd="0" presId="urn:microsoft.com/office/officeart/2005/8/layout/orgChart1"/>
    <dgm:cxn modelId="{09A557D0-4569-4248-BF1C-EE95D165606D}" type="presOf" srcId="{53DFD031-8CD4-412E-AFF1-470AF14D5F26}" destId="{02D2D3D8-41C8-473D-B02A-B5703F4DB272}" srcOrd="0" destOrd="0" presId="urn:microsoft.com/office/officeart/2005/8/layout/orgChart1"/>
    <dgm:cxn modelId="{AFE0D280-35EC-425D-9799-0190C9CACA1C}" type="presOf" srcId="{748EF0E5-0335-4E03-A6D6-927B3DF64E47}" destId="{FC613F07-5859-45D5-9672-C4DD314A1AAA}" srcOrd="1" destOrd="0" presId="urn:microsoft.com/office/officeart/2005/8/layout/orgChart1"/>
    <dgm:cxn modelId="{8276E416-68E3-4AFD-A4A5-EDAA7535C0E7}" type="presParOf" srcId="{495C4521-11EB-4CB3-B3CD-4D50E7D51508}" destId="{20931E96-FF75-4ABA-B645-2CAE1EC42D42}" srcOrd="0" destOrd="0" presId="urn:microsoft.com/office/officeart/2005/8/layout/orgChart1"/>
    <dgm:cxn modelId="{9D57C374-3D44-4004-A33F-A92E96731F67}" type="presParOf" srcId="{20931E96-FF75-4ABA-B645-2CAE1EC42D42}" destId="{AB70C66E-7662-4881-A003-AD466DC50065}" srcOrd="0" destOrd="0" presId="urn:microsoft.com/office/officeart/2005/8/layout/orgChart1"/>
    <dgm:cxn modelId="{A79E0B1C-550A-445B-A10E-4D7162E67B00}" type="presParOf" srcId="{AB70C66E-7662-4881-A003-AD466DC50065}" destId="{5CC9A92F-A20C-4963-87C1-F0BBCC21EFB3}" srcOrd="0" destOrd="0" presId="urn:microsoft.com/office/officeart/2005/8/layout/orgChart1"/>
    <dgm:cxn modelId="{50EE188B-6EDE-4804-86A7-E275A5DC18F4}" type="presParOf" srcId="{AB70C66E-7662-4881-A003-AD466DC50065}" destId="{CB5C9473-E76A-4FF8-9E33-E48FF1ABBDEE}" srcOrd="1" destOrd="0" presId="urn:microsoft.com/office/officeart/2005/8/layout/orgChart1"/>
    <dgm:cxn modelId="{2B3061F3-0375-410F-BCC0-1F019E4395CE}" type="presParOf" srcId="{20931E96-FF75-4ABA-B645-2CAE1EC42D42}" destId="{C9108292-A7E1-48F2-9255-5CB445FEC88B}" srcOrd="1" destOrd="0" presId="urn:microsoft.com/office/officeart/2005/8/layout/orgChart1"/>
    <dgm:cxn modelId="{EB531195-41CE-4B7A-9508-FF071E832C1D}" type="presParOf" srcId="{C9108292-A7E1-48F2-9255-5CB445FEC88B}" destId="{C38BF377-7552-412C-9411-7891A208638B}" srcOrd="0" destOrd="0" presId="urn:microsoft.com/office/officeart/2005/8/layout/orgChart1"/>
    <dgm:cxn modelId="{FFF12D4D-7CB8-47CB-8994-A34BF4CB10AA}" type="presParOf" srcId="{C9108292-A7E1-48F2-9255-5CB445FEC88B}" destId="{A0DC0196-EE23-4116-AE58-D5885AACE4DE}" srcOrd="1" destOrd="0" presId="urn:microsoft.com/office/officeart/2005/8/layout/orgChart1"/>
    <dgm:cxn modelId="{54358F07-D945-4F9A-8FAB-FDE0AE70D3E2}" type="presParOf" srcId="{A0DC0196-EE23-4116-AE58-D5885AACE4DE}" destId="{160984A9-740D-43AC-B565-84EC258BD97C}" srcOrd="0" destOrd="0" presId="urn:microsoft.com/office/officeart/2005/8/layout/orgChart1"/>
    <dgm:cxn modelId="{11676347-ABD4-4913-91C8-144003B013FB}" type="presParOf" srcId="{160984A9-740D-43AC-B565-84EC258BD97C}" destId="{59DF6B3F-F9CF-4639-83BF-1F46BEBEF806}" srcOrd="0" destOrd="0" presId="urn:microsoft.com/office/officeart/2005/8/layout/orgChart1"/>
    <dgm:cxn modelId="{1EEB51A0-C17F-423C-88AB-43CD273D96C1}" type="presParOf" srcId="{160984A9-740D-43AC-B565-84EC258BD97C}" destId="{510B0DFB-636B-4AE7-8923-564F66290844}" srcOrd="1" destOrd="0" presId="urn:microsoft.com/office/officeart/2005/8/layout/orgChart1"/>
    <dgm:cxn modelId="{3592CA48-4E70-4DAE-AD77-2ED18FEFA94D}" type="presParOf" srcId="{A0DC0196-EE23-4116-AE58-D5885AACE4DE}" destId="{1C5C5301-7C4B-495F-89D4-D3029D363672}" srcOrd="1" destOrd="0" presId="urn:microsoft.com/office/officeart/2005/8/layout/orgChart1"/>
    <dgm:cxn modelId="{49E56148-F8CA-469C-9EB7-E3DEF448A41B}" type="presParOf" srcId="{A0DC0196-EE23-4116-AE58-D5885AACE4DE}" destId="{66BC37E1-DD3D-468B-B3F6-5AC55F7F5FC1}" srcOrd="2" destOrd="0" presId="urn:microsoft.com/office/officeart/2005/8/layout/orgChart1"/>
    <dgm:cxn modelId="{EDFB5C5C-9A3C-4D01-BBEB-EED3B2707952}" type="presParOf" srcId="{C9108292-A7E1-48F2-9255-5CB445FEC88B}" destId="{23699BF8-428B-4505-9688-6647CBB3C826}" srcOrd="2" destOrd="0" presId="urn:microsoft.com/office/officeart/2005/8/layout/orgChart1"/>
    <dgm:cxn modelId="{723DA7D1-1149-47E6-92EA-EE4EF4BB5946}" type="presParOf" srcId="{C9108292-A7E1-48F2-9255-5CB445FEC88B}" destId="{9B001680-7EBA-4BDD-8755-A26691329F11}" srcOrd="3" destOrd="0" presId="urn:microsoft.com/office/officeart/2005/8/layout/orgChart1"/>
    <dgm:cxn modelId="{C6E241E5-485E-4AD5-A034-F16945BBC6FA}" type="presParOf" srcId="{9B001680-7EBA-4BDD-8755-A26691329F11}" destId="{7C5323DF-BE52-49AF-A4EF-C1D20B65B207}" srcOrd="0" destOrd="0" presId="urn:microsoft.com/office/officeart/2005/8/layout/orgChart1"/>
    <dgm:cxn modelId="{E97048AA-EECF-4860-B61A-EB045D9BEEAD}" type="presParOf" srcId="{7C5323DF-BE52-49AF-A4EF-C1D20B65B207}" destId="{8AD49305-4ACB-4E28-95F5-2D501E0FCA7C}" srcOrd="0" destOrd="0" presId="urn:microsoft.com/office/officeart/2005/8/layout/orgChart1"/>
    <dgm:cxn modelId="{550A7887-0AA9-4C96-B831-791AC6F0E79D}" type="presParOf" srcId="{7C5323DF-BE52-49AF-A4EF-C1D20B65B207}" destId="{32D2CA20-E1C6-459E-8699-7ED80B03C543}" srcOrd="1" destOrd="0" presId="urn:microsoft.com/office/officeart/2005/8/layout/orgChart1"/>
    <dgm:cxn modelId="{7D7F97B8-4146-42C7-8938-3CE3E5353036}" type="presParOf" srcId="{9B001680-7EBA-4BDD-8755-A26691329F11}" destId="{5835A854-2E72-4EAA-8488-619B9F738E4D}" srcOrd="1" destOrd="0" presId="urn:microsoft.com/office/officeart/2005/8/layout/orgChart1"/>
    <dgm:cxn modelId="{161A5E35-3D55-44DB-95D7-782356703F2F}" type="presParOf" srcId="{5835A854-2E72-4EAA-8488-619B9F738E4D}" destId="{16E85332-9078-4952-B5A1-DD444817BA1C}" srcOrd="0" destOrd="0" presId="urn:microsoft.com/office/officeart/2005/8/layout/orgChart1"/>
    <dgm:cxn modelId="{8B068104-C41D-4829-A287-28C02A8D0BDC}" type="presParOf" srcId="{5835A854-2E72-4EAA-8488-619B9F738E4D}" destId="{B4662564-FEA4-454D-AB92-BDE7B0EDAB45}" srcOrd="1" destOrd="0" presId="urn:microsoft.com/office/officeart/2005/8/layout/orgChart1"/>
    <dgm:cxn modelId="{6B192655-CF21-49A1-AD30-AB9307B85DDE}" type="presParOf" srcId="{B4662564-FEA4-454D-AB92-BDE7B0EDAB45}" destId="{8931B0C6-10F4-4B12-B08D-D2B52D8CF4E7}" srcOrd="0" destOrd="0" presId="urn:microsoft.com/office/officeart/2005/8/layout/orgChart1"/>
    <dgm:cxn modelId="{FDA18DF6-FE2B-42B2-A8A0-442361E51EC2}" type="presParOf" srcId="{8931B0C6-10F4-4B12-B08D-D2B52D8CF4E7}" destId="{63B1F7B1-E355-4208-9BAE-32AADB377EC9}" srcOrd="0" destOrd="0" presId="urn:microsoft.com/office/officeart/2005/8/layout/orgChart1"/>
    <dgm:cxn modelId="{E97CD639-E251-4B44-861C-A7A3F0AB96C8}" type="presParOf" srcId="{8931B0C6-10F4-4B12-B08D-D2B52D8CF4E7}" destId="{9CFB104E-1012-4849-8B38-E7422E46FE23}" srcOrd="1" destOrd="0" presId="urn:microsoft.com/office/officeart/2005/8/layout/orgChart1"/>
    <dgm:cxn modelId="{249BEFF6-2294-473A-906C-EFE4563CFBC5}" type="presParOf" srcId="{B4662564-FEA4-454D-AB92-BDE7B0EDAB45}" destId="{AF0050EB-8BF6-4383-BD40-37636B299E29}" srcOrd="1" destOrd="0" presId="urn:microsoft.com/office/officeart/2005/8/layout/orgChart1"/>
    <dgm:cxn modelId="{7C224622-C911-4944-A8A6-686781F43B80}" type="presParOf" srcId="{AF0050EB-8BF6-4383-BD40-37636B299E29}" destId="{94E436F4-9E21-418A-849F-696C4960374F}" srcOrd="0" destOrd="0" presId="urn:microsoft.com/office/officeart/2005/8/layout/orgChart1"/>
    <dgm:cxn modelId="{87DCF2E6-2378-435B-B321-F2D916B4FC72}" type="presParOf" srcId="{AF0050EB-8BF6-4383-BD40-37636B299E29}" destId="{5DB580D0-37D2-4E4B-B330-F00B670E9A34}" srcOrd="1" destOrd="0" presId="urn:microsoft.com/office/officeart/2005/8/layout/orgChart1"/>
    <dgm:cxn modelId="{7FC7DFB4-807E-407F-A4C0-E890CF08A593}" type="presParOf" srcId="{5DB580D0-37D2-4E4B-B330-F00B670E9A34}" destId="{F0C2FA6F-F4E0-46A1-8732-30D80A107228}" srcOrd="0" destOrd="0" presId="urn:microsoft.com/office/officeart/2005/8/layout/orgChart1"/>
    <dgm:cxn modelId="{FD985424-F6D5-4CA1-B5B9-81D73F786704}" type="presParOf" srcId="{F0C2FA6F-F4E0-46A1-8732-30D80A107228}" destId="{2F0DDCF4-12C0-4CDF-884F-1E4AFCBFA5A1}" srcOrd="0" destOrd="0" presId="urn:microsoft.com/office/officeart/2005/8/layout/orgChart1"/>
    <dgm:cxn modelId="{A83EEA37-CFEB-4EBE-AEA5-3F20F4803B1C}" type="presParOf" srcId="{F0C2FA6F-F4E0-46A1-8732-30D80A107228}" destId="{FC613F07-5859-45D5-9672-C4DD314A1AAA}" srcOrd="1" destOrd="0" presId="urn:microsoft.com/office/officeart/2005/8/layout/orgChart1"/>
    <dgm:cxn modelId="{77079991-3610-447D-8314-AE1E920C3489}" type="presParOf" srcId="{5DB580D0-37D2-4E4B-B330-F00B670E9A34}" destId="{1490F5CD-955F-466E-A740-A8EDAE20EB1A}" srcOrd="1" destOrd="0" presId="urn:microsoft.com/office/officeart/2005/8/layout/orgChart1"/>
    <dgm:cxn modelId="{DAA2B15C-1DE3-463A-AD2E-D3A56D899792}" type="presParOf" srcId="{1490F5CD-955F-466E-A740-A8EDAE20EB1A}" destId="{527E0EE1-0D83-4FC9-9BA0-241E8F0EAE9B}" srcOrd="0" destOrd="0" presId="urn:microsoft.com/office/officeart/2005/8/layout/orgChart1"/>
    <dgm:cxn modelId="{2EA36A87-62A9-4182-B81B-7D65B64B29B6}" type="presParOf" srcId="{1490F5CD-955F-466E-A740-A8EDAE20EB1A}" destId="{12E28085-F39D-4460-8E50-12B58A9E454F}" srcOrd="1" destOrd="0" presId="urn:microsoft.com/office/officeart/2005/8/layout/orgChart1"/>
    <dgm:cxn modelId="{35202DF4-FABF-4818-A283-F978A14D81A4}" type="presParOf" srcId="{12E28085-F39D-4460-8E50-12B58A9E454F}" destId="{775ACB37-11F5-4A41-893F-D9F855551DFE}" srcOrd="0" destOrd="0" presId="urn:microsoft.com/office/officeart/2005/8/layout/orgChart1"/>
    <dgm:cxn modelId="{3E13C19C-0DE2-4BE2-A5E2-C54E24BC0DF7}" type="presParOf" srcId="{775ACB37-11F5-4A41-893F-D9F855551DFE}" destId="{54000E5A-B991-4A2A-B0B6-36BA13E6101D}" srcOrd="0" destOrd="0" presId="urn:microsoft.com/office/officeart/2005/8/layout/orgChart1"/>
    <dgm:cxn modelId="{74150B6F-FB97-4724-A656-B99447A1E77F}" type="presParOf" srcId="{775ACB37-11F5-4A41-893F-D9F855551DFE}" destId="{BEA13268-F444-47DF-B120-15629AB534E8}" srcOrd="1" destOrd="0" presId="urn:microsoft.com/office/officeart/2005/8/layout/orgChart1"/>
    <dgm:cxn modelId="{FC32485F-B031-4490-94E4-DFFE16CB6A83}" type="presParOf" srcId="{12E28085-F39D-4460-8E50-12B58A9E454F}" destId="{33B0CD16-4AE0-46F9-88AB-BF6763C9F7B5}" srcOrd="1" destOrd="0" presId="urn:microsoft.com/office/officeart/2005/8/layout/orgChart1"/>
    <dgm:cxn modelId="{63950AE1-77D0-4512-85F3-B014B13C21E8}" type="presParOf" srcId="{33B0CD16-4AE0-46F9-88AB-BF6763C9F7B5}" destId="{F1CBF6A8-5B50-4602-A52B-A8FE23097E38}" srcOrd="0" destOrd="0" presId="urn:microsoft.com/office/officeart/2005/8/layout/orgChart1"/>
    <dgm:cxn modelId="{61009303-82F7-49FF-B30E-28D2A4D0A9AF}" type="presParOf" srcId="{33B0CD16-4AE0-46F9-88AB-BF6763C9F7B5}" destId="{A989D6E5-BD86-4332-B8C3-B6AEA8AABFC6}" srcOrd="1" destOrd="0" presId="urn:microsoft.com/office/officeart/2005/8/layout/orgChart1"/>
    <dgm:cxn modelId="{613C371D-6368-4F7F-AA67-7CBE5B8E40AE}" type="presParOf" srcId="{A989D6E5-BD86-4332-B8C3-B6AEA8AABFC6}" destId="{0724AC07-867B-447D-B4AA-710B9F390EA7}" srcOrd="0" destOrd="0" presId="urn:microsoft.com/office/officeart/2005/8/layout/orgChart1"/>
    <dgm:cxn modelId="{12531806-7EE3-4502-9426-A363984BF58F}" type="presParOf" srcId="{0724AC07-867B-447D-B4AA-710B9F390EA7}" destId="{130F7343-BED9-4F32-8AF7-550F62B5F1EA}" srcOrd="0" destOrd="0" presId="urn:microsoft.com/office/officeart/2005/8/layout/orgChart1"/>
    <dgm:cxn modelId="{9297EC5C-0734-4F93-8D9F-99875693A5EA}" type="presParOf" srcId="{0724AC07-867B-447D-B4AA-710B9F390EA7}" destId="{09C12350-3586-453B-A8A8-8CDEF46ADD15}" srcOrd="1" destOrd="0" presId="urn:microsoft.com/office/officeart/2005/8/layout/orgChart1"/>
    <dgm:cxn modelId="{5D43EF54-2FC7-4EEC-9502-A79905DECD7F}" type="presParOf" srcId="{A989D6E5-BD86-4332-B8C3-B6AEA8AABFC6}" destId="{31F69EED-3A81-4A26-887E-1C32661ECBCF}" srcOrd="1" destOrd="0" presId="urn:microsoft.com/office/officeart/2005/8/layout/orgChart1"/>
    <dgm:cxn modelId="{A5FC2E7F-0ED2-4330-930F-3D262C37B6AE}" type="presParOf" srcId="{A989D6E5-BD86-4332-B8C3-B6AEA8AABFC6}" destId="{17569552-3DBA-43C2-B88F-8B290A60DC80}" srcOrd="2" destOrd="0" presId="urn:microsoft.com/office/officeart/2005/8/layout/orgChart1"/>
    <dgm:cxn modelId="{BA41DB68-EE43-45E2-89C9-355886438C62}" type="presParOf" srcId="{33B0CD16-4AE0-46F9-88AB-BF6763C9F7B5}" destId="{B01D9A93-E847-487F-8D13-F165A36A3BD0}" srcOrd="2" destOrd="0" presId="urn:microsoft.com/office/officeart/2005/8/layout/orgChart1"/>
    <dgm:cxn modelId="{73827D18-A026-47EE-802E-C17EFC4F8545}" type="presParOf" srcId="{33B0CD16-4AE0-46F9-88AB-BF6763C9F7B5}" destId="{029595FF-FC6A-4AB3-A86E-3FAC0E094644}" srcOrd="3" destOrd="0" presId="urn:microsoft.com/office/officeart/2005/8/layout/orgChart1"/>
    <dgm:cxn modelId="{67CFDBDA-9101-4AE1-801A-0AEDEB8144A5}" type="presParOf" srcId="{029595FF-FC6A-4AB3-A86E-3FAC0E094644}" destId="{C8BC32F8-1478-4D44-83E7-1A1E413791D9}" srcOrd="0" destOrd="0" presId="urn:microsoft.com/office/officeart/2005/8/layout/orgChart1"/>
    <dgm:cxn modelId="{8BF650B3-EBBE-4964-923F-9AB3F9B06DC9}" type="presParOf" srcId="{C8BC32F8-1478-4D44-83E7-1A1E413791D9}" destId="{8F924037-210D-47C5-B874-741AB8D012DD}" srcOrd="0" destOrd="0" presId="urn:microsoft.com/office/officeart/2005/8/layout/orgChart1"/>
    <dgm:cxn modelId="{6D36AA8C-AE29-47FB-95E7-46C6401D7BCC}" type="presParOf" srcId="{C8BC32F8-1478-4D44-83E7-1A1E413791D9}" destId="{81D3E4BB-6085-4888-AA99-BCB31680C540}" srcOrd="1" destOrd="0" presId="urn:microsoft.com/office/officeart/2005/8/layout/orgChart1"/>
    <dgm:cxn modelId="{34497247-7B99-4917-A26A-E14BF0758AE7}" type="presParOf" srcId="{029595FF-FC6A-4AB3-A86E-3FAC0E094644}" destId="{233C60CB-1181-4D56-B1AA-40E1A66778C4}" srcOrd="1" destOrd="0" presId="urn:microsoft.com/office/officeart/2005/8/layout/orgChart1"/>
    <dgm:cxn modelId="{B5A59C9B-1174-4A6A-BA9B-EE2AF3464589}" type="presParOf" srcId="{029595FF-FC6A-4AB3-A86E-3FAC0E094644}" destId="{8F09C9B2-D693-47B6-8E15-AFD1744FA295}" srcOrd="2" destOrd="0" presId="urn:microsoft.com/office/officeart/2005/8/layout/orgChart1"/>
    <dgm:cxn modelId="{DC97A1B7-4D32-4517-8A15-022B83F8A6FA}" type="presParOf" srcId="{12E28085-F39D-4460-8E50-12B58A9E454F}" destId="{5B8BD793-637E-4DF1-B76E-2EC3D0879BEE}" srcOrd="2" destOrd="0" presId="urn:microsoft.com/office/officeart/2005/8/layout/orgChart1"/>
    <dgm:cxn modelId="{75C68D19-A806-4446-945E-E4B4AAF37C10}" type="presParOf" srcId="{5DB580D0-37D2-4E4B-B330-F00B670E9A34}" destId="{587C7F64-D8C8-46A6-AB40-C008F4B5B46E}" srcOrd="2" destOrd="0" presId="urn:microsoft.com/office/officeart/2005/8/layout/orgChart1"/>
    <dgm:cxn modelId="{B86DD5C1-1A59-4B7F-9CBB-EAFB408A13E5}" type="presParOf" srcId="{AF0050EB-8BF6-4383-BD40-37636B299E29}" destId="{A34A11D5-D3D4-46B8-96EE-842AB1D31BAF}" srcOrd="2" destOrd="0" presId="urn:microsoft.com/office/officeart/2005/8/layout/orgChart1"/>
    <dgm:cxn modelId="{81CE0625-DC89-47AB-8C56-207FB5919DC8}" type="presParOf" srcId="{AF0050EB-8BF6-4383-BD40-37636B299E29}" destId="{B8A2875D-0905-40E4-854B-4DB4FBDDBAEC}" srcOrd="3" destOrd="0" presId="urn:microsoft.com/office/officeart/2005/8/layout/orgChart1"/>
    <dgm:cxn modelId="{81F433C9-7549-4CB7-8E01-8E1FAA325511}" type="presParOf" srcId="{B8A2875D-0905-40E4-854B-4DB4FBDDBAEC}" destId="{3B9BA278-317C-4404-AD32-D37CE777DB29}" srcOrd="0" destOrd="0" presId="urn:microsoft.com/office/officeart/2005/8/layout/orgChart1"/>
    <dgm:cxn modelId="{04A4DAB6-14B2-4EE7-ABB9-3289525DD74F}" type="presParOf" srcId="{3B9BA278-317C-4404-AD32-D37CE777DB29}" destId="{6A579CA6-FA32-4BEB-AE42-DE6AB5BA30D2}" srcOrd="0" destOrd="0" presId="urn:microsoft.com/office/officeart/2005/8/layout/orgChart1"/>
    <dgm:cxn modelId="{AA771A1A-1E73-41C3-A4BD-A732C096520F}" type="presParOf" srcId="{3B9BA278-317C-4404-AD32-D37CE777DB29}" destId="{B1BCF4FB-3F90-4AD7-9E32-F0AE5AD4E5E5}" srcOrd="1" destOrd="0" presId="urn:microsoft.com/office/officeart/2005/8/layout/orgChart1"/>
    <dgm:cxn modelId="{17C1166E-3750-4670-AC75-4225BD7B3D94}" type="presParOf" srcId="{B8A2875D-0905-40E4-854B-4DB4FBDDBAEC}" destId="{0C6005D4-C535-4DD8-BB0A-B887AFCF8794}" srcOrd="1" destOrd="0" presId="urn:microsoft.com/office/officeart/2005/8/layout/orgChart1"/>
    <dgm:cxn modelId="{E303B333-B132-4B60-AD94-F2C15F243A65}" type="presParOf" srcId="{0C6005D4-C535-4DD8-BB0A-B887AFCF8794}" destId="{9B62CD6E-FEEA-4414-8688-3F4F6E7ADFAE}" srcOrd="0" destOrd="0" presId="urn:microsoft.com/office/officeart/2005/8/layout/orgChart1"/>
    <dgm:cxn modelId="{26E34CE1-8107-4E31-9CAC-397589E945E2}" type="presParOf" srcId="{0C6005D4-C535-4DD8-BB0A-B887AFCF8794}" destId="{43531913-687B-4A28-B11A-7690F1F0BC9B}" srcOrd="1" destOrd="0" presId="urn:microsoft.com/office/officeart/2005/8/layout/orgChart1"/>
    <dgm:cxn modelId="{3092BC28-3BD5-40D6-A45B-A5EAC5110657}" type="presParOf" srcId="{43531913-687B-4A28-B11A-7690F1F0BC9B}" destId="{33598490-12B2-43AA-B318-FFDF204A50EB}" srcOrd="0" destOrd="0" presId="urn:microsoft.com/office/officeart/2005/8/layout/orgChart1"/>
    <dgm:cxn modelId="{60264290-495A-42F6-A0D3-06BD7C56BF4B}" type="presParOf" srcId="{33598490-12B2-43AA-B318-FFDF204A50EB}" destId="{21070295-091C-41B5-9FB8-F5CEA13CA0D9}" srcOrd="0" destOrd="0" presId="urn:microsoft.com/office/officeart/2005/8/layout/orgChart1"/>
    <dgm:cxn modelId="{88CEEEE6-3534-4BC4-9A80-554BFF55FE52}" type="presParOf" srcId="{33598490-12B2-43AA-B318-FFDF204A50EB}" destId="{1EEF1D58-7A5D-456D-906B-EE6D2989714C}" srcOrd="1" destOrd="0" presId="urn:microsoft.com/office/officeart/2005/8/layout/orgChart1"/>
    <dgm:cxn modelId="{1A43B480-C276-4A04-86E4-EE634A941BCA}" type="presParOf" srcId="{43531913-687B-4A28-B11A-7690F1F0BC9B}" destId="{F8D27F85-8B41-47A1-81B9-D7517F9A4F38}" srcOrd="1" destOrd="0" presId="urn:microsoft.com/office/officeart/2005/8/layout/orgChart1"/>
    <dgm:cxn modelId="{BF93272F-BA47-4267-96A2-9272B5F7E416}" type="presParOf" srcId="{F8D27F85-8B41-47A1-81B9-D7517F9A4F38}" destId="{E02B54EE-0220-4376-8D39-0108DBB26DDB}" srcOrd="0" destOrd="0" presId="urn:microsoft.com/office/officeart/2005/8/layout/orgChart1"/>
    <dgm:cxn modelId="{CEE1262C-466A-401F-8E3D-91BADE8B71C5}" type="presParOf" srcId="{F8D27F85-8B41-47A1-81B9-D7517F9A4F38}" destId="{59C0A96E-7F37-4977-B195-C39733424AB4}" srcOrd="1" destOrd="0" presId="urn:microsoft.com/office/officeart/2005/8/layout/orgChart1"/>
    <dgm:cxn modelId="{6F37607C-2CFB-4487-9CA4-9F6D56470621}" type="presParOf" srcId="{59C0A96E-7F37-4977-B195-C39733424AB4}" destId="{ED8B3C34-DEF7-4DE4-8431-C834CB6B99BB}" srcOrd="0" destOrd="0" presId="urn:microsoft.com/office/officeart/2005/8/layout/orgChart1"/>
    <dgm:cxn modelId="{06745523-BF1C-4AAB-856C-66A2DD60736A}" type="presParOf" srcId="{ED8B3C34-DEF7-4DE4-8431-C834CB6B99BB}" destId="{732C7B56-8E93-4888-B48D-09404BB0156C}" srcOrd="0" destOrd="0" presId="urn:microsoft.com/office/officeart/2005/8/layout/orgChart1"/>
    <dgm:cxn modelId="{44EA47BA-3FC6-4DAE-8A75-F471846DD901}" type="presParOf" srcId="{ED8B3C34-DEF7-4DE4-8431-C834CB6B99BB}" destId="{7828DF4A-36FF-43CD-BA17-C2597C86FE2E}" srcOrd="1" destOrd="0" presId="urn:microsoft.com/office/officeart/2005/8/layout/orgChart1"/>
    <dgm:cxn modelId="{CD752C0D-73C2-466B-B6D2-7637211F04DE}" type="presParOf" srcId="{59C0A96E-7F37-4977-B195-C39733424AB4}" destId="{C528BC12-3F95-4561-88B3-706B71AF16FD}" srcOrd="1" destOrd="0" presId="urn:microsoft.com/office/officeart/2005/8/layout/orgChart1"/>
    <dgm:cxn modelId="{F6BD1C84-069E-4D6C-936A-67A694319018}" type="presParOf" srcId="{C528BC12-3F95-4561-88B3-706B71AF16FD}" destId="{7BAA3B1E-2147-4C42-A032-E939A26B082E}" srcOrd="0" destOrd="0" presId="urn:microsoft.com/office/officeart/2005/8/layout/orgChart1"/>
    <dgm:cxn modelId="{CA18CF8C-0F86-40A8-8B70-75BA705F5F0E}" type="presParOf" srcId="{C528BC12-3F95-4561-88B3-706B71AF16FD}" destId="{A3F3C080-B7E2-40F5-808B-34CB15638107}" srcOrd="1" destOrd="0" presId="urn:microsoft.com/office/officeart/2005/8/layout/orgChart1"/>
    <dgm:cxn modelId="{93B46F7E-FC4A-4495-B954-0EE29AD07B2A}" type="presParOf" srcId="{A3F3C080-B7E2-40F5-808B-34CB15638107}" destId="{17802B91-2CAE-4E9F-B721-3EFE066A73D7}" srcOrd="0" destOrd="0" presId="urn:microsoft.com/office/officeart/2005/8/layout/orgChart1"/>
    <dgm:cxn modelId="{62DCFF6C-00B3-4845-B93A-2A9154FD9C71}" type="presParOf" srcId="{17802B91-2CAE-4E9F-B721-3EFE066A73D7}" destId="{02D2D3D8-41C8-473D-B02A-B5703F4DB272}" srcOrd="0" destOrd="0" presId="urn:microsoft.com/office/officeart/2005/8/layout/orgChart1"/>
    <dgm:cxn modelId="{B0810C00-22EE-4ADE-A936-44BC177FE944}" type="presParOf" srcId="{17802B91-2CAE-4E9F-B721-3EFE066A73D7}" destId="{169AD7B8-9BE2-4117-A023-A14F86E6B155}" srcOrd="1" destOrd="0" presId="urn:microsoft.com/office/officeart/2005/8/layout/orgChart1"/>
    <dgm:cxn modelId="{BCA12DC0-5741-489A-8CC4-A1022B63A48D}" type="presParOf" srcId="{A3F3C080-B7E2-40F5-808B-34CB15638107}" destId="{CBC2DBEC-EE05-4463-AA7C-65F9886E8C11}" srcOrd="1" destOrd="0" presId="urn:microsoft.com/office/officeart/2005/8/layout/orgChart1"/>
    <dgm:cxn modelId="{68B23F6C-193E-4862-8B06-F87A5901805D}" type="presParOf" srcId="{CBC2DBEC-EE05-4463-AA7C-65F9886E8C11}" destId="{93AEB183-E6D0-4ED7-96B7-7E587F7DE3C8}" srcOrd="0" destOrd="0" presId="urn:microsoft.com/office/officeart/2005/8/layout/orgChart1"/>
    <dgm:cxn modelId="{91CD72F9-D90D-4A34-81EE-6A35B6E24F17}" type="presParOf" srcId="{CBC2DBEC-EE05-4463-AA7C-65F9886E8C11}" destId="{32F1EDF8-0B2A-4B3D-B50C-CDD38BA66DF4}" srcOrd="1" destOrd="0" presId="urn:microsoft.com/office/officeart/2005/8/layout/orgChart1"/>
    <dgm:cxn modelId="{A27FDA4C-859A-4B57-BE11-DAC34EA9F845}" type="presParOf" srcId="{32F1EDF8-0B2A-4B3D-B50C-CDD38BA66DF4}" destId="{DC715FC2-BE51-47E8-A10A-88352C51322E}" srcOrd="0" destOrd="0" presId="urn:microsoft.com/office/officeart/2005/8/layout/orgChart1"/>
    <dgm:cxn modelId="{7B1F56A5-59A0-40EC-AA6B-83BBBD798012}" type="presParOf" srcId="{DC715FC2-BE51-47E8-A10A-88352C51322E}" destId="{6271861E-E782-4E87-89E0-41D4BB18D8F6}" srcOrd="0" destOrd="0" presId="urn:microsoft.com/office/officeart/2005/8/layout/orgChart1"/>
    <dgm:cxn modelId="{3EFF7CCC-D959-4231-A50B-F9EC0BFD4D75}" type="presParOf" srcId="{DC715FC2-BE51-47E8-A10A-88352C51322E}" destId="{F40C655B-2B1B-4B1C-B629-1BADB6302E1E}" srcOrd="1" destOrd="0" presId="urn:microsoft.com/office/officeart/2005/8/layout/orgChart1"/>
    <dgm:cxn modelId="{A4DA7D80-E73A-4FE0-BA52-E74D30BAB77A}" type="presParOf" srcId="{32F1EDF8-0B2A-4B3D-B50C-CDD38BA66DF4}" destId="{47A870F6-8CE1-4F93-B5DF-2AD1FABB47E2}" srcOrd="1" destOrd="0" presId="urn:microsoft.com/office/officeart/2005/8/layout/orgChart1"/>
    <dgm:cxn modelId="{27D7E9FD-45F2-490C-976B-A0CB3EE0F47A}" type="presParOf" srcId="{32F1EDF8-0B2A-4B3D-B50C-CDD38BA66DF4}" destId="{E2588355-2815-4B95-BD40-C8839F20B631}" srcOrd="2" destOrd="0" presId="urn:microsoft.com/office/officeart/2005/8/layout/orgChart1"/>
    <dgm:cxn modelId="{3361A223-AC15-4A80-BA0D-0A9D59D80CDA}" type="presParOf" srcId="{A3F3C080-B7E2-40F5-808B-34CB15638107}" destId="{6F761D99-4A6E-460B-81FA-37EC6DACF413}" srcOrd="2" destOrd="0" presId="urn:microsoft.com/office/officeart/2005/8/layout/orgChart1"/>
    <dgm:cxn modelId="{97732687-41DE-417D-9677-E44BB7AE8194}" type="presParOf" srcId="{59C0A96E-7F37-4977-B195-C39733424AB4}" destId="{26AEC5C6-25EE-475E-A5B2-14C8AD74995B}" srcOrd="2" destOrd="0" presId="urn:microsoft.com/office/officeart/2005/8/layout/orgChart1"/>
    <dgm:cxn modelId="{C858D56C-7A59-421D-A81B-6B1C6DEF349C}" type="presParOf" srcId="{F8D27F85-8B41-47A1-81B9-D7517F9A4F38}" destId="{42E7D0B4-1F2C-44DE-B2EB-34E6B937E9D3}" srcOrd="2" destOrd="0" presId="urn:microsoft.com/office/officeart/2005/8/layout/orgChart1"/>
    <dgm:cxn modelId="{8EED129A-CEA7-45BB-950B-B3E12575E8B1}" type="presParOf" srcId="{F8D27F85-8B41-47A1-81B9-D7517F9A4F38}" destId="{1A530FD3-350A-47E7-8B76-B456BBC10EBA}" srcOrd="3" destOrd="0" presId="urn:microsoft.com/office/officeart/2005/8/layout/orgChart1"/>
    <dgm:cxn modelId="{33E069E7-4BBB-45F7-B56D-12BBC16B692E}" type="presParOf" srcId="{1A530FD3-350A-47E7-8B76-B456BBC10EBA}" destId="{D6A5F919-CABF-4C12-8A02-92E5BEBAF87C}" srcOrd="0" destOrd="0" presId="urn:microsoft.com/office/officeart/2005/8/layout/orgChart1"/>
    <dgm:cxn modelId="{60C319AA-C018-4EDF-AA0E-BCBE527DA59F}" type="presParOf" srcId="{D6A5F919-CABF-4C12-8A02-92E5BEBAF87C}" destId="{784A41BD-C393-413F-BCF0-A8E1720F35DD}" srcOrd="0" destOrd="0" presId="urn:microsoft.com/office/officeart/2005/8/layout/orgChart1"/>
    <dgm:cxn modelId="{A9F7C2B0-A4DB-42C0-860D-D734B003427D}" type="presParOf" srcId="{D6A5F919-CABF-4C12-8A02-92E5BEBAF87C}" destId="{2AA2B100-7441-46AD-B971-3B6C5A2BB534}" srcOrd="1" destOrd="0" presId="urn:microsoft.com/office/officeart/2005/8/layout/orgChart1"/>
    <dgm:cxn modelId="{549C7A72-6DF0-4208-AB44-15B5ADC13B50}" type="presParOf" srcId="{1A530FD3-350A-47E7-8B76-B456BBC10EBA}" destId="{00A009F1-BD01-45C9-B664-A1E0013C842D}" srcOrd="1" destOrd="0" presId="urn:microsoft.com/office/officeart/2005/8/layout/orgChart1"/>
    <dgm:cxn modelId="{552CFF1D-A701-4B17-8845-09294F2250E4}" type="presParOf" srcId="{00A009F1-BD01-45C9-B664-A1E0013C842D}" destId="{02D4C7DE-BB15-41AE-8229-1313C0539FDD}" srcOrd="0" destOrd="0" presId="urn:microsoft.com/office/officeart/2005/8/layout/orgChart1"/>
    <dgm:cxn modelId="{0C0A3F89-87FF-4336-8FCD-C16B28D120E6}" type="presParOf" srcId="{00A009F1-BD01-45C9-B664-A1E0013C842D}" destId="{715CE845-ACB5-4A9D-B438-68F429AC03C7}" srcOrd="1" destOrd="0" presId="urn:microsoft.com/office/officeart/2005/8/layout/orgChart1"/>
    <dgm:cxn modelId="{E55D40B9-C63D-4E3C-99EE-2F4521C4C29E}" type="presParOf" srcId="{715CE845-ACB5-4A9D-B438-68F429AC03C7}" destId="{1FCC16F7-7E8B-47E4-AD1A-E3751B6FB660}" srcOrd="0" destOrd="0" presId="urn:microsoft.com/office/officeart/2005/8/layout/orgChart1"/>
    <dgm:cxn modelId="{F6E0C41A-89DD-47C0-9197-2D7016B587E0}" type="presParOf" srcId="{1FCC16F7-7E8B-47E4-AD1A-E3751B6FB660}" destId="{3D037C7A-CBD6-4D1E-BE3B-DD27BDCCB6A1}" srcOrd="0" destOrd="0" presId="urn:microsoft.com/office/officeart/2005/8/layout/orgChart1"/>
    <dgm:cxn modelId="{1046A09E-59B6-4360-A236-2064330C8F0C}" type="presParOf" srcId="{1FCC16F7-7E8B-47E4-AD1A-E3751B6FB660}" destId="{6CACF95A-CBF5-4C37-9546-1B12AD8D30ED}" srcOrd="1" destOrd="0" presId="urn:microsoft.com/office/officeart/2005/8/layout/orgChart1"/>
    <dgm:cxn modelId="{5C40E794-48A5-4E14-98AF-586074B4F566}" type="presParOf" srcId="{715CE845-ACB5-4A9D-B438-68F429AC03C7}" destId="{071FFF25-BC52-490D-8E7A-1E95DB627260}" srcOrd="1" destOrd="0" presId="urn:microsoft.com/office/officeart/2005/8/layout/orgChart1"/>
    <dgm:cxn modelId="{CBDEF6B3-43F5-4A46-8A9B-1AF69D3AD6B7}" type="presParOf" srcId="{071FFF25-BC52-490D-8E7A-1E95DB627260}" destId="{F9D3FA1C-EAA3-4E0C-B93A-7D2477255D2C}" srcOrd="0" destOrd="0" presId="urn:microsoft.com/office/officeart/2005/8/layout/orgChart1"/>
    <dgm:cxn modelId="{7BEFEF24-1BB8-477E-B6C7-E526FF723A91}" type="presParOf" srcId="{071FFF25-BC52-490D-8E7A-1E95DB627260}" destId="{3E44802F-E2E0-41FE-BDA9-F388F609BA0B}" srcOrd="1" destOrd="0" presId="urn:microsoft.com/office/officeart/2005/8/layout/orgChart1"/>
    <dgm:cxn modelId="{5C06F14F-519D-4D1A-80E0-B008718BA36B}" type="presParOf" srcId="{3E44802F-E2E0-41FE-BDA9-F388F609BA0B}" destId="{BDB33DBD-396B-4D70-8A4E-4A1333EC429A}" srcOrd="0" destOrd="0" presId="urn:microsoft.com/office/officeart/2005/8/layout/orgChart1"/>
    <dgm:cxn modelId="{2F49A20B-31CF-4B47-95BF-2E2391BC0A33}" type="presParOf" srcId="{BDB33DBD-396B-4D70-8A4E-4A1333EC429A}" destId="{0C5EE62B-1A7D-4279-BBAD-D44886919F43}" srcOrd="0" destOrd="0" presId="urn:microsoft.com/office/officeart/2005/8/layout/orgChart1"/>
    <dgm:cxn modelId="{1E795D4F-B007-4112-B2EF-922A90F4F3FD}" type="presParOf" srcId="{BDB33DBD-396B-4D70-8A4E-4A1333EC429A}" destId="{0865FE13-1929-4508-8693-5F56DAE3BEC2}" srcOrd="1" destOrd="0" presId="urn:microsoft.com/office/officeart/2005/8/layout/orgChart1"/>
    <dgm:cxn modelId="{F54F4D6B-E241-4215-A06F-C673CDDD3080}" type="presParOf" srcId="{3E44802F-E2E0-41FE-BDA9-F388F609BA0B}" destId="{659CA90C-6AE6-4E2C-8C70-C5B340DB5ABA}" srcOrd="1" destOrd="0" presId="urn:microsoft.com/office/officeart/2005/8/layout/orgChart1"/>
    <dgm:cxn modelId="{BD99CDEE-BC37-4AE4-AC5F-32245311559B}" type="presParOf" srcId="{3E44802F-E2E0-41FE-BDA9-F388F609BA0B}" destId="{DCDE223B-65B4-49BC-A312-0E0F07C017A6}" srcOrd="2" destOrd="0" presId="urn:microsoft.com/office/officeart/2005/8/layout/orgChart1"/>
    <dgm:cxn modelId="{8A3656B6-56D7-44FD-B75A-5FAE94E42986}" type="presParOf" srcId="{715CE845-ACB5-4A9D-B438-68F429AC03C7}" destId="{517B150E-76F6-4831-8D67-8A8013A7ECF9}" srcOrd="2" destOrd="0" presId="urn:microsoft.com/office/officeart/2005/8/layout/orgChart1"/>
    <dgm:cxn modelId="{5FF9FDD5-AF4B-4336-8D1D-9BA044AC1C5F}" type="presParOf" srcId="{1A530FD3-350A-47E7-8B76-B456BBC10EBA}" destId="{95123AC3-929F-432B-8ACD-68F112A879C4}" srcOrd="2" destOrd="0" presId="urn:microsoft.com/office/officeart/2005/8/layout/orgChart1"/>
    <dgm:cxn modelId="{D4DBF006-2C02-4E3C-A304-813A56EE1928}" type="presParOf" srcId="{43531913-687B-4A28-B11A-7690F1F0BC9B}" destId="{14DBF31B-D82C-4265-BAC6-C975F9CE18AF}" srcOrd="2" destOrd="0" presId="urn:microsoft.com/office/officeart/2005/8/layout/orgChart1"/>
    <dgm:cxn modelId="{D07A965B-8DDE-409C-9D00-4722A2BDA65C}" type="presParOf" srcId="{B8A2875D-0905-40E4-854B-4DB4FBDDBAEC}" destId="{F99D6014-949E-43B3-BDE0-8DA53D478CBB}" srcOrd="2" destOrd="0" presId="urn:microsoft.com/office/officeart/2005/8/layout/orgChart1"/>
    <dgm:cxn modelId="{5B1BCC6B-51D7-4CAC-9C3F-6C78F521ECC5}" type="presParOf" srcId="{B4662564-FEA4-454D-AB92-BDE7B0EDAB45}" destId="{DE1A0486-3040-48A5-B3D5-66F77DEB262C}" srcOrd="2" destOrd="0" presId="urn:microsoft.com/office/officeart/2005/8/layout/orgChart1"/>
    <dgm:cxn modelId="{3A167EA8-BEF2-4A01-ACF5-DBA392919D02}" type="presParOf" srcId="{9B001680-7EBA-4BDD-8755-A26691329F11}" destId="{4B31A699-767D-4445-A4BD-CD525B515B30}" srcOrd="2" destOrd="0" presId="urn:microsoft.com/office/officeart/2005/8/layout/orgChart1"/>
    <dgm:cxn modelId="{BC8AFD80-1ACF-422B-82BC-1133BD65E486}" type="presParOf" srcId="{20931E96-FF75-4ABA-B645-2CAE1EC42D42}" destId="{8C43323F-D3F5-4B2F-8E64-519AED705369}" srcOrd="2" destOrd="0" presId="urn:microsoft.com/office/officeart/2005/8/layout/orgChart1"/>
  </dgm:cxnLst>
  <dgm:bg/>
  <dgm:whole>
    <a:ln>
      <a:noFill/>
    </a:ln>
  </dgm:whole>
  <dgm:extLst>
    <a:ext uri="http://schemas.microsoft.com/office/drawing/2008/diagram">
      <dsp:dataModelExt xmlns:dsp="http://schemas.microsoft.com/office/drawing/2008/diagram" relId="rId48"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0CE07C3F-4AD1-4787-8944-A56FC5D9791C}"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GB"/>
        </a:p>
      </dgm:t>
    </dgm:pt>
    <dgm:pt modelId="{D99948F4-6B83-43B3-905E-98A5A4BFE809}">
      <dgm:prSet phldrT="[Text]" custT="1"/>
      <dgm:spPr>
        <a:xfrm>
          <a:off x="1300515" y="1583"/>
          <a:ext cx="2676131" cy="39472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Relative comes forward to be tested</a:t>
          </a:r>
        </a:p>
      </dgm:t>
    </dgm:pt>
    <dgm:pt modelId="{686D5678-D5E8-401C-B106-40525AB34906}" type="parTrans" cxnId="{46954B94-AEE2-4309-8277-8CF647161FEC}">
      <dgm:prSet/>
      <dgm:spPr/>
      <dgm:t>
        <a:bodyPr/>
        <a:lstStyle/>
        <a:p>
          <a:endParaRPr lang="en-GB" sz="900"/>
        </a:p>
      </dgm:t>
    </dgm:pt>
    <dgm:pt modelId="{640EB963-0927-4CD6-951F-9938C65134E7}" type="sibTrans" cxnId="{46954B94-AEE2-4309-8277-8CF647161FEC}">
      <dgm:prSet/>
      <dgm:spPr/>
      <dgm:t>
        <a:bodyPr/>
        <a:lstStyle/>
        <a:p>
          <a:endParaRPr lang="en-GB" sz="900"/>
        </a:p>
      </dgm:t>
    </dgm:pt>
    <dgm:pt modelId="{87761989-7270-46F5-A868-4254F05A7E4A}">
      <dgm:prSet phldrT="[Text]" custT="1"/>
      <dgm:spPr>
        <a:xfrm>
          <a:off x="1766250" y="562086"/>
          <a:ext cx="789440" cy="394720"/>
        </a:xfrm>
        <a:prstGeom prst="rect">
          <a:avLst/>
        </a:prstGeom>
        <a:solidFill>
          <a:srgbClr val="E7E6E6"/>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On LLT Tree</a:t>
          </a:r>
        </a:p>
      </dgm:t>
    </dgm:pt>
    <dgm:pt modelId="{9FE2B821-3DF3-4A1F-8C2F-2B98AF93ABA7}" type="parTrans" cxnId="{C1DC904A-FC36-48CC-973A-6CE030246A33}">
      <dgm:prSet/>
      <dgm:spPr>
        <a:xfrm>
          <a:off x="2160970" y="396303"/>
          <a:ext cx="477611" cy="165782"/>
        </a:xfrm>
        <a:custGeom>
          <a:avLst/>
          <a:gdLst/>
          <a:ahLst/>
          <a:cxnLst/>
          <a:rect l="0" t="0" r="0" b="0"/>
          <a:pathLst>
            <a:path>
              <a:moveTo>
                <a:pt x="477611" y="0"/>
              </a:moveTo>
              <a:lnTo>
                <a:pt x="477611" y="82891"/>
              </a:lnTo>
              <a:lnTo>
                <a:pt x="0" y="82891"/>
              </a:lnTo>
              <a:lnTo>
                <a:pt x="0" y="165782"/>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en-GB" sz="900"/>
        </a:p>
      </dgm:t>
    </dgm:pt>
    <dgm:pt modelId="{9BC45B68-623A-4D4E-86F8-AD64338647AD}" type="sibTrans" cxnId="{C1DC904A-FC36-48CC-973A-6CE030246A33}">
      <dgm:prSet/>
      <dgm:spPr/>
      <dgm:t>
        <a:bodyPr/>
        <a:lstStyle/>
        <a:p>
          <a:endParaRPr lang="en-GB" sz="900"/>
        </a:p>
      </dgm:t>
    </dgm:pt>
    <dgm:pt modelId="{76E44DCF-B9C5-4531-A177-19A5DA7E8D75}">
      <dgm:prSet phldrT="[Text]" custT="1"/>
      <dgm:spPr>
        <a:xfrm>
          <a:off x="2721472" y="562086"/>
          <a:ext cx="789440" cy="39472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Not on LLT</a:t>
          </a:r>
        </a:p>
      </dgm:t>
    </dgm:pt>
    <dgm:pt modelId="{8BAE827A-B1B8-46C1-A64F-C2708D6D9610}" type="parTrans" cxnId="{7775FD5B-EB4B-4852-9DDC-C1DFB17D21B8}">
      <dgm:prSet/>
      <dgm:spPr>
        <a:xfrm>
          <a:off x="2638581" y="396303"/>
          <a:ext cx="477611" cy="165782"/>
        </a:xfrm>
        <a:custGeom>
          <a:avLst/>
          <a:gdLst/>
          <a:ahLst/>
          <a:cxnLst/>
          <a:rect l="0" t="0" r="0" b="0"/>
          <a:pathLst>
            <a:path>
              <a:moveTo>
                <a:pt x="0" y="0"/>
              </a:moveTo>
              <a:lnTo>
                <a:pt x="0" y="82891"/>
              </a:lnTo>
              <a:lnTo>
                <a:pt x="477611" y="82891"/>
              </a:lnTo>
              <a:lnTo>
                <a:pt x="477611" y="165782"/>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en-GB" sz="900"/>
        </a:p>
      </dgm:t>
    </dgm:pt>
    <dgm:pt modelId="{9555CE99-3339-4D68-AC33-BA0A8AF938E8}" type="sibTrans" cxnId="{7775FD5B-EB4B-4852-9DDC-C1DFB17D21B8}">
      <dgm:prSet/>
      <dgm:spPr/>
      <dgm:t>
        <a:bodyPr/>
        <a:lstStyle/>
        <a:p>
          <a:endParaRPr lang="en-GB" sz="900"/>
        </a:p>
      </dgm:t>
    </dgm:pt>
    <dgm:pt modelId="{5C54FBBF-D6EB-42D9-9DBB-E2D792F95B6E}">
      <dgm:prSet phldrT="[Text]" custT="1"/>
      <dgm:spPr>
        <a:xfrm>
          <a:off x="2721472" y="1122588"/>
          <a:ext cx="789440" cy="39472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Genetic test</a:t>
          </a:r>
        </a:p>
      </dgm:t>
    </dgm:pt>
    <dgm:pt modelId="{8A83343B-3F6F-4C29-807D-AA0B4729F6C3}" type="parTrans" cxnId="{27FC5AFA-2222-4F59-A9C7-FA72E93CC033}">
      <dgm:prSet/>
      <dgm:spPr>
        <a:xfrm>
          <a:off x="3070472" y="956806"/>
          <a:ext cx="91440" cy="165782"/>
        </a:xfrm>
        <a:custGeom>
          <a:avLst/>
          <a:gdLst/>
          <a:ahLst/>
          <a:cxnLst/>
          <a:rect l="0" t="0" r="0" b="0"/>
          <a:pathLst>
            <a:path>
              <a:moveTo>
                <a:pt x="45720" y="0"/>
              </a:moveTo>
              <a:lnTo>
                <a:pt x="45720" y="165782"/>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0B6DA514-8B92-41B9-ADB7-0B242496BFDD}" type="sibTrans" cxnId="{27FC5AFA-2222-4F59-A9C7-FA72E93CC033}">
      <dgm:prSet/>
      <dgm:spPr/>
      <dgm:t>
        <a:bodyPr/>
        <a:lstStyle/>
        <a:p>
          <a:endParaRPr lang="en-GB"/>
        </a:p>
      </dgm:t>
    </dgm:pt>
    <dgm:pt modelId="{62ACB1A3-E541-4BF7-9000-E70F613E03D4}">
      <dgm:prSet phldrT="[Text]" custT="1"/>
      <dgm:spPr>
        <a:xfrm>
          <a:off x="2243861" y="1683091"/>
          <a:ext cx="789440" cy="39472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FH mutation</a:t>
          </a:r>
        </a:p>
      </dgm:t>
    </dgm:pt>
    <dgm:pt modelId="{24A2D8DF-FD82-4F71-8C8F-5D1B4F7CEE04}" type="parTrans" cxnId="{C5CD68BF-7377-4A71-9713-740111A188CC}">
      <dgm:prSet/>
      <dgm:spPr>
        <a:xfrm>
          <a:off x="2638581" y="1517308"/>
          <a:ext cx="477611" cy="165782"/>
        </a:xfrm>
        <a:custGeom>
          <a:avLst/>
          <a:gdLst/>
          <a:ahLst/>
          <a:cxnLst/>
          <a:rect l="0" t="0" r="0" b="0"/>
          <a:pathLst>
            <a:path>
              <a:moveTo>
                <a:pt x="477611" y="0"/>
              </a:moveTo>
              <a:lnTo>
                <a:pt x="477611" y="82891"/>
              </a:lnTo>
              <a:lnTo>
                <a:pt x="0" y="82891"/>
              </a:lnTo>
              <a:lnTo>
                <a:pt x="0" y="165782"/>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7D5A5F95-7EE5-4493-935F-536FA2C32C07}" type="sibTrans" cxnId="{C5CD68BF-7377-4A71-9713-740111A188CC}">
      <dgm:prSet/>
      <dgm:spPr/>
      <dgm:t>
        <a:bodyPr/>
        <a:lstStyle/>
        <a:p>
          <a:endParaRPr lang="en-GB"/>
        </a:p>
      </dgm:t>
    </dgm:pt>
    <dgm:pt modelId="{53DFD031-8CD4-412E-AFF1-470AF14D5F26}">
      <dgm:prSet phldrT="[Text]" custT="1"/>
      <dgm:spPr>
        <a:xfrm>
          <a:off x="2243861" y="2243593"/>
          <a:ext cx="789440" cy="39472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FH</a:t>
          </a:r>
        </a:p>
      </dgm:t>
    </dgm:pt>
    <dgm:pt modelId="{DA4EAD6E-8B3F-4CB1-B033-F4055B0FCA93}" type="parTrans" cxnId="{0D697105-D75A-442E-8980-7F9B6C122313}">
      <dgm:prSet/>
      <dgm:spPr>
        <a:xfrm>
          <a:off x="2592861" y="2077811"/>
          <a:ext cx="91440" cy="165782"/>
        </a:xfrm>
        <a:custGeom>
          <a:avLst/>
          <a:gdLst/>
          <a:ahLst/>
          <a:cxnLst/>
          <a:rect l="0" t="0" r="0" b="0"/>
          <a:pathLst>
            <a:path>
              <a:moveTo>
                <a:pt x="45720" y="0"/>
              </a:moveTo>
              <a:lnTo>
                <a:pt x="45720" y="165782"/>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CC7FF1E9-5720-494D-A681-4D822835C249}" type="sibTrans" cxnId="{0D697105-D75A-442E-8980-7F9B6C122313}">
      <dgm:prSet/>
      <dgm:spPr/>
      <dgm:t>
        <a:bodyPr/>
        <a:lstStyle/>
        <a:p>
          <a:endParaRPr lang="en-GB"/>
        </a:p>
      </dgm:t>
    </dgm:pt>
    <dgm:pt modelId="{A30F579F-0343-4968-B6C8-1CEEF2B0C386}">
      <dgm:prSet phldrT="[Text]" custT="1"/>
      <dgm:spPr>
        <a:xfrm>
          <a:off x="2441221" y="2804096"/>
          <a:ext cx="789440" cy="39472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MFH</a:t>
          </a:r>
        </a:p>
      </dgm:t>
    </dgm:pt>
    <dgm:pt modelId="{BEA03372-59EC-4B86-BD3E-812FB016FAB3}" type="parTrans" cxnId="{2DD452D0-AC54-4F1F-B2EF-336A7BF99472}">
      <dgm:prSet/>
      <dgm:spPr>
        <a:xfrm>
          <a:off x="2322805" y="2638313"/>
          <a:ext cx="118416" cy="363142"/>
        </a:xfrm>
        <a:custGeom>
          <a:avLst/>
          <a:gdLst/>
          <a:ahLst/>
          <a:cxnLst/>
          <a:rect l="0" t="0" r="0" b="0"/>
          <a:pathLst>
            <a:path>
              <a:moveTo>
                <a:pt x="0" y="0"/>
              </a:moveTo>
              <a:lnTo>
                <a:pt x="0" y="363142"/>
              </a:lnTo>
              <a:lnTo>
                <a:pt x="118416" y="363142"/>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2DBFED3A-B538-48C6-BAE2-643CE154688C}" type="sibTrans" cxnId="{2DD452D0-AC54-4F1F-B2EF-336A7BF99472}">
      <dgm:prSet/>
      <dgm:spPr/>
      <dgm:t>
        <a:bodyPr/>
        <a:lstStyle/>
        <a:p>
          <a:endParaRPr lang="en-GB"/>
        </a:p>
      </dgm:t>
    </dgm:pt>
    <dgm:pt modelId="{EF07F089-D3F3-49D2-878A-408A211273E7}">
      <dgm:prSet phldrT="[Text]" custT="1"/>
      <dgm:spPr>
        <a:xfrm>
          <a:off x="3199083" y="1683091"/>
          <a:ext cx="789440" cy="39472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No FH mutation</a:t>
          </a:r>
        </a:p>
      </dgm:t>
    </dgm:pt>
    <dgm:pt modelId="{184B2785-AD0F-4D4E-A43E-7BA2AB3B7FAA}" type="parTrans" cxnId="{58C3A304-5D0D-40BA-B9FF-EC3FC8876EB5}">
      <dgm:prSet/>
      <dgm:spPr>
        <a:xfrm>
          <a:off x="3116192" y="1517308"/>
          <a:ext cx="477611" cy="165782"/>
        </a:xfrm>
        <a:custGeom>
          <a:avLst/>
          <a:gdLst/>
          <a:ahLst/>
          <a:cxnLst/>
          <a:rect l="0" t="0" r="0" b="0"/>
          <a:pathLst>
            <a:path>
              <a:moveTo>
                <a:pt x="0" y="0"/>
              </a:moveTo>
              <a:lnTo>
                <a:pt x="0" y="82891"/>
              </a:lnTo>
              <a:lnTo>
                <a:pt x="477611" y="82891"/>
              </a:lnTo>
              <a:lnTo>
                <a:pt x="477611" y="165782"/>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BC134A9B-E177-4E58-8FFD-042981A3D6A5}" type="sibTrans" cxnId="{58C3A304-5D0D-40BA-B9FF-EC3FC8876EB5}">
      <dgm:prSet/>
      <dgm:spPr/>
      <dgm:t>
        <a:bodyPr/>
        <a:lstStyle/>
        <a:p>
          <a:endParaRPr lang="en-GB"/>
        </a:p>
      </dgm:t>
    </dgm:pt>
    <dgm:pt modelId="{15EB566A-31EF-45FF-8AD3-7E8EBAD2C74C}">
      <dgm:prSet phldrT="[Text]" custT="1"/>
      <dgm:spPr>
        <a:xfrm>
          <a:off x="3199083" y="2243593"/>
          <a:ext cx="789440" cy="39472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Diagnosis = Not FH</a:t>
          </a:r>
        </a:p>
      </dgm:t>
    </dgm:pt>
    <dgm:pt modelId="{575989CD-68FC-4F18-B18C-1C81261294E1}" type="parTrans" cxnId="{DD92E81A-6144-4AEF-84B5-EB61749C0ECD}">
      <dgm:prSet/>
      <dgm:spPr>
        <a:xfrm>
          <a:off x="3548084" y="2077811"/>
          <a:ext cx="91440" cy="165782"/>
        </a:xfrm>
        <a:custGeom>
          <a:avLst/>
          <a:gdLst/>
          <a:ahLst/>
          <a:cxnLst/>
          <a:rect l="0" t="0" r="0" b="0"/>
          <a:pathLst>
            <a:path>
              <a:moveTo>
                <a:pt x="45720" y="0"/>
              </a:moveTo>
              <a:lnTo>
                <a:pt x="45720" y="165782"/>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2D884772-CEA4-42E4-B896-9BF4E35DAC07}" type="sibTrans" cxnId="{DD92E81A-6144-4AEF-84B5-EB61749C0ECD}">
      <dgm:prSet/>
      <dgm:spPr/>
      <dgm:t>
        <a:bodyPr/>
        <a:lstStyle/>
        <a:p>
          <a:endParaRPr lang="en-GB"/>
        </a:p>
      </dgm:t>
    </dgm:pt>
    <dgm:pt modelId="{CF63E7EA-0FCC-4916-9C68-6D1D60A3E9DC}">
      <dgm:prSet phldrT="[Text]" custT="1"/>
      <dgm:spPr>
        <a:xfrm>
          <a:off x="3396443" y="2804096"/>
          <a:ext cx="789440" cy="39472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pPr>
            <a:buNone/>
          </a:pPr>
          <a:r>
            <a:rPr lang="en-GB" sz="900">
              <a:solidFill>
                <a:sysClr val="windowText" lastClr="000000">
                  <a:hueOff val="0"/>
                  <a:satOff val="0"/>
                  <a:lumOff val="0"/>
                  <a:alphaOff val="0"/>
                </a:sysClr>
              </a:solidFill>
              <a:latin typeface="Calibri" panose="020F0502020204030204"/>
              <a:ea typeface="+mn-ea"/>
              <a:cs typeface="+mn-cs"/>
            </a:rPr>
            <a:t>Truth = Not MFH</a:t>
          </a:r>
        </a:p>
      </dgm:t>
    </dgm:pt>
    <dgm:pt modelId="{B9B5300E-ACC5-467A-9289-89619FC35EDA}" type="parTrans" cxnId="{9C73CE65-41AC-46A0-B6D8-E6B6E67C1CC0}">
      <dgm:prSet/>
      <dgm:spPr>
        <a:xfrm>
          <a:off x="3278027" y="2638313"/>
          <a:ext cx="118416" cy="363142"/>
        </a:xfrm>
        <a:custGeom>
          <a:avLst/>
          <a:gdLst/>
          <a:ahLst/>
          <a:cxnLst/>
          <a:rect l="0" t="0" r="0" b="0"/>
          <a:pathLst>
            <a:path>
              <a:moveTo>
                <a:pt x="0" y="0"/>
              </a:moveTo>
              <a:lnTo>
                <a:pt x="0" y="363142"/>
              </a:lnTo>
              <a:lnTo>
                <a:pt x="118416" y="363142"/>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en-GB"/>
        </a:p>
      </dgm:t>
    </dgm:pt>
    <dgm:pt modelId="{D48A4F7C-5658-4DC8-9D3E-E6E322DA0D52}" type="sibTrans" cxnId="{9C73CE65-41AC-46A0-B6D8-E6B6E67C1CC0}">
      <dgm:prSet/>
      <dgm:spPr/>
      <dgm:t>
        <a:bodyPr/>
        <a:lstStyle/>
        <a:p>
          <a:endParaRPr lang="en-GB"/>
        </a:p>
      </dgm:t>
    </dgm:pt>
    <dgm:pt modelId="{495C4521-11EB-4CB3-B3CD-4D50E7D51508}" type="pres">
      <dgm:prSet presAssocID="{0CE07C3F-4AD1-4787-8944-A56FC5D9791C}" presName="hierChild1" presStyleCnt="0">
        <dgm:presLayoutVars>
          <dgm:orgChart val="1"/>
          <dgm:chPref val="1"/>
          <dgm:dir/>
          <dgm:animOne val="branch"/>
          <dgm:animLvl val="lvl"/>
          <dgm:resizeHandles/>
        </dgm:presLayoutVars>
      </dgm:prSet>
      <dgm:spPr/>
      <dgm:t>
        <a:bodyPr/>
        <a:lstStyle/>
        <a:p>
          <a:endParaRPr lang="en-US"/>
        </a:p>
      </dgm:t>
    </dgm:pt>
    <dgm:pt modelId="{20931E96-FF75-4ABA-B645-2CAE1EC42D42}" type="pres">
      <dgm:prSet presAssocID="{D99948F4-6B83-43B3-905E-98A5A4BFE809}" presName="hierRoot1" presStyleCnt="0">
        <dgm:presLayoutVars>
          <dgm:hierBranch val="init"/>
        </dgm:presLayoutVars>
      </dgm:prSet>
      <dgm:spPr/>
    </dgm:pt>
    <dgm:pt modelId="{AB70C66E-7662-4881-A003-AD466DC50065}" type="pres">
      <dgm:prSet presAssocID="{D99948F4-6B83-43B3-905E-98A5A4BFE809}" presName="rootComposite1" presStyleCnt="0"/>
      <dgm:spPr/>
    </dgm:pt>
    <dgm:pt modelId="{5CC9A92F-A20C-4963-87C1-F0BBCC21EFB3}" type="pres">
      <dgm:prSet presAssocID="{D99948F4-6B83-43B3-905E-98A5A4BFE809}" presName="rootText1" presStyleLbl="node0" presStyleIdx="0" presStyleCnt="1" custScaleX="338991">
        <dgm:presLayoutVars>
          <dgm:chPref val="3"/>
        </dgm:presLayoutVars>
      </dgm:prSet>
      <dgm:spPr/>
      <dgm:t>
        <a:bodyPr/>
        <a:lstStyle/>
        <a:p>
          <a:endParaRPr lang="en-US"/>
        </a:p>
      </dgm:t>
    </dgm:pt>
    <dgm:pt modelId="{CB5C9473-E76A-4FF8-9E33-E48FF1ABBDEE}" type="pres">
      <dgm:prSet presAssocID="{D99948F4-6B83-43B3-905E-98A5A4BFE809}" presName="rootConnector1" presStyleLbl="node1" presStyleIdx="0" presStyleCnt="0"/>
      <dgm:spPr/>
      <dgm:t>
        <a:bodyPr/>
        <a:lstStyle/>
        <a:p>
          <a:endParaRPr lang="en-US"/>
        </a:p>
      </dgm:t>
    </dgm:pt>
    <dgm:pt modelId="{C9108292-A7E1-48F2-9255-5CB445FEC88B}" type="pres">
      <dgm:prSet presAssocID="{D99948F4-6B83-43B3-905E-98A5A4BFE809}" presName="hierChild2" presStyleCnt="0"/>
      <dgm:spPr/>
    </dgm:pt>
    <dgm:pt modelId="{C38BF377-7552-412C-9411-7891A208638B}" type="pres">
      <dgm:prSet presAssocID="{9FE2B821-3DF3-4A1F-8C2F-2B98AF93ABA7}" presName="Name37" presStyleLbl="parChTrans1D2" presStyleIdx="0" presStyleCnt="2"/>
      <dgm:spPr/>
      <dgm:t>
        <a:bodyPr/>
        <a:lstStyle/>
        <a:p>
          <a:endParaRPr lang="en-US"/>
        </a:p>
      </dgm:t>
    </dgm:pt>
    <dgm:pt modelId="{A0DC0196-EE23-4116-AE58-D5885AACE4DE}" type="pres">
      <dgm:prSet presAssocID="{87761989-7270-46F5-A868-4254F05A7E4A}" presName="hierRoot2" presStyleCnt="0">
        <dgm:presLayoutVars>
          <dgm:hierBranch val="init"/>
        </dgm:presLayoutVars>
      </dgm:prSet>
      <dgm:spPr/>
    </dgm:pt>
    <dgm:pt modelId="{160984A9-740D-43AC-B565-84EC258BD97C}" type="pres">
      <dgm:prSet presAssocID="{87761989-7270-46F5-A868-4254F05A7E4A}" presName="rootComposite" presStyleCnt="0"/>
      <dgm:spPr/>
    </dgm:pt>
    <dgm:pt modelId="{59DF6B3F-F9CF-4639-83BF-1F46BEBEF806}" type="pres">
      <dgm:prSet presAssocID="{87761989-7270-46F5-A868-4254F05A7E4A}" presName="rootText" presStyleLbl="node2" presStyleIdx="0" presStyleCnt="2">
        <dgm:presLayoutVars>
          <dgm:chPref val="3"/>
        </dgm:presLayoutVars>
      </dgm:prSet>
      <dgm:spPr/>
      <dgm:t>
        <a:bodyPr/>
        <a:lstStyle/>
        <a:p>
          <a:endParaRPr lang="en-US"/>
        </a:p>
      </dgm:t>
    </dgm:pt>
    <dgm:pt modelId="{510B0DFB-636B-4AE7-8923-564F66290844}" type="pres">
      <dgm:prSet presAssocID="{87761989-7270-46F5-A868-4254F05A7E4A}" presName="rootConnector" presStyleLbl="node2" presStyleIdx="0" presStyleCnt="2"/>
      <dgm:spPr/>
      <dgm:t>
        <a:bodyPr/>
        <a:lstStyle/>
        <a:p>
          <a:endParaRPr lang="en-US"/>
        </a:p>
      </dgm:t>
    </dgm:pt>
    <dgm:pt modelId="{1C5C5301-7C4B-495F-89D4-D3029D363672}" type="pres">
      <dgm:prSet presAssocID="{87761989-7270-46F5-A868-4254F05A7E4A}" presName="hierChild4" presStyleCnt="0"/>
      <dgm:spPr/>
    </dgm:pt>
    <dgm:pt modelId="{66BC37E1-DD3D-468B-B3F6-5AC55F7F5FC1}" type="pres">
      <dgm:prSet presAssocID="{87761989-7270-46F5-A868-4254F05A7E4A}" presName="hierChild5" presStyleCnt="0"/>
      <dgm:spPr/>
    </dgm:pt>
    <dgm:pt modelId="{23699BF8-428B-4505-9688-6647CBB3C826}" type="pres">
      <dgm:prSet presAssocID="{8BAE827A-B1B8-46C1-A64F-C2708D6D9610}" presName="Name37" presStyleLbl="parChTrans1D2" presStyleIdx="1" presStyleCnt="2"/>
      <dgm:spPr/>
      <dgm:t>
        <a:bodyPr/>
        <a:lstStyle/>
        <a:p>
          <a:endParaRPr lang="en-US"/>
        </a:p>
      </dgm:t>
    </dgm:pt>
    <dgm:pt modelId="{9B001680-7EBA-4BDD-8755-A26691329F11}" type="pres">
      <dgm:prSet presAssocID="{76E44DCF-B9C5-4531-A177-19A5DA7E8D75}" presName="hierRoot2" presStyleCnt="0">
        <dgm:presLayoutVars>
          <dgm:hierBranch val="init"/>
        </dgm:presLayoutVars>
      </dgm:prSet>
      <dgm:spPr/>
    </dgm:pt>
    <dgm:pt modelId="{7C5323DF-BE52-49AF-A4EF-C1D20B65B207}" type="pres">
      <dgm:prSet presAssocID="{76E44DCF-B9C5-4531-A177-19A5DA7E8D75}" presName="rootComposite" presStyleCnt="0"/>
      <dgm:spPr/>
    </dgm:pt>
    <dgm:pt modelId="{8AD49305-4ACB-4E28-95F5-2D501E0FCA7C}" type="pres">
      <dgm:prSet presAssocID="{76E44DCF-B9C5-4531-A177-19A5DA7E8D75}" presName="rootText" presStyleLbl="node2" presStyleIdx="1" presStyleCnt="2">
        <dgm:presLayoutVars>
          <dgm:chPref val="3"/>
        </dgm:presLayoutVars>
      </dgm:prSet>
      <dgm:spPr/>
      <dgm:t>
        <a:bodyPr/>
        <a:lstStyle/>
        <a:p>
          <a:endParaRPr lang="en-US"/>
        </a:p>
      </dgm:t>
    </dgm:pt>
    <dgm:pt modelId="{32D2CA20-E1C6-459E-8699-7ED80B03C543}" type="pres">
      <dgm:prSet presAssocID="{76E44DCF-B9C5-4531-A177-19A5DA7E8D75}" presName="rootConnector" presStyleLbl="node2" presStyleIdx="1" presStyleCnt="2"/>
      <dgm:spPr/>
      <dgm:t>
        <a:bodyPr/>
        <a:lstStyle/>
        <a:p>
          <a:endParaRPr lang="en-US"/>
        </a:p>
      </dgm:t>
    </dgm:pt>
    <dgm:pt modelId="{5835A854-2E72-4EAA-8488-619B9F738E4D}" type="pres">
      <dgm:prSet presAssocID="{76E44DCF-B9C5-4531-A177-19A5DA7E8D75}" presName="hierChild4" presStyleCnt="0"/>
      <dgm:spPr/>
    </dgm:pt>
    <dgm:pt modelId="{16E85332-9078-4952-B5A1-DD444817BA1C}" type="pres">
      <dgm:prSet presAssocID="{8A83343B-3F6F-4C29-807D-AA0B4729F6C3}" presName="Name37" presStyleLbl="parChTrans1D3" presStyleIdx="0" presStyleCnt="1"/>
      <dgm:spPr/>
      <dgm:t>
        <a:bodyPr/>
        <a:lstStyle/>
        <a:p>
          <a:endParaRPr lang="en-US"/>
        </a:p>
      </dgm:t>
    </dgm:pt>
    <dgm:pt modelId="{B4662564-FEA4-454D-AB92-BDE7B0EDAB45}" type="pres">
      <dgm:prSet presAssocID="{5C54FBBF-D6EB-42D9-9DBB-E2D792F95B6E}" presName="hierRoot2" presStyleCnt="0">
        <dgm:presLayoutVars>
          <dgm:hierBranch val="init"/>
        </dgm:presLayoutVars>
      </dgm:prSet>
      <dgm:spPr/>
    </dgm:pt>
    <dgm:pt modelId="{8931B0C6-10F4-4B12-B08D-D2B52D8CF4E7}" type="pres">
      <dgm:prSet presAssocID="{5C54FBBF-D6EB-42D9-9DBB-E2D792F95B6E}" presName="rootComposite" presStyleCnt="0"/>
      <dgm:spPr/>
    </dgm:pt>
    <dgm:pt modelId="{63B1F7B1-E355-4208-9BAE-32AADB377EC9}" type="pres">
      <dgm:prSet presAssocID="{5C54FBBF-D6EB-42D9-9DBB-E2D792F95B6E}" presName="rootText" presStyleLbl="node3" presStyleIdx="0" presStyleCnt="1">
        <dgm:presLayoutVars>
          <dgm:chPref val="3"/>
        </dgm:presLayoutVars>
      </dgm:prSet>
      <dgm:spPr/>
      <dgm:t>
        <a:bodyPr/>
        <a:lstStyle/>
        <a:p>
          <a:endParaRPr lang="en-US"/>
        </a:p>
      </dgm:t>
    </dgm:pt>
    <dgm:pt modelId="{9CFB104E-1012-4849-8B38-E7422E46FE23}" type="pres">
      <dgm:prSet presAssocID="{5C54FBBF-D6EB-42D9-9DBB-E2D792F95B6E}" presName="rootConnector" presStyleLbl="node3" presStyleIdx="0" presStyleCnt="1"/>
      <dgm:spPr/>
      <dgm:t>
        <a:bodyPr/>
        <a:lstStyle/>
        <a:p>
          <a:endParaRPr lang="en-US"/>
        </a:p>
      </dgm:t>
    </dgm:pt>
    <dgm:pt modelId="{AF0050EB-8BF6-4383-BD40-37636B299E29}" type="pres">
      <dgm:prSet presAssocID="{5C54FBBF-D6EB-42D9-9DBB-E2D792F95B6E}" presName="hierChild4" presStyleCnt="0"/>
      <dgm:spPr/>
    </dgm:pt>
    <dgm:pt modelId="{A34A11D5-D3D4-46B8-96EE-842AB1D31BAF}" type="pres">
      <dgm:prSet presAssocID="{24A2D8DF-FD82-4F71-8C8F-5D1B4F7CEE04}" presName="Name37" presStyleLbl="parChTrans1D4" presStyleIdx="0" presStyleCnt="6"/>
      <dgm:spPr/>
      <dgm:t>
        <a:bodyPr/>
        <a:lstStyle/>
        <a:p>
          <a:endParaRPr lang="en-US"/>
        </a:p>
      </dgm:t>
    </dgm:pt>
    <dgm:pt modelId="{B8A2875D-0905-40E4-854B-4DB4FBDDBAEC}" type="pres">
      <dgm:prSet presAssocID="{62ACB1A3-E541-4BF7-9000-E70F613E03D4}" presName="hierRoot2" presStyleCnt="0">
        <dgm:presLayoutVars>
          <dgm:hierBranch val="init"/>
        </dgm:presLayoutVars>
      </dgm:prSet>
      <dgm:spPr/>
    </dgm:pt>
    <dgm:pt modelId="{3B9BA278-317C-4404-AD32-D37CE777DB29}" type="pres">
      <dgm:prSet presAssocID="{62ACB1A3-E541-4BF7-9000-E70F613E03D4}" presName="rootComposite" presStyleCnt="0"/>
      <dgm:spPr/>
    </dgm:pt>
    <dgm:pt modelId="{6A579CA6-FA32-4BEB-AE42-DE6AB5BA30D2}" type="pres">
      <dgm:prSet presAssocID="{62ACB1A3-E541-4BF7-9000-E70F613E03D4}" presName="rootText" presStyleLbl="node4" presStyleIdx="0" presStyleCnt="6">
        <dgm:presLayoutVars>
          <dgm:chPref val="3"/>
        </dgm:presLayoutVars>
      </dgm:prSet>
      <dgm:spPr/>
      <dgm:t>
        <a:bodyPr/>
        <a:lstStyle/>
        <a:p>
          <a:endParaRPr lang="en-US"/>
        </a:p>
      </dgm:t>
    </dgm:pt>
    <dgm:pt modelId="{B1BCF4FB-3F90-4AD7-9E32-F0AE5AD4E5E5}" type="pres">
      <dgm:prSet presAssocID="{62ACB1A3-E541-4BF7-9000-E70F613E03D4}" presName="rootConnector" presStyleLbl="node4" presStyleIdx="0" presStyleCnt="6"/>
      <dgm:spPr/>
      <dgm:t>
        <a:bodyPr/>
        <a:lstStyle/>
        <a:p>
          <a:endParaRPr lang="en-US"/>
        </a:p>
      </dgm:t>
    </dgm:pt>
    <dgm:pt modelId="{0C6005D4-C535-4DD8-BB0A-B887AFCF8794}" type="pres">
      <dgm:prSet presAssocID="{62ACB1A3-E541-4BF7-9000-E70F613E03D4}" presName="hierChild4" presStyleCnt="0"/>
      <dgm:spPr/>
    </dgm:pt>
    <dgm:pt modelId="{7BAA3B1E-2147-4C42-A032-E939A26B082E}" type="pres">
      <dgm:prSet presAssocID="{DA4EAD6E-8B3F-4CB1-B033-F4055B0FCA93}" presName="Name37" presStyleLbl="parChTrans1D4" presStyleIdx="1" presStyleCnt="6"/>
      <dgm:spPr/>
      <dgm:t>
        <a:bodyPr/>
        <a:lstStyle/>
        <a:p>
          <a:endParaRPr lang="en-US"/>
        </a:p>
      </dgm:t>
    </dgm:pt>
    <dgm:pt modelId="{A3F3C080-B7E2-40F5-808B-34CB15638107}" type="pres">
      <dgm:prSet presAssocID="{53DFD031-8CD4-412E-AFF1-470AF14D5F26}" presName="hierRoot2" presStyleCnt="0">
        <dgm:presLayoutVars>
          <dgm:hierBranch val="init"/>
        </dgm:presLayoutVars>
      </dgm:prSet>
      <dgm:spPr/>
    </dgm:pt>
    <dgm:pt modelId="{17802B91-2CAE-4E9F-B721-3EFE066A73D7}" type="pres">
      <dgm:prSet presAssocID="{53DFD031-8CD4-412E-AFF1-470AF14D5F26}" presName="rootComposite" presStyleCnt="0"/>
      <dgm:spPr/>
    </dgm:pt>
    <dgm:pt modelId="{02D2D3D8-41C8-473D-B02A-B5703F4DB272}" type="pres">
      <dgm:prSet presAssocID="{53DFD031-8CD4-412E-AFF1-470AF14D5F26}" presName="rootText" presStyleLbl="node4" presStyleIdx="1" presStyleCnt="6">
        <dgm:presLayoutVars>
          <dgm:chPref val="3"/>
        </dgm:presLayoutVars>
      </dgm:prSet>
      <dgm:spPr/>
      <dgm:t>
        <a:bodyPr/>
        <a:lstStyle/>
        <a:p>
          <a:endParaRPr lang="en-US"/>
        </a:p>
      </dgm:t>
    </dgm:pt>
    <dgm:pt modelId="{169AD7B8-9BE2-4117-A023-A14F86E6B155}" type="pres">
      <dgm:prSet presAssocID="{53DFD031-8CD4-412E-AFF1-470AF14D5F26}" presName="rootConnector" presStyleLbl="node4" presStyleIdx="1" presStyleCnt="6"/>
      <dgm:spPr/>
      <dgm:t>
        <a:bodyPr/>
        <a:lstStyle/>
        <a:p>
          <a:endParaRPr lang="en-US"/>
        </a:p>
      </dgm:t>
    </dgm:pt>
    <dgm:pt modelId="{CBC2DBEC-EE05-4463-AA7C-65F9886E8C11}" type="pres">
      <dgm:prSet presAssocID="{53DFD031-8CD4-412E-AFF1-470AF14D5F26}" presName="hierChild4" presStyleCnt="0"/>
      <dgm:spPr/>
    </dgm:pt>
    <dgm:pt modelId="{93AEB183-E6D0-4ED7-96B7-7E587F7DE3C8}" type="pres">
      <dgm:prSet presAssocID="{BEA03372-59EC-4B86-BD3E-812FB016FAB3}" presName="Name37" presStyleLbl="parChTrans1D4" presStyleIdx="2" presStyleCnt="6"/>
      <dgm:spPr/>
      <dgm:t>
        <a:bodyPr/>
        <a:lstStyle/>
        <a:p>
          <a:endParaRPr lang="en-US"/>
        </a:p>
      </dgm:t>
    </dgm:pt>
    <dgm:pt modelId="{32F1EDF8-0B2A-4B3D-B50C-CDD38BA66DF4}" type="pres">
      <dgm:prSet presAssocID="{A30F579F-0343-4968-B6C8-1CEEF2B0C386}" presName="hierRoot2" presStyleCnt="0">
        <dgm:presLayoutVars>
          <dgm:hierBranch val="init"/>
        </dgm:presLayoutVars>
      </dgm:prSet>
      <dgm:spPr/>
    </dgm:pt>
    <dgm:pt modelId="{DC715FC2-BE51-47E8-A10A-88352C51322E}" type="pres">
      <dgm:prSet presAssocID="{A30F579F-0343-4968-B6C8-1CEEF2B0C386}" presName="rootComposite" presStyleCnt="0"/>
      <dgm:spPr/>
    </dgm:pt>
    <dgm:pt modelId="{6271861E-E782-4E87-89E0-41D4BB18D8F6}" type="pres">
      <dgm:prSet presAssocID="{A30F579F-0343-4968-B6C8-1CEEF2B0C386}" presName="rootText" presStyleLbl="node4" presStyleIdx="2" presStyleCnt="6">
        <dgm:presLayoutVars>
          <dgm:chPref val="3"/>
        </dgm:presLayoutVars>
      </dgm:prSet>
      <dgm:spPr/>
      <dgm:t>
        <a:bodyPr/>
        <a:lstStyle/>
        <a:p>
          <a:endParaRPr lang="en-US"/>
        </a:p>
      </dgm:t>
    </dgm:pt>
    <dgm:pt modelId="{F40C655B-2B1B-4B1C-B629-1BADB6302E1E}" type="pres">
      <dgm:prSet presAssocID="{A30F579F-0343-4968-B6C8-1CEEF2B0C386}" presName="rootConnector" presStyleLbl="node4" presStyleIdx="2" presStyleCnt="6"/>
      <dgm:spPr/>
      <dgm:t>
        <a:bodyPr/>
        <a:lstStyle/>
        <a:p>
          <a:endParaRPr lang="en-US"/>
        </a:p>
      </dgm:t>
    </dgm:pt>
    <dgm:pt modelId="{47A870F6-8CE1-4F93-B5DF-2AD1FABB47E2}" type="pres">
      <dgm:prSet presAssocID="{A30F579F-0343-4968-B6C8-1CEEF2B0C386}" presName="hierChild4" presStyleCnt="0"/>
      <dgm:spPr/>
    </dgm:pt>
    <dgm:pt modelId="{E2588355-2815-4B95-BD40-C8839F20B631}" type="pres">
      <dgm:prSet presAssocID="{A30F579F-0343-4968-B6C8-1CEEF2B0C386}" presName="hierChild5" presStyleCnt="0"/>
      <dgm:spPr/>
    </dgm:pt>
    <dgm:pt modelId="{6F761D99-4A6E-460B-81FA-37EC6DACF413}" type="pres">
      <dgm:prSet presAssocID="{53DFD031-8CD4-412E-AFF1-470AF14D5F26}" presName="hierChild5" presStyleCnt="0"/>
      <dgm:spPr/>
    </dgm:pt>
    <dgm:pt modelId="{F99D6014-949E-43B3-BDE0-8DA53D478CBB}" type="pres">
      <dgm:prSet presAssocID="{62ACB1A3-E541-4BF7-9000-E70F613E03D4}" presName="hierChild5" presStyleCnt="0"/>
      <dgm:spPr/>
    </dgm:pt>
    <dgm:pt modelId="{5A0F4E74-B762-4C96-B70C-DA46867CCF9D}" type="pres">
      <dgm:prSet presAssocID="{184B2785-AD0F-4D4E-A43E-7BA2AB3B7FAA}" presName="Name37" presStyleLbl="parChTrans1D4" presStyleIdx="3" presStyleCnt="6"/>
      <dgm:spPr/>
      <dgm:t>
        <a:bodyPr/>
        <a:lstStyle/>
        <a:p>
          <a:endParaRPr lang="en-US"/>
        </a:p>
      </dgm:t>
    </dgm:pt>
    <dgm:pt modelId="{AC7095A4-70C1-4C04-A83D-E78DF3B418C6}" type="pres">
      <dgm:prSet presAssocID="{EF07F089-D3F3-49D2-878A-408A211273E7}" presName="hierRoot2" presStyleCnt="0">
        <dgm:presLayoutVars>
          <dgm:hierBranch val="init"/>
        </dgm:presLayoutVars>
      </dgm:prSet>
      <dgm:spPr/>
    </dgm:pt>
    <dgm:pt modelId="{4E4EA8AB-C181-44AB-AE8D-91554977A6ED}" type="pres">
      <dgm:prSet presAssocID="{EF07F089-D3F3-49D2-878A-408A211273E7}" presName="rootComposite" presStyleCnt="0"/>
      <dgm:spPr/>
    </dgm:pt>
    <dgm:pt modelId="{2DC5810A-B403-4CA2-88BF-0432E85BC4C2}" type="pres">
      <dgm:prSet presAssocID="{EF07F089-D3F3-49D2-878A-408A211273E7}" presName="rootText" presStyleLbl="node4" presStyleIdx="3" presStyleCnt="6">
        <dgm:presLayoutVars>
          <dgm:chPref val="3"/>
        </dgm:presLayoutVars>
      </dgm:prSet>
      <dgm:spPr/>
      <dgm:t>
        <a:bodyPr/>
        <a:lstStyle/>
        <a:p>
          <a:endParaRPr lang="en-US"/>
        </a:p>
      </dgm:t>
    </dgm:pt>
    <dgm:pt modelId="{F7C6846E-F247-4C24-80D6-0B2B23427063}" type="pres">
      <dgm:prSet presAssocID="{EF07F089-D3F3-49D2-878A-408A211273E7}" presName="rootConnector" presStyleLbl="node4" presStyleIdx="3" presStyleCnt="6"/>
      <dgm:spPr/>
      <dgm:t>
        <a:bodyPr/>
        <a:lstStyle/>
        <a:p>
          <a:endParaRPr lang="en-US"/>
        </a:p>
      </dgm:t>
    </dgm:pt>
    <dgm:pt modelId="{C6C723C7-D7C5-4C0B-B3E9-98B5FE226176}" type="pres">
      <dgm:prSet presAssocID="{EF07F089-D3F3-49D2-878A-408A211273E7}" presName="hierChild4" presStyleCnt="0"/>
      <dgm:spPr/>
    </dgm:pt>
    <dgm:pt modelId="{6B6A50A4-E6D5-45B1-9E5A-DBBEB5C86CA2}" type="pres">
      <dgm:prSet presAssocID="{575989CD-68FC-4F18-B18C-1C81261294E1}" presName="Name37" presStyleLbl="parChTrans1D4" presStyleIdx="4" presStyleCnt="6"/>
      <dgm:spPr/>
      <dgm:t>
        <a:bodyPr/>
        <a:lstStyle/>
        <a:p>
          <a:endParaRPr lang="en-US"/>
        </a:p>
      </dgm:t>
    </dgm:pt>
    <dgm:pt modelId="{693BABC2-4A4A-498F-9CDC-1FB8388F4940}" type="pres">
      <dgm:prSet presAssocID="{15EB566A-31EF-45FF-8AD3-7E8EBAD2C74C}" presName="hierRoot2" presStyleCnt="0">
        <dgm:presLayoutVars>
          <dgm:hierBranch val="init"/>
        </dgm:presLayoutVars>
      </dgm:prSet>
      <dgm:spPr/>
    </dgm:pt>
    <dgm:pt modelId="{3C05621C-C563-4166-8A9A-08FF4C074B5A}" type="pres">
      <dgm:prSet presAssocID="{15EB566A-31EF-45FF-8AD3-7E8EBAD2C74C}" presName="rootComposite" presStyleCnt="0"/>
      <dgm:spPr/>
    </dgm:pt>
    <dgm:pt modelId="{BE615D60-B30B-4FC5-A6DE-F4472BD13CA2}" type="pres">
      <dgm:prSet presAssocID="{15EB566A-31EF-45FF-8AD3-7E8EBAD2C74C}" presName="rootText" presStyleLbl="node4" presStyleIdx="4" presStyleCnt="6">
        <dgm:presLayoutVars>
          <dgm:chPref val="3"/>
        </dgm:presLayoutVars>
      </dgm:prSet>
      <dgm:spPr/>
      <dgm:t>
        <a:bodyPr/>
        <a:lstStyle/>
        <a:p>
          <a:endParaRPr lang="en-US"/>
        </a:p>
      </dgm:t>
    </dgm:pt>
    <dgm:pt modelId="{5F523F84-7BDF-4422-B818-7F012C7E919C}" type="pres">
      <dgm:prSet presAssocID="{15EB566A-31EF-45FF-8AD3-7E8EBAD2C74C}" presName="rootConnector" presStyleLbl="node4" presStyleIdx="4" presStyleCnt="6"/>
      <dgm:spPr/>
      <dgm:t>
        <a:bodyPr/>
        <a:lstStyle/>
        <a:p>
          <a:endParaRPr lang="en-US"/>
        </a:p>
      </dgm:t>
    </dgm:pt>
    <dgm:pt modelId="{76CEE868-BF0F-45B6-86EC-32DF8235B9AC}" type="pres">
      <dgm:prSet presAssocID="{15EB566A-31EF-45FF-8AD3-7E8EBAD2C74C}" presName="hierChild4" presStyleCnt="0"/>
      <dgm:spPr/>
    </dgm:pt>
    <dgm:pt modelId="{DD439FFC-CDEC-4BA6-A375-D5508EB04086}" type="pres">
      <dgm:prSet presAssocID="{B9B5300E-ACC5-467A-9289-89619FC35EDA}" presName="Name37" presStyleLbl="parChTrans1D4" presStyleIdx="5" presStyleCnt="6"/>
      <dgm:spPr/>
      <dgm:t>
        <a:bodyPr/>
        <a:lstStyle/>
        <a:p>
          <a:endParaRPr lang="en-US"/>
        </a:p>
      </dgm:t>
    </dgm:pt>
    <dgm:pt modelId="{22A1FE0F-7195-46AD-BDFE-AE2C9AC8DD56}" type="pres">
      <dgm:prSet presAssocID="{CF63E7EA-0FCC-4916-9C68-6D1D60A3E9DC}" presName="hierRoot2" presStyleCnt="0">
        <dgm:presLayoutVars>
          <dgm:hierBranch val="init"/>
        </dgm:presLayoutVars>
      </dgm:prSet>
      <dgm:spPr/>
    </dgm:pt>
    <dgm:pt modelId="{547DBE42-8D1B-4A18-99E6-99DC116829BD}" type="pres">
      <dgm:prSet presAssocID="{CF63E7EA-0FCC-4916-9C68-6D1D60A3E9DC}" presName="rootComposite" presStyleCnt="0"/>
      <dgm:spPr/>
    </dgm:pt>
    <dgm:pt modelId="{26BBDE21-4DE7-4E08-9FD5-293BDAB038A9}" type="pres">
      <dgm:prSet presAssocID="{CF63E7EA-0FCC-4916-9C68-6D1D60A3E9DC}" presName="rootText" presStyleLbl="node4" presStyleIdx="5" presStyleCnt="6">
        <dgm:presLayoutVars>
          <dgm:chPref val="3"/>
        </dgm:presLayoutVars>
      </dgm:prSet>
      <dgm:spPr/>
      <dgm:t>
        <a:bodyPr/>
        <a:lstStyle/>
        <a:p>
          <a:endParaRPr lang="en-US"/>
        </a:p>
      </dgm:t>
    </dgm:pt>
    <dgm:pt modelId="{FCCC9D53-3B25-48CB-BB48-5605856174A7}" type="pres">
      <dgm:prSet presAssocID="{CF63E7EA-0FCC-4916-9C68-6D1D60A3E9DC}" presName="rootConnector" presStyleLbl="node4" presStyleIdx="5" presStyleCnt="6"/>
      <dgm:spPr/>
      <dgm:t>
        <a:bodyPr/>
        <a:lstStyle/>
        <a:p>
          <a:endParaRPr lang="en-US"/>
        </a:p>
      </dgm:t>
    </dgm:pt>
    <dgm:pt modelId="{B392CA4E-9FC2-460D-9410-DB6083ABA08E}" type="pres">
      <dgm:prSet presAssocID="{CF63E7EA-0FCC-4916-9C68-6D1D60A3E9DC}" presName="hierChild4" presStyleCnt="0"/>
      <dgm:spPr/>
    </dgm:pt>
    <dgm:pt modelId="{0AB94DDA-C5D9-436C-8644-C9920D74E07A}" type="pres">
      <dgm:prSet presAssocID="{CF63E7EA-0FCC-4916-9C68-6D1D60A3E9DC}" presName="hierChild5" presStyleCnt="0"/>
      <dgm:spPr/>
    </dgm:pt>
    <dgm:pt modelId="{8521E57A-1F24-47BC-A220-70BFB15FCB35}" type="pres">
      <dgm:prSet presAssocID="{15EB566A-31EF-45FF-8AD3-7E8EBAD2C74C}" presName="hierChild5" presStyleCnt="0"/>
      <dgm:spPr/>
    </dgm:pt>
    <dgm:pt modelId="{6D6E4813-C378-4261-A19B-0587FDA2966C}" type="pres">
      <dgm:prSet presAssocID="{EF07F089-D3F3-49D2-878A-408A211273E7}" presName="hierChild5" presStyleCnt="0"/>
      <dgm:spPr/>
    </dgm:pt>
    <dgm:pt modelId="{DE1A0486-3040-48A5-B3D5-66F77DEB262C}" type="pres">
      <dgm:prSet presAssocID="{5C54FBBF-D6EB-42D9-9DBB-E2D792F95B6E}" presName="hierChild5" presStyleCnt="0"/>
      <dgm:spPr/>
    </dgm:pt>
    <dgm:pt modelId="{4B31A699-767D-4445-A4BD-CD525B515B30}" type="pres">
      <dgm:prSet presAssocID="{76E44DCF-B9C5-4531-A177-19A5DA7E8D75}" presName="hierChild5" presStyleCnt="0"/>
      <dgm:spPr/>
    </dgm:pt>
    <dgm:pt modelId="{8C43323F-D3F5-4B2F-8E64-519AED705369}" type="pres">
      <dgm:prSet presAssocID="{D99948F4-6B83-43B3-905E-98A5A4BFE809}" presName="hierChild3" presStyleCnt="0"/>
      <dgm:spPr/>
    </dgm:pt>
  </dgm:ptLst>
  <dgm:cxnLst>
    <dgm:cxn modelId="{3C509171-92F9-4772-9A46-5B625CDF2E7B}" type="presOf" srcId="{B9B5300E-ACC5-467A-9289-89619FC35EDA}" destId="{DD439FFC-CDEC-4BA6-A375-D5508EB04086}" srcOrd="0" destOrd="0" presId="urn:microsoft.com/office/officeart/2005/8/layout/orgChart1"/>
    <dgm:cxn modelId="{0D697105-D75A-442E-8980-7F9B6C122313}" srcId="{62ACB1A3-E541-4BF7-9000-E70F613E03D4}" destId="{53DFD031-8CD4-412E-AFF1-470AF14D5F26}" srcOrd="0" destOrd="0" parTransId="{DA4EAD6E-8B3F-4CB1-B033-F4055B0FCA93}" sibTransId="{CC7FF1E9-5720-494D-A681-4D822835C249}"/>
    <dgm:cxn modelId="{785A7D0F-E731-46A5-83CB-08A1A93853C9}" type="presOf" srcId="{184B2785-AD0F-4D4E-A43E-7BA2AB3B7FAA}" destId="{5A0F4E74-B762-4C96-B70C-DA46867CCF9D}" srcOrd="0" destOrd="0" presId="urn:microsoft.com/office/officeart/2005/8/layout/orgChart1"/>
    <dgm:cxn modelId="{1C18359A-C284-44FF-A5BA-82962D406DBA}" type="presOf" srcId="{D99948F4-6B83-43B3-905E-98A5A4BFE809}" destId="{CB5C9473-E76A-4FF8-9E33-E48FF1ABBDEE}" srcOrd="1" destOrd="0" presId="urn:microsoft.com/office/officeart/2005/8/layout/orgChart1"/>
    <dgm:cxn modelId="{E131BEE2-F1E8-4A55-A45C-276B3EE4F6FC}" type="presOf" srcId="{CF63E7EA-0FCC-4916-9C68-6D1D60A3E9DC}" destId="{FCCC9D53-3B25-48CB-BB48-5605856174A7}" srcOrd="1" destOrd="0" presId="urn:microsoft.com/office/officeart/2005/8/layout/orgChart1"/>
    <dgm:cxn modelId="{BE25D6FC-7571-457A-B9EF-4BA2097753FC}" type="presOf" srcId="{87761989-7270-46F5-A868-4254F05A7E4A}" destId="{59DF6B3F-F9CF-4639-83BF-1F46BEBEF806}" srcOrd="0" destOrd="0" presId="urn:microsoft.com/office/officeart/2005/8/layout/orgChart1"/>
    <dgm:cxn modelId="{C4BFF440-2485-4EA8-B8E2-D0C0B8BA011E}" type="presOf" srcId="{A30F579F-0343-4968-B6C8-1CEEF2B0C386}" destId="{6271861E-E782-4E87-89E0-41D4BB18D8F6}" srcOrd="0" destOrd="0" presId="urn:microsoft.com/office/officeart/2005/8/layout/orgChart1"/>
    <dgm:cxn modelId="{C5CD68BF-7377-4A71-9713-740111A188CC}" srcId="{5C54FBBF-D6EB-42D9-9DBB-E2D792F95B6E}" destId="{62ACB1A3-E541-4BF7-9000-E70F613E03D4}" srcOrd="0" destOrd="0" parTransId="{24A2D8DF-FD82-4F71-8C8F-5D1B4F7CEE04}" sibTransId="{7D5A5F95-7EE5-4493-935F-536FA2C32C07}"/>
    <dgm:cxn modelId="{55EB5032-41C8-4E8C-A2AB-B03E2377864D}" type="presOf" srcId="{D99948F4-6B83-43B3-905E-98A5A4BFE809}" destId="{5CC9A92F-A20C-4963-87C1-F0BBCC21EFB3}" srcOrd="0" destOrd="0" presId="urn:microsoft.com/office/officeart/2005/8/layout/orgChart1"/>
    <dgm:cxn modelId="{E23FD46F-6C11-46E0-91A5-9DB6ED417EEE}" type="presOf" srcId="{EF07F089-D3F3-49D2-878A-408A211273E7}" destId="{2DC5810A-B403-4CA2-88BF-0432E85BC4C2}" srcOrd="0" destOrd="0" presId="urn:microsoft.com/office/officeart/2005/8/layout/orgChart1"/>
    <dgm:cxn modelId="{83082D6C-0F29-4CF4-9ACB-1F91129593AE}" type="presOf" srcId="{62ACB1A3-E541-4BF7-9000-E70F613E03D4}" destId="{6A579CA6-FA32-4BEB-AE42-DE6AB5BA30D2}" srcOrd="0" destOrd="0" presId="urn:microsoft.com/office/officeart/2005/8/layout/orgChart1"/>
    <dgm:cxn modelId="{CE81925A-B905-4A7E-B073-8DD997B375E5}" type="presOf" srcId="{15EB566A-31EF-45FF-8AD3-7E8EBAD2C74C}" destId="{5F523F84-7BDF-4422-B818-7F012C7E919C}" srcOrd="1" destOrd="0" presId="urn:microsoft.com/office/officeart/2005/8/layout/orgChart1"/>
    <dgm:cxn modelId="{5FA0D887-B8E2-4C74-9664-3D5A89828B05}" type="presOf" srcId="{62ACB1A3-E541-4BF7-9000-E70F613E03D4}" destId="{B1BCF4FB-3F90-4AD7-9E32-F0AE5AD4E5E5}" srcOrd="1" destOrd="0" presId="urn:microsoft.com/office/officeart/2005/8/layout/orgChart1"/>
    <dgm:cxn modelId="{58C3A304-5D0D-40BA-B9FF-EC3FC8876EB5}" srcId="{5C54FBBF-D6EB-42D9-9DBB-E2D792F95B6E}" destId="{EF07F089-D3F3-49D2-878A-408A211273E7}" srcOrd="1" destOrd="0" parTransId="{184B2785-AD0F-4D4E-A43E-7BA2AB3B7FAA}" sibTransId="{BC134A9B-E177-4E58-8FFD-042981A3D6A5}"/>
    <dgm:cxn modelId="{9C73CE65-41AC-46A0-B6D8-E6B6E67C1CC0}" srcId="{15EB566A-31EF-45FF-8AD3-7E8EBAD2C74C}" destId="{CF63E7EA-0FCC-4916-9C68-6D1D60A3E9DC}" srcOrd="0" destOrd="0" parTransId="{B9B5300E-ACC5-467A-9289-89619FC35EDA}" sibTransId="{D48A4F7C-5658-4DC8-9D3E-E6E322DA0D52}"/>
    <dgm:cxn modelId="{51DF9B07-7BE6-419E-8F72-49DD5AAA8FD0}" type="presOf" srcId="{53DFD031-8CD4-412E-AFF1-470AF14D5F26}" destId="{169AD7B8-9BE2-4117-A023-A14F86E6B155}" srcOrd="1" destOrd="0" presId="urn:microsoft.com/office/officeart/2005/8/layout/orgChart1"/>
    <dgm:cxn modelId="{19C73190-19CA-4B3B-862B-6B900B8CDD84}" type="presOf" srcId="{24A2D8DF-FD82-4F71-8C8F-5D1B4F7CEE04}" destId="{A34A11D5-D3D4-46B8-96EE-842AB1D31BAF}" srcOrd="0" destOrd="0" presId="urn:microsoft.com/office/officeart/2005/8/layout/orgChart1"/>
    <dgm:cxn modelId="{46954B94-AEE2-4309-8277-8CF647161FEC}" srcId="{0CE07C3F-4AD1-4787-8944-A56FC5D9791C}" destId="{D99948F4-6B83-43B3-905E-98A5A4BFE809}" srcOrd="0" destOrd="0" parTransId="{686D5678-D5E8-401C-B106-40525AB34906}" sibTransId="{640EB963-0927-4CD6-951F-9938C65134E7}"/>
    <dgm:cxn modelId="{17E7DEA0-855E-47F1-842B-3D61185EFAD6}" type="presOf" srcId="{76E44DCF-B9C5-4531-A177-19A5DA7E8D75}" destId="{8AD49305-4ACB-4E28-95F5-2D501E0FCA7C}" srcOrd="0" destOrd="0" presId="urn:microsoft.com/office/officeart/2005/8/layout/orgChart1"/>
    <dgm:cxn modelId="{854F37C3-9F10-4F08-9706-145690CAD6F6}" type="presOf" srcId="{575989CD-68FC-4F18-B18C-1C81261294E1}" destId="{6B6A50A4-E6D5-45B1-9E5A-DBBEB5C86CA2}" srcOrd="0" destOrd="0" presId="urn:microsoft.com/office/officeart/2005/8/layout/orgChart1"/>
    <dgm:cxn modelId="{7775FD5B-EB4B-4852-9DDC-C1DFB17D21B8}" srcId="{D99948F4-6B83-43B3-905E-98A5A4BFE809}" destId="{76E44DCF-B9C5-4531-A177-19A5DA7E8D75}" srcOrd="1" destOrd="0" parTransId="{8BAE827A-B1B8-46C1-A64F-C2708D6D9610}" sibTransId="{9555CE99-3339-4D68-AC33-BA0A8AF938E8}"/>
    <dgm:cxn modelId="{04031EA9-0EE5-41A1-BB3F-6F8054BF8BDF}" type="presOf" srcId="{8A83343B-3F6F-4C29-807D-AA0B4729F6C3}" destId="{16E85332-9078-4952-B5A1-DD444817BA1C}" srcOrd="0" destOrd="0" presId="urn:microsoft.com/office/officeart/2005/8/layout/orgChart1"/>
    <dgm:cxn modelId="{D4EB7BB0-1B92-4E7E-93DC-6DCCAAD937AE}" type="presOf" srcId="{5C54FBBF-D6EB-42D9-9DBB-E2D792F95B6E}" destId="{63B1F7B1-E355-4208-9BAE-32AADB377EC9}" srcOrd="0" destOrd="0" presId="urn:microsoft.com/office/officeart/2005/8/layout/orgChart1"/>
    <dgm:cxn modelId="{AABD782E-5CA3-44ED-9247-A2BF964DF6DF}" type="presOf" srcId="{87761989-7270-46F5-A868-4254F05A7E4A}" destId="{510B0DFB-636B-4AE7-8923-564F66290844}" srcOrd="1" destOrd="0" presId="urn:microsoft.com/office/officeart/2005/8/layout/orgChart1"/>
    <dgm:cxn modelId="{A9AC0D31-1D79-4B66-817D-B4A3B3196229}" type="presOf" srcId="{EF07F089-D3F3-49D2-878A-408A211273E7}" destId="{F7C6846E-F247-4C24-80D6-0B2B23427063}" srcOrd="1" destOrd="0" presId="urn:microsoft.com/office/officeart/2005/8/layout/orgChart1"/>
    <dgm:cxn modelId="{443EF20B-B872-49A3-91EB-DC743B0DC193}" type="presOf" srcId="{DA4EAD6E-8B3F-4CB1-B033-F4055B0FCA93}" destId="{7BAA3B1E-2147-4C42-A032-E939A26B082E}" srcOrd="0" destOrd="0" presId="urn:microsoft.com/office/officeart/2005/8/layout/orgChart1"/>
    <dgm:cxn modelId="{6B8BFD1E-04DF-4797-86E0-89955CD5C744}" type="presOf" srcId="{15EB566A-31EF-45FF-8AD3-7E8EBAD2C74C}" destId="{BE615D60-B30B-4FC5-A6DE-F4472BD13CA2}" srcOrd="0" destOrd="0" presId="urn:microsoft.com/office/officeart/2005/8/layout/orgChart1"/>
    <dgm:cxn modelId="{CB204508-80AE-4729-8328-02576AB72916}" type="presOf" srcId="{0CE07C3F-4AD1-4787-8944-A56FC5D9791C}" destId="{495C4521-11EB-4CB3-B3CD-4D50E7D51508}" srcOrd="0" destOrd="0" presId="urn:microsoft.com/office/officeart/2005/8/layout/orgChart1"/>
    <dgm:cxn modelId="{DD92E81A-6144-4AEF-84B5-EB61749C0ECD}" srcId="{EF07F089-D3F3-49D2-878A-408A211273E7}" destId="{15EB566A-31EF-45FF-8AD3-7E8EBAD2C74C}" srcOrd="0" destOrd="0" parTransId="{575989CD-68FC-4F18-B18C-1C81261294E1}" sibTransId="{2D884772-CEA4-42E4-B896-9BF4E35DAC07}"/>
    <dgm:cxn modelId="{2DD452D0-AC54-4F1F-B2EF-336A7BF99472}" srcId="{53DFD031-8CD4-412E-AFF1-470AF14D5F26}" destId="{A30F579F-0343-4968-B6C8-1CEEF2B0C386}" srcOrd="0" destOrd="0" parTransId="{BEA03372-59EC-4B86-BD3E-812FB016FAB3}" sibTransId="{2DBFED3A-B538-48C6-BAE2-643CE154688C}"/>
    <dgm:cxn modelId="{B9BF3C28-AC6B-43F0-AF44-F331D477BAA1}" type="presOf" srcId="{76E44DCF-B9C5-4531-A177-19A5DA7E8D75}" destId="{32D2CA20-E1C6-459E-8699-7ED80B03C543}" srcOrd="1" destOrd="0" presId="urn:microsoft.com/office/officeart/2005/8/layout/orgChart1"/>
    <dgm:cxn modelId="{27FC5AFA-2222-4F59-A9C7-FA72E93CC033}" srcId="{76E44DCF-B9C5-4531-A177-19A5DA7E8D75}" destId="{5C54FBBF-D6EB-42D9-9DBB-E2D792F95B6E}" srcOrd="0" destOrd="0" parTransId="{8A83343B-3F6F-4C29-807D-AA0B4729F6C3}" sibTransId="{0B6DA514-8B92-41B9-ADB7-0B242496BFDD}"/>
    <dgm:cxn modelId="{BA569EAB-0C6A-455B-BBF7-AE1E48E50AB0}" type="presOf" srcId="{8BAE827A-B1B8-46C1-A64F-C2708D6D9610}" destId="{23699BF8-428B-4505-9688-6647CBB3C826}" srcOrd="0" destOrd="0" presId="urn:microsoft.com/office/officeart/2005/8/layout/orgChart1"/>
    <dgm:cxn modelId="{A796DEB7-360D-488E-AFDE-B363D6366AF4}" type="presOf" srcId="{BEA03372-59EC-4B86-BD3E-812FB016FAB3}" destId="{93AEB183-E6D0-4ED7-96B7-7E587F7DE3C8}" srcOrd="0" destOrd="0" presId="urn:microsoft.com/office/officeart/2005/8/layout/orgChart1"/>
    <dgm:cxn modelId="{D3C4263E-8E2F-4F32-B38D-427479DDC38D}" type="presOf" srcId="{53DFD031-8CD4-412E-AFF1-470AF14D5F26}" destId="{02D2D3D8-41C8-473D-B02A-B5703F4DB272}" srcOrd="0" destOrd="0" presId="urn:microsoft.com/office/officeart/2005/8/layout/orgChart1"/>
    <dgm:cxn modelId="{6A36D0A8-2A50-41BB-9159-0018BDF0A9FB}" type="presOf" srcId="{9FE2B821-3DF3-4A1F-8C2F-2B98AF93ABA7}" destId="{C38BF377-7552-412C-9411-7891A208638B}" srcOrd="0" destOrd="0" presId="urn:microsoft.com/office/officeart/2005/8/layout/orgChart1"/>
    <dgm:cxn modelId="{C1DC904A-FC36-48CC-973A-6CE030246A33}" srcId="{D99948F4-6B83-43B3-905E-98A5A4BFE809}" destId="{87761989-7270-46F5-A868-4254F05A7E4A}" srcOrd="0" destOrd="0" parTransId="{9FE2B821-3DF3-4A1F-8C2F-2B98AF93ABA7}" sibTransId="{9BC45B68-623A-4D4E-86F8-AD64338647AD}"/>
    <dgm:cxn modelId="{B9D01821-B55D-4B13-94D0-C943F0E0FA51}" type="presOf" srcId="{5C54FBBF-D6EB-42D9-9DBB-E2D792F95B6E}" destId="{9CFB104E-1012-4849-8B38-E7422E46FE23}" srcOrd="1" destOrd="0" presId="urn:microsoft.com/office/officeart/2005/8/layout/orgChart1"/>
    <dgm:cxn modelId="{E225C486-4152-4AF0-8F7B-43BA19F72A54}" type="presOf" srcId="{A30F579F-0343-4968-B6C8-1CEEF2B0C386}" destId="{F40C655B-2B1B-4B1C-B629-1BADB6302E1E}" srcOrd="1" destOrd="0" presId="urn:microsoft.com/office/officeart/2005/8/layout/orgChart1"/>
    <dgm:cxn modelId="{4DD1BA78-FC92-4CD2-81F1-EC4C685BC179}" type="presOf" srcId="{CF63E7EA-0FCC-4916-9C68-6D1D60A3E9DC}" destId="{26BBDE21-4DE7-4E08-9FD5-293BDAB038A9}" srcOrd="0" destOrd="0" presId="urn:microsoft.com/office/officeart/2005/8/layout/orgChart1"/>
    <dgm:cxn modelId="{8276E416-68E3-4AFD-A4A5-EDAA7535C0E7}" type="presParOf" srcId="{495C4521-11EB-4CB3-B3CD-4D50E7D51508}" destId="{20931E96-FF75-4ABA-B645-2CAE1EC42D42}" srcOrd="0" destOrd="0" presId="urn:microsoft.com/office/officeart/2005/8/layout/orgChart1"/>
    <dgm:cxn modelId="{9D57C374-3D44-4004-A33F-A92E96731F67}" type="presParOf" srcId="{20931E96-FF75-4ABA-B645-2CAE1EC42D42}" destId="{AB70C66E-7662-4881-A003-AD466DC50065}" srcOrd="0" destOrd="0" presId="urn:microsoft.com/office/officeart/2005/8/layout/orgChart1"/>
    <dgm:cxn modelId="{A79E0B1C-550A-445B-A10E-4D7162E67B00}" type="presParOf" srcId="{AB70C66E-7662-4881-A003-AD466DC50065}" destId="{5CC9A92F-A20C-4963-87C1-F0BBCC21EFB3}" srcOrd="0" destOrd="0" presId="urn:microsoft.com/office/officeart/2005/8/layout/orgChart1"/>
    <dgm:cxn modelId="{50EE188B-6EDE-4804-86A7-E275A5DC18F4}" type="presParOf" srcId="{AB70C66E-7662-4881-A003-AD466DC50065}" destId="{CB5C9473-E76A-4FF8-9E33-E48FF1ABBDEE}" srcOrd="1" destOrd="0" presId="urn:microsoft.com/office/officeart/2005/8/layout/orgChart1"/>
    <dgm:cxn modelId="{2B3061F3-0375-410F-BCC0-1F019E4395CE}" type="presParOf" srcId="{20931E96-FF75-4ABA-B645-2CAE1EC42D42}" destId="{C9108292-A7E1-48F2-9255-5CB445FEC88B}" srcOrd="1" destOrd="0" presId="urn:microsoft.com/office/officeart/2005/8/layout/orgChart1"/>
    <dgm:cxn modelId="{EB531195-41CE-4B7A-9508-FF071E832C1D}" type="presParOf" srcId="{C9108292-A7E1-48F2-9255-5CB445FEC88B}" destId="{C38BF377-7552-412C-9411-7891A208638B}" srcOrd="0" destOrd="0" presId="urn:microsoft.com/office/officeart/2005/8/layout/orgChart1"/>
    <dgm:cxn modelId="{FFF12D4D-7CB8-47CB-8994-A34BF4CB10AA}" type="presParOf" srcId="{C9108292-A7E1-48F2-9255-5CB445FEC88B}" destId="{A0DC0196-EE23-4116-AE58-D5885AACE4DE}" srcOrd="1" destOrd="0" presId="urn:microsoft.com/office/officeart/2005/8/layout/orgChart1"/>
    <dgm:cxn modelId="{54358F07-D945-4F9A-8FAB-FDE0AE70D3E2}" type="presParOf" srcId="{A0DC0196-EE23-4116-AE58-D5885AACE4DE}" destId="{160984A9-740D-43AC-B565-84EC258BD97C}" srcOrd="0" destOrd="0" presId="urn:microsoft.com/office/officeart/2005/8/layout/orgChart1"/>
    <dgm:cxn modelId="{11676347-ABD4-4913-91C8-144003B013FB}" type="presParOf" srcId="{160984A9-740D-43AC-B565-84EC258BD97C}" destId="{59DF6B3F-F9CF-4639-83BF-1F46BEBEF806}" srcOrd="0" destOrd="0" presId="urn:microsoft.com/office/officeart/2005/8/layout/orgChart1"/>
    <dgm:cxn modelId="{1EEB51A0-C17F-423C-88AB-43CD273D96C1}" type="presParOf" srcId="{160984A9-740D-43AC-B565-84EC258BD97C}" destId="{510B0DFB-636B-4AE7-8923-564F66290844}" srcOrd="1" destOrd="0" presId="urn:microsoft.com/office/officeart/2005/8/layout/orgChart1"/>
    <dgm:cxn modelId="{3592CA48-4E70-4DAE-AD77-2ED18FEFA94D}" type="presParOf" srcId="{A0DC0196-EE23-4116-AE58-D5885AACE4DE}" destId="{1C5C5301-7C4B-495F-89D4-D3029D363672}" srcOrd="1" destOrd="0" presId="urn:microsoft.com/office/officeart/2005/8/layout/orgChart1"/>
    <dgm:cxn modelId="{49E56148-F8CA-469C-9EB7-E3DEF448A41B}" type="presParOf" srcId="{A0DC0196-EE23-4116-AE58-D5885AACE4DE}" destId="{66BC37E1-DD3D-468B-B3F6-5AC55F7F5FC1}" srcOrd="2" destOrd="0" presId="urn:microsoft.com/office/officeart/2005/8/layout/orgChart1"/>
    <dgm:cxn modelId="{EDFB5C5C-9A3C-4D01-BBEB-EED3B2707952}" type="presParOf" srcId="{C9108292-A7E1-48F2-9255-5CB445FEC88B}" destId="{23699BF8-428B-4505-9688-6647CBB3C826}" srcOrd="2" destOrd="0" presId="urn:microsoft.com/office/officeart/2005/8/layout/orgChart1"/>
    <dgm:cxn modelId="{723DA7D1-1149-47E6-92EA-EE4EF4BB5946}" type="presParOf" srcId="{C9108292-A7E1-48F2-9255-5CB445FEC88B}" destId="{9B001680-7EBA-4BDD-8755-A26691329F11}" srcOrd="3" destOrd="0" presId="urn:microsoft.com/office/officeart/2005/8/layout/orgChart1"/>
    <dgm:cxn modelId="{C6E241E5-485E-4AD5-A034-F16945BBC6FA}" type="presParOf" srcId="{9B001680-7EBA-4BDD-8755-A26691329F11}" destId="{7C5323DF-BE52-49AF-A4EF-C1D20B65B207}" srcOrd="0" destOrd="0" presId="urn:microsoft.com/office/officeart/2005/8/layout/orgChart1"/>
    <dgm:cxn modelId="{E97048AA-EECF-4860-B61A-EB045D9BEEAD}" type="presParOf" srcId="{7C5323DF-BE52-49AF-A4EF-C1D20B65B207}" destId="{8AD49305-4ACB-4E28-95F5-2D501E0FCA7C}" srcOrd="0" destOrd="0" presId="urn:microsoft.com/office/officeart/2005/8/layout/orgChart1"/>
    <dgm:cxn modelId="{550A7887-0AA9-4C96-B831-791AC6F0E79D}" type="presParOf" srcId="{7C5323DF-BE52-49AF-A4EF-C1D20B65B207}" destId="{32D2CA20-E1C6-459E-8699-7ED80B03C543}" srcOrd="1" destOrd="0" presId="urn:microsoft.com/office/officeart/2005/8/layout/orgChart1"/>
    <dgm:cxn modelId="{7D7F97B8-4146-42C7-8938-3CE3E5353036}" type="presParOf" srcId="{9B001680-7EBA-4BDD-8755-A26691329F11}" destId="{5835A854-2E72-4EAA-8488-619B9F738E4D}" srcOrd="1" destOrd="0" presId="urn:microsoft.com/office/officeart/2005/8/layout/orgChart1"/>
    <dgm:cxn modelId="{161A5E35-3D55-44DB-95D7-782356703F2F}" type="presParOf" srcId="{5835A854-2E72-4EAA-8488-619B9F738E4D}" destId="{16E85332-9078-4952-B5A1-DD444817BA1C}" srcOrd="0" destOrd="0" presId="urn:microsoft.com/office/officeart/2005/8/layout/orgChart1"/>
    <dgm:cxn modelId="{8B068104-C41D-4829-A287-28C02A8D0BDC}" type="presParOf" srcId="{5835A854-2E72-4EAA-8488-619B9F738E4D}" destId="{B4662564-FEA4-454D-AB92-BDE7B0EDAB45}" srcOrd="1" destOrd="0" presId="urn:microsoft.com/office/officeart/2005/8/layout/orgChart1"/>
    <dgm:cxn modelId="{6B192655-CF21-49A1-AD30-AB9307B85DDE}" type="presParOf" srcId="{B4662564-FEA4-454D-AB92-BDE7B0EDAB45}" destId="{8931B0C6-10F4-4B12-B08D-D2B52D8CF4E7}" srcOrd="0" destOrd="0" presId="urn:microsoft.com/office/officeart/2005/8/layout/orgChart1"/>
    <dgm:cxn modelId="{FDA18DF6-FE2B-42B2-A8A0-442361E51EC2}" type="presParOf" srcId="{8931B0C6-10F4-4B12-B08D-D2B52D8CF4E7}" destId="{63B1F7B1-E355-4208-9BAE-32AADB377EC9}" srcOrd="0" destOrd="0" presId="urn:microsoft.com/office/officeart/2005/8/layout/orgChart1"/>
    <dgm:cxn modelId="{E97CD639-E251-4B44-861C-A7A3F0AB96C8}" type="presParOf" srcId="{8931B0C6-10F4-4B12-B08D-D2B52D8CF4E7}" destId="{9CFB104E-1012-4849-8B38-E7422E46FE23}" srcOrd="1" destOrd="0" presId="urn:microsoft.com/office/officeart/2005/8/layout/orgChart1"/>
    <dgm:cxn modelId="{249BEFF6-2294-473A-906C-EFE4563CFBC5}" type="presParOf" srcId="{B4662564-FEA4-454D-AB92-BDE7B0EDAB45}" destId="{AF0050EB-8BF6-4383-BD40-37636B299E29}" srcOrd="1" destOrd="0" presId="urn:microsoft.com/office/officeart/2005/8/layout/orgChart1"/>
    <dgm:cxn modelId="{B86DD5C1-1A59-4B7F-9CBB-EAFB408A13E5}" type="presParOf" srcId="{AF0050EB-8BF6-4383-BD40-37636B299E29}" destId="{A34A11D5-D3D4-46B8-96EE-842AB1D31BAF}" srcOrd="0" destOrd="0" presId="urn:microsoft.com/office/officeart/2005/8/layout/orgChart1"/>
    <dgm:cxn modelId="{81CE0625-DC89-47AB-8C56-207FB5919DC8}" type="presParOf" srcId="{AF0050EB-8BF6-4383-BD40-37636B299E29}" destId="{B8A2875D-0905-40E4-854B-4DB4FBDDBAEC}" srcOrd="1" destOrd="0" presId="urn:microsoft.com/office/officeart/2005/8/layout/orgChart1"/>
    <dgm:cxn modelId="{81F433C9-7549-4CB7-8E01-8E1FAA325511}" type="presParOf" srcId="{B8A2875D-0905-40E4-854B-4DB4FBDDBAEC}" destId="{3B9BA278-317C-4404-AD32-D37CE777DB29}" srcOrd="0" destOrd="0" presId="urn:microsoft.com/office/officeart/2005/8/layout/orgChart1"/>
    <dgm:cxn modelId="{04A4DAB6-14B2-4EE7-ABB9-3289525DD74F}" type="presParOf" srcId="{3B9BA278-317C-4404-AD32-D37CE777DB29}" destId="{6A579CA6-FA32-4BEB-AE42-DE6AB5BA30D2}" srcOrd="0" destOrd="0" presId="urn:microsoft.com/office/officeart/2005/8/layout/orgChart1"/>
    <dgm:cxn modelId="{AA771A1A-1E73-41C3-A4BD-A732C096520F}" type="presParOf" srcId="{3B9BA278-317C-4404-AD32-D37CE777DB29}" destId="{B1BCF4FB-3F90-4AD7-9E32-F0AE5AD4E5E5}" srcOrd="1" destOrd="0" presId="urn:microsoft.com/office/officeart/2005/8/layout/orgChart1"/>
    <dgm:cxn modelId="{17C1166E-3750-4670-AC75-4225BD7B3D94}" type="presParOf" srcId="{B8A2875D-0905-40E4-854B-4DB4FBDDBAEC}" destId="{0C6005D4-C535-4DD8-BB0A-B887AFCF8794}" srcOrd="1" destOrd="0" presId="urn:microsoft.com/office/officeart/2005/8/layout/orgChart1"/>
    <dgm:cxn modelId="{490FC3F1-281A-4ED8-AAB7-42F9DD3107C8}" type="presParOf" srcId="{0C6005D4-C535-4DD8-BB0A-B887AFCF8794}" destId="{7BAA3B1E-2147-4C42-A032-E939A26B082E}" srcOrd="0" destOrd="0" presId="urn:microsoft.com/office/officeart/2005/8/layout/orgChart1"/>
    <dgm:cxn modelId="{6EE42BC9-393F-4101-8E1E-10148EF009BF}" type="presParOf" srcId="{0C6005D4-C535-4DD8-BB0A-B887AFCF8794}" destId="{A3F3C080-B7E2-40F5-808B-34CB15638107}" srcOrd="1" destOrd="0" presId="urn:microsoft.com/office/officeart/2005/8/layout/orgChart1"/>
    <dgm:cxn modelId="{B8C104A3-2A47-46E3-9A82-E7E4DFBD0EAC}" type="presParOf" srcId="{A3F3C080-B7E2-40F5-808B-34CB15638107}" destId="{17802B91-2CAE-4E9F-B721-3EFE066A73D7}" srcOrd="0" destOrd="0" presId="urn:microsoft.com/office/officeart/2005/8/layout/orgChart1"/>
    <dgm:cxn modelId="{89169B50-15A0-4BB6-AFC6-6EB258641639}" type="presParOf" srcId="{17802B91-2CAE-4E9F-B721-3EFE066A73D7}" destId="{02D2D3D8-41C8-473D-B02A-B5703F4DB272}" srcOrd="0" destOrd="0" presId="urn:microsoft.com/office/officeart/2005/8/layout/orgChart1"/>
    <dgm:cxn modelId="{D94856C4-7627-495F-8651-499ED8980080}" type="presParOf" srcId="{17802B91-2CAE-4E9F-B721-3EFE066A73D7}" destId="{169AD7B8-9BE2-4117-A023-A14F86E6B155}" srcOrd="1" destOrd="0" presId="urn:microsoft.com/office/officeart/2005/8/layout/orgChart1"/>
    <dgm:cxn modelId="{78068F4E-C806-4537-9454-2DC823686C2B}" type="presParOf" srcId="{A3F3C080-B7E2-40F5-808B-34CB15638107}" destId="{CBC2DBEC-EE05-4463-AA7C-65F9886E8C11}" srcOrd="1" destOrd="0" presId="urn:microsoft.com/office/officeart/2005/8/layout/orgChart1"/>
    <dgm:cxn modelId="{50B48DE2-99F8-4A6E-8CAB-D0961487E68D}" type="presParOf" srcId="{CBC2DBEC-EE05-4463-AA7C-65F9886E8C11}" destId="{93AEB183-E6D0-4ED7-96B7-7E587F7DE3C8}" srcOrd="0" destOrd="0" presId="urn:microsoft.com/office/officeart/2005/8/layout/orgChart1"/>
    <dgm:cxn modelId="{C70BA5CC-CC54-4FC4-BD89-7A6E6CDF8B01}" type="presParOf" srcId="{CBC2DBEC-EE05-4463-AA7C-65F9886E8C11}" destId="{32F1EDF8-0B2A-4B3D-B50C-CDD38BA66DF4}" srcOrd="1" destOrd="0" presId="urn:microsoft.com/office/officeart/2005/8/layout/orgChart1"/>
    <dgm:cxn modelId="{D3CC4F2C-7DD9-482C-88C5-AFF51131DBA9}" type="presParOf" srcId="{32F1EDF8-0B2A-4B3D-B50C-CDD38BA66DF4}" destId="{DC715FC2-BE51-47E8-A10A-88352C51322E}" srcOrd="0" destOrd="0" presId="urn:microsoft.com/office/officeart/2005/8/layout/orgChart1"/>
    <dgm:cxn modelId="{E83BAAD0-6547-4175-937C-DC35CA1089DA}" type="presParOf" srcId="{DC715FC2-BE51-47E8-A10A-88352C51322E}" destId="{6271861E-E782-4E87-89E0-41D4BB18D8F6}" srcOrd="0" destOrd="0" presId="urn:microsoft.com/office/officeart/2005/8/layout/orgChart1"/>
    <dgm:cxn modelId="{59103F19-F2F6-4952-B07E-98B8319D4856}" type="presParOf" srcId="{DC715FC2-BE51-47E8-A10A-88352C51322E}" destId="{F40C655B-2B1B-4B1C-B629-1BADB6302E1E}" srcOrd="1" destOrd="0" presId="urn:microsoft.com/office/officeart/2005/8/layout/orgChart1"/>
    <dgm:cxn modelId="{68BF62D4-7E8F-45B4-9BE1-64CA79AF93C7}" type="presParOf" srcId="{32F1EDF8-0B2A-4B3D-B50C-CDD38BA66DF4}" destId="{47A870F6-8CE1-4F93-B5DF-2AD1FABB47E2}" srcOrd="1" destOrd="0" presId="urn:microsoft.com/office/officeart/2005/8/layout/orgChart1"/>
    <dgm:cxn modelId="{941287A2-1394-40DD-9A32-FA95D23D1549}" type="presParOf" srcId="{32F1EDF8-0B2A-4B3D-B50C-CDD38BA66DF4}" destId="{E2588355-2815-4B95-BD40-C8839F20B631}" srcOrd="2" destOrd="0" presId="urn:microsoft.com/office/officeart/2005/8/layout/orgChart1"/>
    <dgm:cxn modelId="{7553F740-A970-474C-9873-DBC1395FF5FD}" type="presParOf" srcId="{A3F3C080-B7E2-40F5-808B-34CB15638107}" destId="{6F761D99-4A6E-460B-81FA-37EC6DACF413}" srcOrd="2" destOrd="0" presId="urn:microsoft.com/office/officeart/2005/8/layout/orgChart1"/>
    <dgm:cxn modelId="{D07A965B-8DDE-409C-9D00-4722A2BDA65C}" type="presParOf" srcId="{B8A2875D-0905-40E4-854B-4DB4FBDDBAEC}" destId="{F99D6014-949E-43B3-BDE0-8DA53D478CBB}" srcOrd="2" destOrd="0" presId="urn:microsoft.com/office/officeart/2005/8/layout/orgChart1"/>
    <dgm:cxn modelId="{9DF5662B-3C6F-4186-8F6F-069D3E898EE6}" type="presParOf" srcId="{AF0050EB-8BF6-4383-BD40-37636B299E29}" destId="{5A0F4E74-B762-4C96-B70C-DA46867CCF9D}" srcOrd="2" destOrd="0" presId="urn:microsoft.com/office/officeart/2005/8/layout/orgChart1"/>
    <dgm:cxn modelId="{EFD2D969-C8EF-4C79-8149-0D4FBC14A4E9}" type="presParOf" srcId="{AF0050EB-8BF6-4383-BD40-37636B299E29}" destId="{AC7095A4-70C1-4C04-A83D-E78DF3B418C6}" srcOrd="3" destOrd="0" presId="urn:microsoft.com/office/officeart/2005/8/layout/orgChart1"/>
    <dgm:cxn modelId="{4866FF29-07A6-40A1-9961-3A4D82BE5DFD}" type="presParOf" srcId="{AC7095A4-70C1-4C04-A83D-E78DF3B418C6}" destId="{4E4EA8AB-C181-44AB-AE8D-91554977A6ED}" srcOrd="0" destOrd="0" presId="urn:microsoft.com/office/officeart/2005/8/layout/orgChart1"/>
    <dgm:cxn modelId="{55626EA8-A1FB-4B25-9548-C06CEB23C653}" type="presParOf" srcId="{4E4EA8AB-C181-44AB-AE8D-91554977A6ED}" destId="{2DC5810A-B403-4CA2-88BF-0432E85BC4C2}" srcOrd="0" destOrd="0" presId="urn:microsoft.com/office/officeart/2005/8/layout/orgChart1"/>
    <dgm:cxn modelId="{D951AE49-37AD-49AE-BA05-D490EF77D4EF}" type="presParOf" srcId="{4E4EA8AB-C181-44AB-AE8D-91554977A6ED}" destId="{F7C6846E-F247-4C24-80D6-0B2B23427063}" srcOrd="1" destOrd="0" presId="urn:microsoft.com/office/officeart/2005/8/layout/orgChart1"/>
    <dgm:cxn modelId="{957AF69E-A94F-4E10-8775-F4C408321DBC}" type="presParOf" srcId="{AC7095A4-70C1-4C04-A83D-E78DF3B418C6}" destId="{C6C723C7-D7C5-4C0B-B3E9-98B5FE226176}" srcOrd="1" destOrd="0" presId="urn:microsoft.com/office/officeart/2005/8/layout/orgChart1"/>
    <dgm:cxn modelId="{34723462-6FA4-4194-BEBF-0EC75B1C6711}" type="presParOf" srcId="{C6C723C7-D7C5-4C0B-B3E9-98B5FE226176}" destId="{6B6A50A4-E6D5-45B1-9E5A-DBBEB5C86CA2}" srcOrd="0" destOrd="0" presId="urn:microsoft.com/office/officeart/2005/8/layout/orgChart1"/>
    <dgm:cxn modelId="{1F820FAD-EF2D-4916-B310-0CDF1D4A034C}" type="presParOf" srcId="{C6C723C7-D7C5-4C0B-B3E9-98B5FE226176}" destId="{693BABC2-4A4A-498F-9CDC-1FB8388F4940}" srcOrd="1" destOrd="0" presId="urn:microsoft.com/office/officeart/2005/8/layout/orgChart1"/>
    <dgm:cxn modelId="{01801C16-3255-4373-A245-6B0EDC22A08D}" type="presParOf" srcId="{693BABC2-4A4A-498F-9CDC-1FB8388F4940}" destId="{3C05621C-C563-4166-8A9A-08FF4C074B5A}" srcOrd="0" destOrd="0" presId="urn:microsoft.com/office/officeart/2005/8/layout/orgChart1"/>
    <dgm:cxn modelId="{B46B4BCA-2F5C-4735-84B3-7F059CB8FABE}" type="presParOf" srcId="{3C05621C-C563-4166-8A9A-08FF4C074B5A}" destId="{BE615D60-B30B-4FC5-A6DE-F4472BD13CA2}" srcOrd="0" destOrd="0" presId="urn:microsoft.com/office/officeart/2005/8/layout/orgChart1"/>
    <dgm:cxn modelId="{FEBF5366-1A6B-4969-8E42-A40C08A23685}" type="presParOf" srcId="{3C05621C-C563-4166-8A9A-08FF4C074B5A}" destId="{5F523F84-7BDF-4422-B818-7F012C7E919C}" srcOrd="1" destOrd="0" presId="urn:microsoft.com/office/officeart/2005/8/layout/orgChart1"/>
    <dgm:cxn modelId="{5C32C73A-0BE1-4B13-B5BC-0DB53A7CD5E5}" type="presParOf" srcId="{693BABC2-4A4A-498F-9CDC-1FB8388F4940}" destId="{76CEE868-BF0F-45B6-86EC-32DF8235B9AC}" srcOrd="1" destOrd="0" presId="urn:microsoft.com/office/officeart/2005/8/layout/orgChart1"/>
    <dgm:cxn modelId="{1D3593CD-8A6E-41EB-BC92-CBF88B9B0F06}" type="presParOf" srcId="{76CEE868-BF0F-45B6-86EC-32DF8235B9AC}" destId="{DD439FFC-CDEC-4BA6-A375-D5508EB04086}" srcOrd="0" destOrd="0" presId="urn:microsoft.com/office/officeart/2005/8/layout/orgChart1"/>
    <dgm:cxn modelId="{9A93F446-CA0E-485A-83D0-2AACC9F6B22A}" type="presParOf" srcId="{76CEE868-BF0F-45B6-86EC-32DF8235B9AC}" destId="{22A1FE0F-7195-46AD-BDFE-AE2C9AC8DD56}" srcOrd="1" destOrd="0" presId="urn:microsoft.com/office/officeart/2005/8/layout/orgChart1"/>
    <dgm:cxn modelId="{BEEFEF70-3582-49F7-A4FD-FA3334B2BF3D}" type="presParOf" srcId="{22A1FE0F-7195-46AD-BDFE-AE2C9AC8DD56}" destId="{547DBE42-8D1B-4A18-99E6-99DC116829BD}" srcOrd="0" destOrd="0" presId="urn:microsoft.com/office/officeart/2005/8/layout/orgChart1"/>
    <dgm:cxn modelId="{5BB976BB-78A0-4135-8DC5-5B68EBFCAEB4}" type="presParOf" srcId="{547DBE42-8D1B-4A18-99E6-99DC116829BD}" destId="{26BBDE21-4DE7-4E08-9FD5-293BDAB038A9}" srcOrd="0" destOrd="0" presId="urn:microsoft.com/office/officeart/2005/8/layout/orgChart1"/>
    <dgm:cxn modelId="{6E070884-E191-4F96-AD31-9D02644955B6}" type="presParOf" srcId="{547DBE42-8D1B-4A18-99E6-99DC116829BD}" destId="{FCCC9D53-3B25-48CB-BB48-5605856174A7}" srcOrd="1" destOrd="0" presId="urn:microsoft.com/office/officeart/2005/8/layout/orgChart1"/>
    <dgm:cxn modelId="{EA23AAC9-4770-46C7-8DE7-C328960A551B}" type="presParOf" srcId="{22A1FE0F-7195-46AD-BDFE-AE2C9AC8DD56}" destId="{B392CA4E-9FC2-460D-9410-DB6083ABA08E}" srcOrd="1" destOrd="0" presId="urn:microsoft.com/office/officeart/2005/8/layout/orgChart1"/>
    <dgm:cxn modelId="{1AFC7310-9C49-48C6-880E-56149EAA9671}" type="presParOf" srcId="{22A1FE0F-7195-46AD-BDFE-AE2C9AC8DD56}" destId="{0AB94DDA-C5D9-436C-8644-C9920D74E07A}" srcOrd="2" destOrd="0" presId="urn:microsoft.com/office/officeart/2005/8/layout/orgChart1"/>
    <dgm:cxn modelId="{5840F0CB-01DA-45BA-8237-D51D49FEECEE}" type="presParOf" srcId="{693BABC2-4A4A-498F-9CDC-1FB8388F4940}" destId="{8521E57A-1F24-47BC-A220-70BFB15FCB35}" srcOrd="2" destOrd="0" presId="urn:microsoft.com/office/officeart/2005/8/layout/orgChart1"/>
    <dgm:cxn modelId="{313BC19D-3771-4EE4-9BA1-D4BFADB1D769}" type="presParOf" srcId="{AC7095A4-70C1-4C04-A83D-E78DF3B418C6}" destId="{6D6E4813-C378-4261-A19B-0587FDA2966C}" srcOrd="2" destOrd="0" presId="urn:microsoft.com/office/officeart/2005/8/layout/orgChart1"/>
    <dgm:cxn modelId="{5B1BCC6B-51D7-4CAC-9C3F-6C78F521ECC5}" type="presParOf" srcId="{B4662564-FEA4-454D-AB92-BDE7B0EDAB45}" destId="{DE1A0486-3040-48A5-B3D5-66F77DEB262C}" srcOrd="2" destOrd="0" presId="urn:microsoft.com/office/officeart/2005/8/layout/orgChart1"/>
    <dgm:cxn modelId="{3A167EA8-BEF2-4A01-ACF5-DBA392919D02}" type="presParOf" srcId="{9B001680-7EBA-4BDD-8755-A26691329F11}" destId="{4B31A699-767D-4445-A4BD-CD525B515B30}" srcOrd="2" destOrd="0" presId="urn:microsoft.com/office/officeart/2005/8/layout/orgChart1"/>
    <dgm:cxn modelId="{BC8AFD80-1ACF-422B-82BC-1133BD65E486}" type="presParOf" srcId="{20931E96-FF75-4ABA-B645-2CAE1EC42D42}" destId="{8C43323F-D3F5-4B2F-8E64-519AED705369}" srcOrd="2" destOrd="0" presId="urn:microsoft.com/office/officeart/2005/8/layout/orgChart1"/>
  </dgm:cxnLst>
  <dgm:bg/>
  <dgm:whole>
    <a:ln>
      <a:noFill/>
    </a:ln>
  </dgm:whole>
  <dgm:extLst>
    <a:ext uri="http://schemas.microsoft.com/office/drawing/2008/diagram">
      <dsp:dataModelExt xmlns:dsp="http://schemas.microsoft.com/office/drawing/2008/diagram" relId="rId5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9946A8D-5301-467F-891D-45AD68BA6F41}">
      <dsp:nvSpPr>
        <dsp:cNvPr id="0" name=""/>
        <dsp:cNvSpPr/>
      </dsp:nvSpPr>
      <dsp:spPr>
        <a:xfrm>
          <a:off x="6947617" y="1982321"/>
          <a:ext cx="152934" cy="876124"/>
        </a:xfrm>
        <a:custGeom>
          <a:avLst/>
          <a:gdLst/>
          <a:ahLst/>
          <a:cxnLst/>
          <a:rect l="0" t="0" r="0" b="0"/>
          <a:pathLst>
            <a:path>
              <a:moveTo>
                <a:pt x="0" y="0"/>
              </a:moveTo>
              <a:lnTo>
                <a:pt x="0" y="876124"/>
              </a:lnTo>
              <a:lnTo>
                <a:pt x="152934" y="876124"/>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4ABD14ED-54F4-4EC6-8436-CCEC55E368B6}">
      <dsp:nvSpPr>
        <dsp:cNvPr id="0" name=""/>
        <dsp:cNvSpPr/>
      </dsp:nvSpPr>
      <dsp:spPr>
        <a:xfrm>
          <a:off x="6947617" y="1982321"/>
          <a:ext cx="152934" cy="344459"/>
        </a:xfrm>
        <a:custGeom>
          <a:avLst/>
          <a:gdLst/>
          <a:ahLst/>
          <a:cxnLst/>
          <a:rect l="0" t="0" r="0" b="0"/>
          <a:pathLst>
            <a:path>
              <a:moveTo>
                <a:pt x="0" y="0"/>
              </a:moveTo>
              <a:lnTo>
                <a:pt x="0" y="344459"/>
              </a:lnTo>
              <a:lnTo>
                <a:pt x="152934" y="34445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DF4D260F-9D9F-408A-A4BE-A47346E4B6F3}">
      <dsp:nvSpPr>
        <dsp:cNvPr id="0" name=""/>
        <dsp:cNvSpPr/>
      </dsp:nvSpPr>
      <dsp:spPr>
        <a:xfrm>
          <a:off x="7309721" y="1450656"/>
          <a:ext cx="91440" cy="157253"/>
        </a:xfrm>
        <a:custGeom>
          <a:avLst/>
          <a:gdLst/>
          <a:ahLst/>
          <a:cxnLst/>
          <a:rect l="0" t="0" r="0" b="0"/>
          <a:pathLst>
            <a:path>
              <a:moveTo>
                <a:pt x="45720" y="0"/>
              </a:moveTo>
              <a:lnTo>
                <a:pt x="45720" y="157253"/>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0C4783B1-CA36-48AC-BF90-04EC1E6D307D}">
      <dsp:nvSpPr>
        <dsp:cNvPr id="0" name=""/>
        <dsp:cNvSpPr/>
      </dsp:nvSpPr>
      <dsp:spPr>
        <a:xfrm>
          <a:off x="4799504" y="906785"/>
          <a:ext cx="2555937" cy="169458"/>
        </a:xfrm>
        <a:custGeom>
          <a:avLst/>
          <a:gdLst/>
          <a:ahLst/>
          <a:cxnLst/>
          <a:rect l="0" t="0" r="0" b="0"/>
          <a:pathLst>
            <a:path>
              <a:moveTo>
                <a:pt x="0" y="0"/>
              </a:moveTo>
              <a:lnTo>
                <a:pt x="0" y="90832"/>
              </a:lnTo>
              <a:lnTo>
                <a:pt x="2555937" y="90832"/>
              </a:lnTo>
              <a:lnTo>
                <a:pt x="2555937" y="169458"/>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5C0E795A-2FEC-4740-92B2-E4B069F55C2B}">
      <dsp:nvSpPr>
        <dsp:cNvPr id="0" name=""/>
        <dsp:cNvSpPr/>
      </dsp:nvSpPr>
      <dsp:spPr>
        <a:xfrm>
          <a:off x="5500820" y="3552905"/>
          <a:ext cx="127459" cy="714468"/>
        </a:xfrm>
        <a:custGeom>
          <a:avLst/>
          <a:gdLst/>
          <a:ahLst/>
          <a:cxnLst/>
          <a:rect l="0" t="0" r="0" b="0"/>
          <a:pathLst>
            <a:path>
              <a:moveTo>
                <a:pt x="0" y="0"/>
              </a:moveTo>
              <a:lnTo>
                <a:pt x="0" y="745273"/>
              </a:lnTo>
              <a:lnTo>
                <a:pt x="130093" y="745273"/>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4AB19EB2-1681-49B9-B17F-2D3291570FA6}">
      <dsp:nvSpPr>
        <dsp:cNvPr id="0" name=""/>
        <dsp:cNvSpPr/>
      </dsp:nvSpPr>
      <dsp:spPr>
        <a:xfrm>
          <a:off x="5862924" y="3021240"/>
          <a:ext cx="91440" cy="157253"/>
        </a:xfrm>
        <a:custGeom>
          <a:avLst/>
          <a:gdLst/>
          <a:ahLst/>
          <a:cxnLst/>
          <a:rect l="0" t="0" r="0" b="0"/>
          <a:pathLst>
            <a:path>
              <a:moveTo>
                <a:pt x="45720" y="0"/>
              </a:moveTo>
              <a:lnTo>
                <a:pt x="45720" y="133767"/>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5865F207-C490-4FF5-80B4-3B46092FB801}">
      <dsp:nvSpPr>
        <dsp:cNvPr id="0" name=""/>
        <dsp:cNvSpPr/>
      </dsp:nvSpPr>
      <dsp:spPr>
        <a:xfrm>
          <a:off x="4402265" y="2501781"/>
          <a:ext cx="1506379" cy="145047"/>
        </a:xfrm>
        <a:custGeom>
          <a:avLst/>
          <a:gdLst/>
          <a:ahLst/>
          <a:cxnLst/>
          <a:rect l="0" t="0" r="0" b="0"/>
          <a:pathLst>
            <a:path>
              <a:moveTo>
                <a:pt x="0" y="0"/>
              </a:moveTo>
              <a:lnTo>
                <a:pt x="0" y="56500"/>
              </a:lnTo>
              <a:lnTo>
                <a:pt x="1281398" y="56500"/>
              </a:lnTo>
              <a:lnTo>
                <a:pt x="1281398" y="123384"/>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8EE367A5-7213-49F4-AF69-FF1521B5D0F3}">
      <dsp:nvSpPr>
        <dsp:cNvPr id="0" name=""/>
        <dsp:cNvSpPr/>
      </dsp:nvSpPr>
      <dsp:spPr>
        <a:xfrm>
          <a:off x="3994440" y="3565111"/>
          <a:ext cx="141671" cy="752197"/>
        </a:xfrm>
        <a:custGeom>
          <a:avLst/>
          <a:gdLst/>
          <a:ahLst/>
          <a:cxnLst/>
          <a:rect l="0" t="0" r="0" b="0"/>
          <a:pathLst>
            <a:path>
              <a:moveTo>
                <a:pt x="0" y="0"/>
              </a:moveTo>
              <a:lnTo>
                <a:pt x="0" y="745273"/>
              </a:lnTo>
              <a:lnTo>
                <a:pt x="130093" y="745273"/>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05435889-5E7A-46E4-A5F8-803286C327A9}">
      <dsp:nvSpPr>
        <dsp:cNvPr id="0" name=""/>
        <dsp:cNvSpPr/>
      </dsp:nvSpPr>
      <dsp:spPr>
        <a:xfrm>
          <a:off x="3994440" y="3565111"/>
          <a:ext cx="152934" cy="344459"/>
        </a:xfrm>
        <a:custGeom>
          <a:avLst/>
          <a:gdLst/>
          <a:ahLst/>
          <a:cxnLst/>
          <a:rect l="0" t="0" r="0" b="0"/>
          <a:pathLst>
            <a:path>
              <a:moveTo>
                <a:pt x="0" y="0"/>
              </a:moveTo>
              <a:lnTo>
                <a:pt x="0" y="293013"/>
              </a:lnTo>
              <a:lnTo>
                <a:pt x="130093" y="293013"/>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A9FE4FF8-9A7F-4230-96A5-48E49073D5AE}">
      <dsp:nvSpPr>
        <dsp:cNvPr id="0" name=""/>
        <dsp:cNvSpPr/>
      </dsp:nvSpPr>
      <dsp:spPr>
        <a:xfrm>
          <a:off x="4356545" y="3033446"/>
          <a:ext cx="91440" cy="157253"/>
        </a:xfrm>
        <a:custGeom>
          <a:avLst/>
          <a:gdLst/>
          <a:ahLst/>
          <a:cxnLst/>
          <a:rect l="0" t="0" r="0" b="0"/>
          <a:pathLst>
            <a:path>
              <a:moveTo>
                <a:pt x="45720" y="0"/>
              </a:moveTo>
              <a:lnTo>
                <a:pt x="45720" y="133767"/>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368C1AB1-A37C-469B-8312-25AABF3AA00F}">
      <dsp:nvSpPr>
        <dsp:cNvPr id="0" name=""/>
        <dsp:cNvSpPr/>
      </dsp:nvSpPr>
      <dsp:spPr>
        <a:xfrm>
          <a:off x="4356545" y="2501781"/>
          <a:ext cx="91440" cy="157253"/>
        </a:xfrm>
        <a:custGeom>
          <a:avLst/>
          <a:gdLst/>
          <a:ahLst/>
          <a:cxnLst/>
          <a:rect l="0" t="0" r="0" b="0"/>
          <a:pathLst>
            <a:path>
              <a:moveTo>
                <a:pt x="45720" y="0"/>
              </a:moveTo>
              <a:lnTo>
                <a:pt x="45720" y="133767"/>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45C6086B-9A75-4B3D-ADD0-1B4FCB342C69}">
      <dsp:nvSpPr>
        <dsp:cNvPr id="0" name=""/>
        <dsp:cNvSpPr/>
      </dsp:nvSpPr>
      <dsp:spPr>
        <a:xfrm>
          <a:off x="2427024" y="3565111"/>
          <a:ext cx="152934" cy="344459"/>
        </a:xfrm>
        <a:custGeom>
          <a:avLst/>
          <a:gdLst/>
          <a:ahLst/>
          <a:cxnLst/>
          <a:rect l="0" t="0" r="0" b="0"/>
          <a:pathLst>
            <a:path>
              <a:moveTo>
                <a:pt x="0" y="0"/>
              </a:moveTo>
              <a:lnTo>
                <a:pt x="0" y="293013"/>
              </a:lnTo>
              <a:lnTo>
                <a:pt x="130093" y="293013"/>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12415347-9621-424B-9C84-4DA3C7E634AE}">
      <dsp:nvSpPr>
        <dsp:cNvPr id="0" name=""/>
        <dsp:cNvSpPr/>
      </dsp:nvSpPr>
      <dsp:spPr>
        <a:xfrm>
          <a:off x="2789129" y="3033446"/>
          <a:ext cx="91440" cy="157253"/>
        </a:xfrm>
        <a:custGeom>
          <a:avLst/>
          <a:gdLst/>
          <a:ahLst/>
          <a:cxnLst/>
          <a:rect l="0" t="0" r="0" b="0"/>
          <a:pathLst>
            <a:path>
              <a:moveTo>
                <a:pt x="45720" y="0"/>
              </a:moveTo>
              <a:lnTo>
                <a:pt x="45720" y="133767"/>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9499C5E1-AB69-4B52-87CB-01A5455B1BEB}">
      <dsp:nvSpPr>
        <dsp:cNvPr id="0" name=""/>
        <dsp:cNvSpPr/>
      </dsp:nvSpPr>
      <dsp:spPr>
        <a:xfrm>
          <a:off x="2834849" y="2501781"/>
          <a:ext cx="1567416" cy="157253"/>
        </a:xfrm>
        <a:custGeom>
          <a:avLst/>
          <a:gdLst/>
          <a:ahLst/>
          <a:cxnLst/>
          <a:rect l="0" t="0" r="0" b="0"/>
          <a:pathLst>
            <a:path>
              <a:moveTo>
                <a:pt x="1333319" y="0"/>
              </a:moveTo>
              <a:lnTo>
                <a:pt x="1333319" y="66883"/>
              </a:lnTo>
              <a:lnTo>
                <a:pt x="0" y="66883"/>
              </a:lnTo>
              <a:lnTo>
                <a:pt x="0" y="133767"/>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ACCF4C40-D521-4F91-9D66-288D590CBBD3}">
      <dsp:nvSpPr>
        <dsp:cNvPr id="0" name=""/>
        <dsp:cNvSpPr/>
      </dsp:nvSpPr>
      <dsp:spPr>
        <a:xfrm>
          <a:off x="4356545" y="1970115"/>
          <a:ext cx="91440" cy="157253"/>
        </a:xfrm>
        <a:custGeom>
          <a:avLst/>
          <a:gdLst/>
          <a:ahLst/>
          <a:cxnLst/>
          <a:rect l="0" t="0" r="0" b="0"/>
          <a:pathLst>
            <a:path>
              <a:moveTo>
                <a:pt x="45720" y="0"/>
              </a:moveTo>
              <a:lnTo>
                <a:pt x="45720" y="157253"/>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25230CA2-E221-4309-9809-627390705891}">
      <dsp:nvSpPr>
        <dsp:cNvPr id="0" name=""/>
        <dsp:cNvSpPr/>
      </dsp:nvSpPr>
      <dsp:spPr>
        <a:xfrm>
          <a:off x="3098005" y="1438450"/>
          <a:ext cx="1304259" cy="157253"/>
        </a:xfrm>
        <a:custGeom>
          <a:avLst/>
          <a:gdLst/>
          <a:ahLst/>
          <a:cxnLst/>
          <a:rect l="0" t="0" r="0" b="0"/>
          <a:pathLst>
            <a:path>
              <a:moveTo>
                <a:pt x="0" y="0"/>
              </a:moveTo>
              <a:lnTo>
                <a:pt x="0" y="78626"/>
              </a:lnTo>
              <a:lnTo>
                <a:pt x="1304259" y="78626"/>
              </a:lnTo>
              <a:lnTo>
                <a:pt x="1304259" y="157253"/>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849E6ECA-485A-461E-BAA4-F663962C8B38}">
      <dsp:nvSpPr>
        <dsp:cNvPr id="0" name=""/>
        <dsp:cNvSpPr/>
      </dsp:nvSpPr>
      <dsp:spPr>
        <a:xfrm>
          <a:off x="677960" y="2501781"/>
          <a:ext cx="427670" cy="1298797"/>
        </a:xfrm>
        <a:custGeom>
          <a:avLst/>
          <a:gdLst/>
          <a:ahLst/>
          <a:cxnLst/>
          <a:rect l="0" t="0" r="0" b="0"/>
          <a:pathLst>
            <a:path>
              <a:moveTo>
                <a:pt x="0" y="0"/>
              </a:moveTo>
              <a:lnTo>
                <a:pt x="0" y="1298797"/>
              </a:lnTo>
              <a:lnTo>
                <a:pt x="427670" y="1298797"/>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07C94B3F-3D41-40B8-929F-C867E69E6517}">
      <dsp:nvSpPr>
        <dsp:cNvPr id="0" name=""/>
        <dsp:cNvSpPr/>
      </dsp:nvSpPr>
      <dsp:spPr>
        <a:xfrm>
          <a:off x="677960" y="2501781"/>
          <a:ext cx="427670" cy="798830"/>
        </a:xfrm>
        <a:custGeom>
          <a:avLst/>
          <a:gdLst/>
          <a:ahLst/>
          <a:cxnLst/>
          <a:rect l="0" t="0" r="0" b="0"/>
          <a:pathLst>
            <a:path>
              <a:moveTo>
                <a:pt x="0" y="0"/>
              </a:moveTo>
              <a:lnTo>
                <a:pt x="0" y="798830"/>
              </a:lnTo>
              <a:lnTo>
                <a:pt x="427670" y="79883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59025708-D734-49B4-AA81-093DD2BEC13D}">
      <dsp:nvSpPr>
        <dsp:cNvPr id="0" name=""/>
        <dsp:cNvSpPr/>
      </dsp:nvSpPr>
      <dsp:spPr>
        <a:xfrm>
          <a:off x="1027859" y="1933498"/>
          <a:ext cx="91440" cy="193870"/>
        </a:xfrm>
        <a:custGeom>
          <a:avLst/>
          <a:gdLst/>
          <a:ahLst/>
          <a:cxnLst/>
          <a:rect l="0" t="0" r="0" b="0"/>
          <a:pathLst>
            <a:path>
              <a:moveTo>
                <a:pt x="45720" y="0"/>
              </a:moveTo>
              <a:lnTo>
                <a:pt x="45720" y="115244"/>
              </a:lnTo>
              <a:lnTo>
                <a:pt x="57925" y="115244"/>
              </a:lnTo>
              <a:lnTo>
                <a:pt x="57925" y="19387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606A4614-5B08-45C0-9E87-5E97B1F1A405}">
      <dsp:nvSpPr>
        <dsp:cNvPr id="0" name=""/>
        <dsp:cNvSpPr/>
      </dsp:nvSpPr>
      <dsp:spPr>
        <a:xfrm>
          <a:off x="1073579" y="1438450"/>
          <a:ext cx="2024426" cy="120635"/>
        </a:xfrm>
        <a:custGeom>
          <a:avLst/>
          <a:gdLst/>
          <a:ahLst/>
          <a:cxnLst/>
          <a:rect l="0" t="0" r="0" b="0"/>
          <a:pathLst>
            <a:path>
              <a:moveTo>
                <a:pt x="2024426" y="0"/>
              </a:moveTo>
              <a:lnTo>
                <a:pt x="2024426" y="42009"/>
              </a:lnTo>
              <a:lnTo>
                <a:pt x="0" y="42009"/>
              </a:lnTo>
              <a:lnTo>
                <a:pt x="0" y="12063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1CBD0E54-7D65-4F75-B28D-DB39613617C5}">
      <dsp:nvSpPr>
        <dsp:cNvPr id="0" name=""/>
        <dsp:cNvSpPr/>
      </dsp:nvSpPr>
      <dsp:spPr>
        <a:xfrm>
          <a:off x="3098005" y="906785"/>
          <a:ext cx="1701499" cy="157253"/>
        </a:xfrm>
        <a:custGeom>
          <a:avLst/>
          <a:gdLst/>
          <a:ahLst/>
          <a:cxnLst/>
          <a:rect l="0" t="0" r="0" b="0"/>
          <a:pathLst>
            <a:path>
              <a:moveTo>
                <a:pt x="1701499" y="0"/>
              </a:moveTo>
              <a:lnTo>
                <a:pt x="1701499" y="78626"/>
              </a:lnTo>
              <a:lnTo>
                <a:pt x="0" y="78626"/>
              </a:lnTo>
              <a:lnTo>
                <a:pt x="0" y="157253"/>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CE05C69A-E7DF-4256-A9C6-1A2E7A550162}">
      <dsp:nvSpPr>
        <dsp:cNvPr id="0" name=""/>
        <dsp:cNvSpPr/>
      </dsp:nvSpPr>
      <dsp:spPr>
        <a:xfrm>
          <a:off x="4753784" y="375120"/>
          <a:ext cx="91440" cy="157253"/>
        </a:xfrm>
        <a:custGeom>
          <a:avLst/>
          <a:gdLst/>
          <a:ahLst/>
          <a:cxnLst/>
          <a:rect l="0" t="0" r="0" b="0"/>
          <a:pathLst>
            <a:path>
              <a:moveTo>
                <a:pt x="45720" y="0"/>
              </a:moveTo>
              <a:lnTo>
                <a:pt x="45720" y="157253"/>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D14A0B63-AC1A-4E97-9069-7BCD11B451A5}">
      <dsp:nvSpPr>
        <dsp:cNvPr id="0" name=""/>
        <dsp:cNvSpPr/>
      </dsp:nvSpPr>
      <dsp:spPr>
        <a:xfrm>
          <a:off x="4425092" y="708"/>
          <a:ext cx="748824"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Indexes</a:t>
          </a:r>
        </a:p>
      </dsp:txBody>
      <dsp:txXfrm>
        <a:off x="4425092" y="708"/>
        <a:ext cx="748824" cy="374412"/>
      </dsp:txXfrm>
    </dsp:sp>
    <dsp:sp modelId="{7E68F58E-ADA2-417E-A397-218CE31FEEA0}">
      <dsp:nvSpPr>
        <dsp:cNvPr id="0" name=""/>
        <dsp:cNvSpPr/>
      </dsp:nvSpPr>
      <dsp:spPr>
        <a:xfrm>
          <a:off x="4037085" y="532373"/>
          <a:ext cx="1524837"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Clinical score</a:t>
          </a:r>
        </a:p>
      </dsp:txBody>
      <dsp:txXfrm>
        <a:off x="4037085" y="532373"/>
        <a:ext cx="1524837" cy="374412"/>
      </dsp:txXfrm>
    </dsp:sp>
    <dsp:sp modelId="{66029001-59A3-4824-AD55-2D9FDEC1576C}">
      <dsp:nvSpPr>
        <dsp:cNvPr id="0" name=""/>
        <dsp:cNvSpPr/>
      </dsp:nvSpPr>
      <dsp:spPr>
        <a:xfrm>
          <a:off x="2588224" y="1064038"/>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Score &gt;= cut-off</a:t>
          </a:r>
        </a:p>
      </dsp:txBody>
      <dsp:txXfrm>
        <a:off x="2588224" y="1064038"/>
        <a:ext cx="1019561" cy="374412"/>
      </dsp:txXfrm>
    </dsp:sp>
    <dsp:sp modelId="{67B58243-EAD5-41E4-BCBB-B4340E6D95F1}">
      <dsp:nvSpPr>
        <dsp:cNvPr id="0" name=""/>
        <dsp:cNvSpPr/>
      </dsp:nvSpPr>
      <dsp:spPr>
        <a:xfrm>
          <a:off x="563798" y="1559086"/>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If genetic test not available</a:t>
          </a:r>
        </a:p>
      </dsp:txBody>
      <dsp:txXfrm>
        <a:off x="563798" y="1559086"/>
        <a:ext cx="1019561" cy="374412"/>
      </dsp:txXfrm>
    </dsp:sp>
    <dsp:sp modelId="{E3C95353-7ECB-41D6-B1C7-2FCFE9A27630}">
      <dsp:nvSpPr>
        <dsp:cNvPr id="0" name=""/>
        <dsp:cNvSpPr/>
      </dsp:nvSpPr>
      <dsp:spPr>
        <a:xfrm>
          <a:off x="576004" y="2127368"/>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Index selected to the cascade</a:t>
          </a:r>
        </a:p>
      </dsp:txBody>
      <dsp:txXfrm>
        <a:off x="576004" y="2127368"/>
        <a:ext cx="1019561" cy="374412"/>
      </dsp:txXfrm>
    </dsp:sp>
    <dsp:sp modelId="{67F6CC73-D131-45D9-9E4F-F26E32EEA598}">
      <dsp:nvSpPr>
        <dsp:cNvPr id="0" name=""/>
        <dsp:cNvSpPr/>
      </dsp:nvSpPr>
      <dsp:spPr>
        <a:xfrm>
          <a:off x="1105630" y="3113405"/>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Truth = MFH</a:t>
          </a:r>
        </a:p>
      </dsp:txBody>
      <dsp:txXfrm>
        <a:off x="1105630" y="3113405"/>
        <a:ext cx="1019561" cy="374412"/>
      </dsp:txXfrm>
    </dsp:sp>
    <dsp:sp modelId="{7FF766AD-0AB0-455C-9E01-42B89B2C67B0}">
      <dsp:nvSpPr>
        <dsp:cNvPr id="0" name=""/>
        <dsp:cNvSpPr/>
      </dsp:nvSpPr>
      <dsp:spPr>
        <a:xfrm>
          <a:off x="1105630" y="3613372"/>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Truth = Not MFH</a:t>
          </a:r>
        </a:p>
      </dsp:txBody>
      <dsp:txXfrm>
        <a:off x="1105630" y="3613372"/>
        <a:ext cx="1019561" cy="374412"/>
      </dsp:txXfrm>
    </dsp:sp>
    <dsp:sp modelId="{741844E0-D10A-4A92-BA75-0CF7190C6984}">
      <dsp:nvSpPr>
        <dsp:cNvPr id="0" name=""/>
        <dsp:cNvSpPr/>
      </dsp:nvSpPr>
      <dsp:spPr>
        <a:xfrm>
          <a:off x="3892484" y="1595703"/>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If the genetic test is available</a:t>
          </a:r>
        </a:p>
      </dsp:txBody>
      <dsp:txXfrm>
        <a:off x="3892484" y="1595703"/>
        <a:ext cx="1019561" cy="374412"/>
      </dsp:txXfrm>
    </dsp:sp>
    <dsp:sp modelId="{34BC3BB4-F323-4443-AB15-98DD42D8C025}">
      <dsp:nvSpPr>
        <dsp:cNvPr id="0" name=""/>
        <dsp:cNvSpPr/>
      </dsp:nvSpPr>
      <dsp:spPr>
        <a:xfrm>
          <a:off x="4027853" y="2127368"/>
          <a:ext cx="748824"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Genetic test</a:t>
          </a:r>
        </a:p>
      </dsp:txBody>
      <dsp:txXfrm>
        <a:off x="4027853" y="2127368"/>
        <a:ext cx="748824" cy="374412"/>
      </dsp:txXfrm>
    </dsp:sp>
    <dsp:sp modelId="{23801AAE-C666-4876-9CFA-AA5D3BE01226}">
      <dsp:nvSpPr>
        <dsp:cNvPr id="0" name=""/>
        <dsp:cNvSpPr/>
      </dsp:nvSpPr>
      <dsp:spPr>
        <a:xfrm>
          <a:off x="2325068" y="2659034"/>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FH mutation detected</a:t>
          </a:r>
        </a:p>
      </dsp:txBody>
      <dsp:txXfrm>
        <a:off x="2325068" y="2659034"/>
        <a:ext cx="1019561" cy="374412"/>
      </dsp:txXfrm>
    </dsp:sp>
    <dsp:sp modelId="{EF5D7DA3-6187-42E7-ADEB-BC6F5749CDAE}">
      <dsp:nvSpPr>
        <dsp:cNvPr id="0" name=""/>
        <dsp:cNvSpPr/>
      </dsp:nvSpPr>
      <dsp:spPr>
        <a:xfrm>
          <a:off x="2325068" y="3190699"/>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Index selected to the cascade</a:t>
          </a:r>
        </a:p>
      </dsp:txBody>
      <dsp:txXfrm>
        <a:off x="2325068" y="3190699"/>
        <a:ext cx="1019561" cy="374412"/>
      </dsp:txXfrm>
    </dsp:sp>
    <dsp:sp modelId="{75446B93-91EC-43E6-9346-7A160DA2DF54}">
      <dsp:nvSpPr>
        <dsp:cNvPr id="0" name=""/>
        <dsp:cNvSpPr/>
      </dsp:nvSpPr>
      <dsp:spPr>
        <a:xfrm>
          <a:off x="2579958" y="3722364"/>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Truth = MFH</a:t>
          </a:r>
        </a:p>
      </dsp:txBody>
      <dsp:txXfrm>
        <a:off x="2579958" y="3722364"/>
        <a:ext cx="1019561" cy="374412"/>
      </dsp:txXfrm>
    </dsp:sp>
    <dsp:sp modelId="{DAA15003-56E9-42DC-B47F-462BC036E996}">
      <dsp:nvSpPr>
        <dsp:cNvPr id="0" name=""/>
        <dsp:cNvSpPr/>
      </dsp:nvSpPr>
      <dsp:spPr>
        <a:xfrm>
          <a:off x="3892484" y="2659034"/>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VUS</a:t>
          </a:r>
        </a:p>
      </dsp:txBody>
      <dsp:txXfrm>
        <a:off x="3892484" y="2659034"/>
        <a:ext cx="1019561" cy="374412"/>
      </dsp:txXfrm>
    </dsp:sp>
    <dsp:sp modelId="{0C892DD6-DBC7-4481-97FE-E16F489A7680}">
      <dsp:nvSpPr>
        <dsp:cNvPr id="0" name=""/>
        <dsp:cNvSpPr/>
      </dsp:nvSpPr>
      <dsp:spPr>
        <a:xfrm>
          <a:off x="3892484" y="3190699"/>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Index not selected to the cascade (base-case)</a:t>
          </a:r>
        </a:p>
      </dsp:txBody>
      <dsp:txXfrm>
        <a:off x="3892484" y="3190699"/>
        <a:ext cx="1019561" cy="374412"/>
      </dsp:txXfrm>
    </dsp:sp>
    <dsp:sp modelId="{2FBEBCEB-E077-4A26-8512-79B163608DBD}">
      <dsp:nvSpPr>
        <dsp:cNvPr id="0" name=""/>
        <dsp:cNvSpPr/>
      </dsp:nvSpPr>
      <dsp:spPr>
        <a:xfrm>
          <a:off x="4147374" y="3722364"/>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Truth = MFH</a:t>
          </a:r>
        </a:p>
      </dsp:txBody>
      <dsp:txXfrm>
        <a:off x="4147374" y="3722364"/>
        <a:ext cx="1019561" cy="374412"/>
      </dsp:txXfrm>
    </dsp:sp>
    <dsp:sp modelId="{844F8EEE-6D89-4587-A767-0C54FA195A78}">
      <dsp:nvSpPr>
        <dsp:cNvPr id="0" name=""/>
        <dsp:cNvSpPr/>
      </dsp:nvSpPr>
      <dsp:spPr>
        <a:xfrm>
          <a:off x="4136112" y="4130102"/>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Truth = Not MFH</a:t>
          </a:r>
        </a:p>
      </dsp:txBody>
      <dsp:txXfrm>
        <a:off x="4136112" y="4130102"/>
        <a:ext cx="1019561" cy="374412"/>
      </dsp:txXfrm>
    </dsp:sp>
    <dsp:sp modelId="{9F3A5B1A-0146-4569-A4CB-454A5D5EA749}">
      <dsp:nvSpPr>
        <dsp:cNvPr id="0" name=""/>
        <dsp:cNvSpPr/>
      </dsp:nvSpPr>
      <dsp:spPr>
        <a:xfrm>
          <a:off x="5398863" y="2646828"/>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No FH mutation or VUS detected</a:t>
          </a:r>
        </a:p>
      </dsp:txBody>
      <dsp:txXfrm>
        <a:off x="5398863" y="2646828"/>
        <a:ext cx="1019561" cy="374412"/>
      </dsp:txXfrm>
    </dsp:sp>
    <dsp:sp modelId="{BF509F2E-7622-4761-8C0A-3766A753D897}">
      <dsp:nvSpPr>
        <dsp:cNvPr id="0" name=""/>
        <dsp:cNvSpPr/>
      </dsp:nvSpPr>
      <dsp:spPr>
        <a:xfrm>
          <a:off x="5398863" y="3178493"/>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Index not selected</a:t>
          </a:r>
        </a:p>
      </dsp:txBody>
      <dsp:txXfrm>
        <a:off x="5398863" y="3178493"/>
        <a:ext cx="1019561" cy="374412"/>
      </dsp:txXfrm>
    </dsp:sp>
    <dsp:sp modelId="{89A14DB7-439E-4062-AA86-B48AC9E936F7}">
      <dsp:nvSpPr>
        <dsp:cNvPr id="0" name=""/>
        <dsp:cNvSpPr/>
      </dsp:nvSpPr>
      <dsp:spPr>
        <a:xfrm>
          <a:off x="5628279" y="4080167"/>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Truth = Not MFH</a:t>
          </a:r>
        </a:p>
      </dsp:txBody>
      <dsp:txXfrm>
        <a:off x="5628279" y="4080167"/>
        <a:ext cx="1019561" cy="374412"/>
      </dsp:txXfrm>
    </dsp:sp>
    <dsp:sp modelId="{D1285098-9F96-4CC6-87FE-2F07F2ACE135}">
      <dsp:nvSpPr>
        <dsp:cNvPr id="0" name=""/>
        <dsp:cNvSpPr/>
      </dsp:nvSpPr>
      <dsp:spPr>
        <a:xfrm>
          <a:off x="6845661" y="1076244"/>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Score &lt; cut-off</a:t>
          </a:r>
        </a:p>
      </dsp:txBody>
      <dsp:txXfrm>
        <a:off x="6845661" y="1076244"/>
        <a:ext cx="1019561" cy="374412"/>
      </dsp:txXfrm>
    </dsp:sp>
    <dsp:sp modelId="{5DC9B65D-AC5F-443C-9794-62C779B1B3DE}">
      <dsp:nvSpPr>
        <dsp:cNvPr id="0" name=""/>
        <dsp:cNvSpPr/>
      </dsp:nvSpPr>
      <dsp:spPr>
        <a:xfrm>
          <a:off x="6845661" y="1607909"/>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Index not selected</a:t>
          </a:r>
        </a:p>
      </dsp:txBody>
      <dsp:txXfrm>
        <a:off x="6845661" y="1607909"/>
        <a:ext cx="1019561" cy="374412"/>
      </dsp:txXfrm>
    </dsp:sp>
    <dsp:sp modelId="{F10409D8-CCE9-43D6-B63D-64520F676F09}">
      <dsp:nvSpPr>
        <dsp:cNvPr id="0" name=""/>
        <dsp:cNvSpPr/>
      </dsp:nvSpPr>
      <dsp:spPr>
        <a:xfrm>
          <a:off x="7100551" y="2139574"/>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Truth = MFH</a:t>
          </a:r>
        </a:p>
      </dsp:txBody>
      <dsp:txXfrm>
        <a:off x="7100551" y="2139574"/>
        <a:ext cx="1019561" cy="374412"/>
      </dsp:txXfrm>
    </dsp:sp>
    <dsp:sp modelId="{5573B749-E89A-4563-90DE-E85C8F468615}">
      <dsp:nvSpPr>
        <dsp:cNvPr id="0" name=""/>
        <dsp:cNvSpPr/>
      </dsp:nvSpPr>
      <dsp:spPr>
        <a:xfrm>
          <a:off x="7100551" y="2671239"/>
          <a:ext cx="1019561" cy="37441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Truth = Not MFH</a:t>
          </a:r>
        </a:p>
      </dsp:txBody>
      <dsp:txXfrm>
        <a:off x="7100551" y="2671239"/>
        <a:ext cx="1019561" cy="374412"/>
      </dsp:txXfrm>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BCF462A-0CE5-4BA4-AFFD-5FDBEA0D4166}">
      <dsp:nvSpPr>
        <dsp:cNvPr id="0" name=""/>
        <dsp:cNvSpPr/>
      </dsp:nvSpPr>
      <dsp:spPr>
        <a:xfrm>
          <a:off x="3924647" y="1759002"/>
          <a:ext cx="137377" cy="421291"/>
        </a:xfrm>
        <a:custGeom>
          <a:avLst/>
          <a:gdLst/>
          <a:ahLst/>
          <a:cxnLst/>
          <a:rect l="0" t="0" r="0" b="0"/>
          <a:pathLst>
            <a:path>
              <a:moveTo>
                <a:pt x="0" y="0"/>
              </a:moveTo>
              <a:lnTo>
                <a:pt x="0" y="421291"/>
              </a:lnTo>
              <a:lnTo>
                <a:pt x="137377" y="421291"/>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4D5C1E4A-5EBE-43BF-AFCA-0F4B58523927}">
      <dsp:nvSpPr>
        <dsp:cNvPr id="0" name=""/>
        <dsp:cNvSpPr/>
      </dsp:nvSpPr>
      <dsp:spPr>
        <a:xfrm>
          <a:off x="3736898" y="1108748"/>
          <a:ext cx="554089" cy="192328"/>
        </a:xfrm>
        <a:custGeom>
          <a:avLst/>
          <a:gdLst/>
          <a:ahLst/>
          <a:cxnLst/>
          <a:rect l="0" t="0" r="0" b="0"/>
          <a:pathLst>
            <a:path>
              <a:moveTo>
                <a:pt x="0" y="0"/>
              </a:moveTo>
              <a:lnTo>
                <a:pt x="0" y="96164"/>
              </a:lnTo>
              <a:lnTo>
                <a:pt x="554089" y="96164"/>
              </a:lnTo>
              <a:lnTo>
                <a:pt x="554089" y="192328"/>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AA3DC55F-0D5A-4090-8E84-91A4D787BFC0}">
      <dsp:nvSpPr>
        <dsp:cNvPr id="0" name=""/>
        <dsp:cNvSpPr/>
      </dsp:nvSpPr>
      <dsp:spPr>
        <a:xfrm>
          <a:off x="2816468" y="1759002"/>
          <a:ext cx="137377" cy="421291"/>
        </a:xfrm>
        <a:custGeom>
          <a:avLst/>
          <a:gdLst/>
          <a:ahLst/>
          <a:cxnLst/>
          <a:rect l="0" t="0" r="0" b="0"/>
          <a:pathLst>
            <a:path>
              <a:moveTo>
                <a:pt x="0" y="0"/>
              </a:moveTo>
              <a:lnTo>
                <a:pt x="0" y="421291"/>
              </a:lnTo>
              <a:lnTo>
                <a:pt x="137377" y="421291"/>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E73C9E23-066C-4C69-8FE0-715EC00569EF}">
      <dsp:nvSpPr>
        <dsp:cNvPr id="0" name=""/>
        <dsp:cNvSpPr/>
      </dsp:nvSpPr>
      <dsp:spPr>
        <a:xfrm>
          <a:off x="3182808" y="1108748"/>
          <a:ext cx="554089" cy="192328"/>
        </a:xfrm>
        <a:custGeom>
          <a:avLst/>
          <a:gdLst/>
          <a:ahLst/>
          <a:cxnLst/>
          <a:rect l="0" t="0" r="0" b="0"/>
          <a:pathLst>
            <a:path>
              <a:moveTo>
                <a:pt x="554089" y="0"/>
              </a:moveTo>
              <a:lnTo>
                <a:pt x="554089" y="96164"/>
              </a:lnTo>
              <a:lnTo>
                <a:pt x="0" y="96164"/>
              </a:lnTo>
              <a:lnTo>
                <a:pt x="0" y="192328"/>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FD49B4DC-A480-4159-9E20-24EC5103AF6A}">
      <dsp:nvSpPr>
        <dsp:cNvPr id="0" name=""/>
        <dsp:cNvSpPr/>
      </dsp:nvSpPr>
      <dsp:spPr>
        <a:xfrm>
          <a:off x="2628718" y="458493"/>
          <a:ext cx="1108179" cy="192328"/>
        </a:xfrm>
        <a:custGeom>
          <a:avLst/>
          <a:gdLst/>
          <a:ahLst/>
          <a:cxnLst/>
          <a:rect l="0" t="0" r="0" b="0"/>
          <a:pathLst>
            <a:path>
              <a:moveTo>
                <a:pt x="0" y="0"/>
              </a:moveTo>
              <a:lnTo>
                <a:pt x="0" y="96164"/>
              </a:lnTo>
              <a:lnTo>
                <a:pt x="1108179" y="96164"/>
              </a:lnTo>
              <a:lnTo>
                <a:pt x="1108179" y="192328"/>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D932F8FD-7581-48A1-8CEC-7B8829253D2B}">
      <dsp:nvSpPr>
        <dsp:cNvPr id="0" name=""/>
        <dsp:cNvSpPr/>
      </dsp:nvSpPr>
      <dsp:spPr>
        <a:xfrm>
          <a:off x="1708288" y="1759002"/>
          <a:ext cx="137377" cy="421291"/>
        </a:xfrm>
        <a:custGeom>
          <a:avLst/>
          <a:gdLst/>
          <a:ahLst/>
          <a:cxnLst/>
          <a:rect l="0" t="0" r="0" b="0"/>
          <a:pathLst>
            <a:path>
              <a:moveTo>
                <a:pt x="0" y="0"/>
              </a:moveTo>
              <a:lnTo>
                <a:pt x="0" y="421291"/>
              </a:lnTo>
              <a:lnTo>
                <a:pt x="137377" y="421291"/>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71A3299B-9ACD-4A06-A7E4-4FEECC5DF43F}">
      <dsp:nvSpPr>
        <dsp:cNvPr id="0" name=""/>
        <dsp:cNvSpPr/>
      </dsp:nvSpPr>
      <dsp:spPr>
        <a:xfrm>
          <a:off x="1520538" y="1108748"/>
          <a:ext cx="554089" cy="192328"/>
        </a:xfrm>
        <a:custGeom>
          <a:avLst/>
          <a:gdLst/>
          <a:ahLst/>
          <a:cxnLst/>
          <a:rect l="0" t="0" r="0" b="0"/>
          <a:pathLst>
            <a:path>
              <a:moveTo>
                <a:pt x="0" y="0"/>
              </a:moveTo>
              <a:lnTo>
                <a:pt x="0" y="96164"/>
              </a:lnTo>
              <a:lnTo>
                <a:pt x="554089" y="96164"/>
              </a:lnTo>
              <a:lnTo>
                <a:pt x="554089" y="192328"/>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29E382C5-3770-438C-AA32-F34F05B556E1}">
      <dsp:nvSpPr>
        <dsp:cNvPr id="0" name=""/>
        <dsp:cNvSpPr/>
      </dsp:nvSpPr>
      <dsp:spPr>
        <a:xfrm>
          <a:off x="600108" y="1759002"/>
          <a:ext cx="137377" cy="421291"/>
        </a:xfrm>
        <a:custGeom>
          <a:avLst/>
          <a:gdLst/>
          <a:ahLst/>
          <a:cxnLst/>
          <a:rect l="0" t="0" r="0" b="0"/>
          <a:pathLst>
            <a:path>
              <a:moveTo>
                <a:pt x="0" y="0"/>
              </a:moveTo>
              <a:lnTo>
                <a:pt x="0" y="421291"/>
              </a:lnTo>
              <a:lnTo>
                <a:pt x="137377" y="421291"/>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F70E19A7-C7F9-47C1-B29B-AEEFE1227F76}">
      <dsp:nvSpPr>
        <dsp:cNvPr id="0" name=""/>
        <dsp:cNvSpPr/>
      </dsp:nvSpPr>
      <dsp:spPr>
        <a:xfrm>
          <a:off x="966448" y="1108748"/>
          <a:ext cx="554089" cy="192328"/>
        </a:xfrm>
        <a:custGeom>
          <a:avLst/>
          <a:gdLst/>
          <a:ahLst/>
          <a:cxnLst/>
          <a:rect l="0" t="0" r="0" b="0"/>
          <a:pathLst>
            <a:path>
              <a:moveTo>
                <a:pt x="554089" y="0"/>
              </a:moveTo>
              <a:lnTo>
                <a:pt x="554089" y="96164"/>
              </a:lnTo>
              <a:lnTo>
                <a:pt x="0" y="96164"/>
              </a:lnTo>
              <a:lnTo>
                <a:pt x="0" y="192328"/>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6E1AB90C-8B51-480C-A7E1-EA2858163C64}">
      <dsp:nvSpPr>
        <dsp:cNvPr id="0" name=""/>
        <dsp:cNvSpPr/>
      </dsp:nvSpPr>
      <dsp:spPr>
        <a:xfrm>
          <a:off x="1520538" y="458493"/>
          <a:ext cx="1108179" cy="192328"/>
        </a:xfrm>
        <a:custGeom>
          <a:avLst/>
          <a:gdLst/>
          <a:ahLst/>
          <a:cxnLst/>
          <a:rect l="0" t="0" r="0" b="0"/>
          <a:pathLst>
            <a:path>
              <a:moveTo>
                <a:pt x="1108179" y="0"/>
              </a:moveTo>
              <a:lnTo>
                <a:pt x="1108179" y="96164"/>
              </a:lnTo>
              <a:lnTo>
                <a:pt x="0" y="96164"/>
              </a:lnTo>
              <a:lnTo>
                <a:pt x="0" y="192328"/>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42392C77-4C4C-4737-AA49-211D6C57D686}">
      <dsp:nvSpPr>
        <dsp:cNvPr id="0" name=""/>
        <dsp:cNvSpPr/>
      </dsp:nvSpPr>
      <dsp:spPr>
        <a:xfrm>
          <a:off x="2170793" y="568"/>
          <a:ext cx="915851" cy="45792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Index assessed to the cascade</a:t>
          </a:r>
        </a:p>
      </dsp:txBody>
      <dsp:txXfrm>
        <a:off x="2170793" y="568"/>
        <a:ext cx="915851" cy="457925"/>
      </dsp:txXfrm>
    </dsp:sp>
    <dsp:sp modelId="{5DD08153-8ED4-4CFF-8C61-C0D14497A1C7}">
      <dsp:nvSpPr>
        <dsp:cNvPr id="0" name=""/>
        <dsp:cNvSpPr/>
      </dsp:nvSpPr>
      <dsp:spPr>
        <a:xfrm>
          <a:off x="1062613" y="650822"/>
          <a:ext cx="915851" cy="45792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MFH</a:t>
          </a:r>
        </a:p>
      </dsp:txBody>
      <dsp:txXfrm>
        <a:off x="1062613" y="650822"/>
        <a:ext cx="915851" cy="457925"/>
      </dsp:txXfrm>
    </dsp:sp>
    <dsp:sp modelId="{DC4EB3F7-A351-45E2-B0D1-55AD42BECF23}">
      <dsp:nvSpPr>
        <dsp:cNvPr id="0" name=""/>
        <dsp:cNvSpPr/>
      </dsp:nvSpPr>
      <dsp:spPr>
        <a:xfrm>
          <a:off x="508523" y="1301076"/>
          <a:ext cx="915851" cy="45792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Index selected to the cascade</a:t>
          </a:r>
        </a:p>
      </dsp:txBody>
      <dsp:txXfrm>
        <a:off x="508523" y="1301076"/>
        <a:ext cx="915851" cy="457925"/>
      </dsp:txXfrm>
    </dsp:sp>
    <dsp:sp modelId="{3053D49C-B84B-43D0-88FB-167A3F7F765F}">
      <dsp:nvSpPr>
        <dsp:cNvPr id="0" name=""/>
        <dsp:cNvSpPr/>
      </dsp:nvSpPr>
      <dsp:spPr>
        <a:xfrm>
          <a:off x="737486" y="1951331"/>
          <a:ext cx="915851" cy="45792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Relatives' outcomes</a:t>
          </a:r>
        </a:p>
      </dsp:txBody>
      <dsp:txXfrm>
        <a:off x="737486" y="1951331"/>
        <a:ext cx="915851" cy="457925"/>
      </dsp:txXfrm>
    </dsp:sp>
    <dsp:sp modelId="{3F422290-6222-4987-A2E6-0C891C70DBEB}">
      <dsp:nvSpPr>
        <dsp:cNvPr id="0" name=""/>
        <dsp:cNvSpPr/>
      </dsp:nvSpPr>
      <dsp:spPr>
        <a:xfrm>
          <a:off x="1616703" y="1301076"/>
          <a:ext cx="915851" cy="45792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Index not selected to the cascade</a:t>
          </a:r>
        </a:p>
      </dsp:txBody>
      <dsp:txXfrm>
        <a:off x="1616703" y="1301076"/>
        <a:ext cx="915851" cy="457925"/>
      </dsp:txXfrm>
    </dsp:sp>
    <dsp:sp modelId="{65EFBAF8-F5BA-4334-B4CA-30C9B800BA4B}">
      <dsp:nvSpPr>
        <dsp:cNvPr id="0" name=""/>
        <dsp:cNvSpPr/>
      </dsp:nvSpPr>
      <dsp:spPr>
        <a:xfrm>
          <a:off x="1845665" y="1951331"/>
          <a:ext cx="915851" cy="45792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Relatives' outcomes</a:t>
          </a:r>
        </a:p>
      </dsp:txBody>
      <dsp:txXfrm>
        <a:off x="1845665" y="1951331"/>
        <a:ext cx="915851" cy="457925"/>
      </dsp:txXfrm>
    </dsp:sp>
    <dsp:sp modelId="{688515E2-BDE6-4E03-9DBF-D08CEE5249E3}">
      <dsp:nvSpPr>
        <dsp:cNvPr id="0" name=""/>
        <dsp:cNvSpPr/>
      </dsp:nvSpPr>
      <dsp:spPr>
        <a:xfrm>
          <a:off x="3278972" y="650822"/>
          <a:ext cx="915851" cy="45792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Not MFH</a:t>
          </a:r>
        </a:p>
      </dsp:txBody>
      <dsp:txXfrm>
        <a:off x="3278972" y="650822"/>
        <a:ext cx="915851" cy="457925"/>
      </dsp:txXfrm>
    </dsp:sp>
    <dsp:sp modelId="{E03F6FFE-B08B-4712-81EB-EADF909CD5CF}">
      <dsp:nvSpPr>
        <dsp:cNvPr id="0" name=""/>
        <dsp:cNvSpPr/>
      </dsp:nvSpPr>
      <dsp:spPr>
        <a:xfrm>
          <a:off x="2724882" y="1301076"/>
          <a:ext cx="915851" cy="45792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Index selected to the cascade</a:t>
          </a:r>
        </a:p>
      </dsp:txBody>
      <dsp:txXfrm>
        <a:off x="2724882" y="1301076"/>
        <a:ext cx="915851" cy="457925"/>
      </dsp:txXfrm>
    </dsp:sp>
    <dsp:sp modelId="{0FF57729-31D9-4738-9FA8-8C21530E2394}">
      <dsp:nvSpPr>
        <dsp:cNvPr id="0" name=""/>
        <dsp:cNvSpPr/>
      </dsp:nvSpPr>
      <dsp:spPr>
        <a:xfrm>
          <a:off x="2953845" y="1951331"/>
          <a:ext cx="915851" cy="45792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Relatives' outcomes</a:t>
          </a:r>
        </a:p>
      </dsp:txBody>
      <dsp:txXfrm>
        <a:off x="2953845" y="1951331"/>
        <a:ext cx="915851" cy="457925"/>
      </dsp:txXfrm>
    </dsp:sp>
    <dsp:sp modelId="{81297831-24B7-4C13-AFD9-877ED8A350B8}">
      <dsp:nvSpPr>
        <dsp:cNvPr id="0" name=""/>
        <dsp:cNvSpPr/>
      </dsp:nvSpPr>
      <dsp:spPr>
        <a:xfrm>
          <a:off x="3833062" y="1301076"/>
          <a:ext cx="915851" cy="45792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Index not selected to the cascade</a:t>
          </a:r>
        </a:p>
      </dsp:txBody>
      <dsp:txXfrm>
        <a:off x="3833062" y="1301076"/>
        <a:ext cx="915851" cy="457925"/>
      </dsp:txXfrm>
    </dsp:sp>
    <dsp:sp modelId="{E2495730-D715-47FE-A6BE-3E7C959A5E1E}">
      <dsp:nvSpPr>
        <dsp:cNvPr id="0" name=""/>
        <dsp:cNvSpPr/>
      </dsp:nvSpPr>
      <dsp:spPr>
        <a:xfrm>
          <a:off x="4062025" y="1951331"/>
          <a:ext cx="915851" cy="457925"/>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Relatives' outcomes</a:t>
          </a:r>
        </a:p>
      </dsp:txBody>
      <dsp:txXfrm>
        <a:off x="4062025" y="1951331"/>
        <a:ext cx="915851" cy="45792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CBDD86B-9AE3-4215-84AA-04D5B41D0783}">
      <dsp:nvSpPr>
        <dsp:cNvPr id="0" name=""/>
        <dsp:cNvSpPr/>
      </dsp:nvSpPr>
      <dsp:spPr>
        <a:xfrm>
          <a:off x="4021499" y="2619445"/>
          <a:ext cx="117561" cy="360520"/>
        </a:xfrm>
        <a:custGeom>
          <a:avLst/>
          <a:gdLst/>
          <a:ahLst/>
          <a:cxnLst/>
          <a:rect l="0" t="0" r="0" b="0"/>
          <a:pathLst>
            <a:path>
              <a:moveTo>
                <a:pt x="0" y="0"/>
              </a:moveTo>
              <a:lnTo>
                <a:pt x="0" y="360520"/>
              </a:lnTo>
              <a:lnTo>
                <a:pt x="117561" y="3605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7A336C1E-792A-4246-B2D6-36819BE74D9C}">
      <dsp:nvSpPr>
        <dsp:cNvPr id="0" name=""/>
        <dsp:cNvSpPr/>
      </dsp:nvSpPr>
      <dsp:spPr>
        <a:xfrm>
          <a:off x="4289275" y="2062989"/>
          <a:ext cx="91440" cy="164585"/>
        </a:xfrm>
        <a:custGeom>
          <a:avLst/>
          <a:gdLst/>
          <a:ahLst/>
          <a:cxnLst/>
          <a:rect l="0" t="0" r="0" b="0"/>
          <a:pathLst>
            <a:path>
              <a:moveTo>
                <a:pt x="45720" y="0"/>
              </a:moveTo>
              <a:lnTo>
                <a:pt x="45720" y="16458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B220F156-4B08-4FE0-A661-B28AEA6F23A6}">
      <dsp:nvSpPr>
        <dsp:cNvPr id="0" name=""/>
        <dsp:cNvSpPr/>
      </dsp:nvSpPr>
      <dsp:spPr>
        <a:xfrm>
          <a:off x="3860832" y="1506533"/>
          <a:ext cx="474163" cy="164585"/>
        </a:xfrm>
        <a:custGeom>
          <a:avLst/>
          <a:gdLst/>
          <a:ahLst/>
          <a:cxnLst/>
          <a:rect l="0" t="0" r="0" b="0"/>
          <a:pathLst>
            <a:path>
              <a:moveTo>
                <a:pt x="0" y="0"/>
              </a:moveTo>
              <a:lnTo>
                <a:pt x="0" y="82292"/>
              </a:lnTo>
              <a:lnTo>
                <a:pt x="474163" y="82292"/>
              </a:lnTo>
              <a:lnTo>
                <a:pt x="474163" y="16458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794347A6-C5C4-43F4-BE13-9008E766673E}">
      <dsp:nvSpPr>
        <dsp:cNvPr id="0" name=""/>
        <dsp:cNvSpPr/>
      </dsp:nvSpPr>
      <dsp:spPr>
        <a:xfrm>
          <a:off x="3073173" y="3175900"/>
          <a:ext cx="117561" cy="916976"/>
        </a:xfrm>
        <a:custGeom>
          <a:avLst/>
          <a:gdLst/>
          <a:ahLst/>
          <a:cxnLst/>
          <a:rect l="0" t="0" r="0" b="0"/>
          <a:pathLst>
            <a:path>
              <a:moveTo>
                <a:pt x="0" y="0"/>
              </a:moveTo>
              <a:lnTo>
                <a:pt x="0" y="916976"/>
              </a:lnTo>
              <a:lnTo>
                <a:pt x="117561" y="916976"/>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0E510B73-EC86-4CEB-A540-A99F39A059C5}">
      <dsp:nvSpPr>
        <dsp:cNvPr id="0" name=""/>
        <dsp:cNvSpPr/>
      </dsp:nvSpPr>
      <dsp:spPr>
        <a:xfrm>
          <a:off x="3073173" y="3175900"/>
          <a:ext cx="117561" cy="360520"/>
        </a:xfrm>
        <a:custGeom>
          <a:avLst/>
          <a:gdLst/>
          <a:ahLst/>
          <a:cxnLst/>
          <a:rect l="0" t="0" r="0" b="0"/>
          <a:pathLst>
            <a:path>
              <a:moveTo>
                <a:pt x="0" y="0"/>
              </a:moveTo>
              <a:lnTo>
                <a:pt x="0" y="360520"/>
              </a:lnTo>
              <a:lnTo>
                <a:pt x="117561" y="3605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4A19EF8E-6DE8-454A-800F-55CA37CDD517}">
      <dsp:nvSpPr>
        <dsp:cNvPr id="0" name=""/>
        <dsp:cNvSpPr/>
      </dsp:nvSpPr>
      <dsp:spPr>
        <a:xfrm>
          <a:off x="3340949" y="2619445"/>
          <a:ext cx="91440" cy="164585"/>
        </a:xfrm>
        <a:custGeom>
          <a:avLst/>
          <a:gdLst/>
          <a:ahLst/>
          <a:cxnLst/>
          <a:rect l="0" t="0" r="0" b="0"/>
          <a:pathLst>
            <a:path>
              <a:moveTo>
                <a:pt x="45720" y="0"/>
              </a:moveTo>
              <a:lnTo>
                <a:pt x="45720" y="16458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17BD6B7B-4F2F-4628-9E68-27B835DC7FE6}">
      <dsp:nvSpPr>
        <dsp:cNvPr id="0" name=""/>
        <dsp:cNvSpPr/>
      </dsp:nvSpPr>
      <dsp:spPr>
        <a:xfrm>
          <a:off x="3340949" y="2062989"/>
          <a:ext cx="91440" cy="164585"/>
        </a:xfrm>
        <a:custGeom>
          <a:avLst/>
          <a:gdLst/>
          <a:ahLst/>
          <a:cxnLst/>
          <a:rect l="0" t="0" r="0" b="0"/>
          <a:pathLst>
            <a:path>
              <a:moveTo>
                <a:pt x="45720" y="0"/>
              </a:moveTo>
              <a:lnTo>
                <a:pt x="45720" y="16458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6D622B2F-7A10-4DA7-9BD0-B6F03305ABBD}">
      <dsp:nvSpPr>
        <dsp:cNvPr id="0" name=""/>
        <dsp:cNvSpPr/>
      </dsp:nvSpPr>
      <dsp:spPr>
        <a:xfrm>
          <a:off x="3386669" y="1506533"/>
          <a:ext cx="474163" cy="164585"/>
        </a:xfrm>
        <a:custGeom>
          <a:avLst/>
          <a:gdLst/>
          <a:ahLst/>
          <a:cxnLst/>
          <a:rect l="0" t="0" r="0" b="0"/>
          <a:pathLst>
            <a:path>
              <a:moveTo>
                <a:pt x="474163" y="0"/>
              </a:moveTo>
              <a:lnTo>
                <a:pt x="474163" y="82292"/>
              </a:lnTo>
              <a:lnTo>
                <a:pt x="0" y="82292"/>
              </a:lnTo>
              <a:lnTo>
                <a:pt x="0" y="16458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F8C781E6-845B-42C0-9558-F2E2906C757F}">
      <dsp:nvSpPr>
        <dsp:cNvPr id="0" name=""/>
        <dsp:cNvSpPr/>
      </dsp:nvSpPr>
      <dsp:spPr>
        <a:xfrm>
          <a:off x="2912506" y="950077"/>
          <a:ext cx="948326" cy="164585"/>
        </a:xfrm>
        <a:custGeom>
          <a:avLst/>
          <a:gdLst/>
          <a:ahLst/>
          <a:cxnLst/>
          <a:rect l="0" t="0" r="0" b="0"/>
          <a:pathLst>
            <a:path>
              <a:moveTo>
                <a:pt x="0" y="0"/>
              </a:moveTo>
              <a:lnTo>
                <a:pt x="0" y="82292"/>
              </a:lnTo>
              <a:lnTo>
                <a:pt x="948326" y="82292"/>
              </a:lnTo>
              <a:lnTo>
                <a:pt x="948326" y="16458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0942F7DF-6FCE-4D12-8493-AD2B96CA5191}">
      <dsp:nvSpPr>
        <dsp:cNvPr id="0" name=""/>
        <dsp:cNvSpPr/>
      </dsp:nvSpPr>
      <dsp:spPr>
        <a:xfrm>
          <a:off x="1964180" y="1506533"/>
          <a:ext cx="474163" cy="164585"/>
        </a:xfrm>
        <a:custGeom>
          <a:avLst/>
          <a:gdLst/>
          <a:ahLst/>
          <a:cxnLst/>
          <a:rect l="0" t="0" r="0" b="0"/>
          <a:pathLst>
            <a:path>
              <a:moveTo>
                <a:pt x="0" y="0"/>
              </a:moveTo>
              <a:lnTo>
                <a:pt x="0" y="82292"/>
              </a:lnTo>
              <a:lnTo>
                <a:pt x="474163" y="82292"/>
              </a:lnTo>
              <a:lnTo>
                <a:pt x="474163" y="16458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2865F9A1-7178-4D3A-9ECD-EC8595ED3089}">
      <dsp:nvSpPr>
        <dsp:cNvPr id="0" name=""/>
        <dsp:cNvSpPr/>
      </dsp:nvSpPr>
      <dsp:spPr>
        <a:xfrm>
          <a:off x="1650683" y="3175900"/>
          <a:ext cx="117561" cy="916976"/>
        </a:xfrm>
        <a:custGeom>
          <a:avLst/>
          <a:gdLst/>
          <a:ahLst/>
          <a:cxnLst/>
          <a:rect l="0" t="0" r="0" b="0"/>
          <a:pathLst>
            <a:path>
              <a:moveTo>
                <a:pt x="0" y="0"/>
              </a:moveTo>
              <a:lnTo>
                <a:pt x="0" y="916976"/>
              </a:lnTo>
              <a:lnTo>
                <a:pt x="117561" y="916976"/>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EAFE8778-059B-493C-A4D4-7FAC57E9B32E}">
      <dsp:nvSpPr>
        <dsp:cNvPr id="0" name=""/>
        <dsp:cNvSpPr/>
      </dsp:nvSpPr>
      <dsp:spPr>
        <a:xfrm>
          <a:off x="1650683" y="3175900"/>
          <a:ext cx="117561" cy="360520"/>
        </a:xfrm>
        <a:custGeom>
          <a:avLst/>
          <a:gdLst/>
          <a:ahLst/>
          <a:cxnLst/>
          <a:rect l="0" t="0" r="0" b="0"/>
          <a:pathLst>
            <a:path>
              <a:moveTo>
                <a:pt x="0" y="0"/>
              </a:moveTo>
              <a:lnTo>
                <a:pt x="0" y="360520"/>
              </a:lnTo>
              <a:lnTo>
                <a:pt x="117561" y="3605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BF92477B-7894-4191-B013-8BC1CB9738FF}">
      <dsp:nvSpPr>
        <dsp:cNvPr id="0" name=""/>
        <dsp:cNvSpPr/>
      </dsp:nvSpPr>
      <dsp:spPr>
        <a:xfrm>
          <a:off x="1490017" y="2619445"/>
          <a:ext cx="474163" cy="164585"/>
        </a:xfrm>
        <a:custGeom>
          <a:avLst/>
          <a:gdLst/>
          <a:ahLst/>
          <a:cxnLst/>
          <a:rect l="0" t="0" r="0" b="0"/>
          <a:pathLst>
            <a:path>
              <a:moveTo>
                <a:pt x="0" y="0"/>
              </a:moveTo>
              <a:lnTo>
                <a:pt x="0" y="82292"/>
              </a:lnTo>
              <a:lnTo>
                <a:pt x="474163" y="82292"/>
              </a:lnTo>
              <a:lnTo>
                <a:pt x="474163" y="16458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28B9992D-AA71-4609-85DC-5D008094D9CA}">
      <dsp:nvSpPr>
        <dsp:cNvPr id="0" name=""/>
        <dsp:cNvSpPr/>
      </dsp:nvSpPr>
      <dsp:spPr>
        <a:xfrm>
          <a:off x="702357" y="3175900"/>
          <a:ext cx="117561" cy="916976"/>
        </a:xfrm>
        <a:custGeom>
          <a:avLst/>
          <a:gdLst/>
          <a:ahLst/>
          <a:cxnLst/>
          <a:rect l="0" t="0" r="0" b="0"/>
          <a:pathLst>
            <a:path>
              <a:moveTo>
                <a:pt x="0" y="0"/>
              </a:moveTo>
              <a:lnTo>
                <a:pt x="0" y="916976"/>
              </a:lnTo>
              <a:lnTo>
                <a:pt x="117561" y="916976"/>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0B32F1A0-239C-4B0A-B278-C7F6F3DFB8A7}">
      <dsp:nvSpPr>
        <dsp:cNvPr id="0" name=""/>
        <dsp:cNvSpPr/>
      </dsp:nvSpPr>
      <dsp:spPr>
        <a:xfrm>
          <a:off x="702357" y="3175900"/>
          <a:ext cx="117561" cy="360520"/>
        </a:xfrm>
        <a:custGeom>
          <a:avLst/>
          <a:gdLst/>
          <a:ahLst/>
          <a:cxnLst/>
          <a:rect l="0" t="0" r="0" b="0"/>
          <a:pathLst>
            <a:path>
              <a:moveTo>
                <a:pt x="0" y="0"/>
              </a:moveTo>
              <a:lnTo>
                <a:pt x="0" y="360520"/>
              </a:lnTo>
              <a:lnTo>
                <a:pt x="117561" y="3605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C37B2D01-CCB3-4FBD-B4C2-E7643C15FA09}">
      <dsp:nvSpPr>
        <dsp:cNvPr id="0" name=""/>
        <dsp:cNvSpPr/>
      </dsp:nvSpPr>
      <dsp:spPr>
        <a:xfrm>
          <a:off x="1015854" y="2619445"/>
          <a:ext cx="474163" cy="164585"/>
        </a:xfrm>
        <a:custGeom>
          <a:avLst/>
          <a:gdLst/>
          <a:ahLst/>
          <a:cxnLst/>
          <a:rect l="0" t="0" r="0" b="0"/>
          <a:pathLst>
            <a:path>
              <a:moveTo>
                <a:pt x="474163" y="0"/>
              </a:moveTo>
              <a:lnTo>
                <a:pt x="474163" y="82292"/>
              </a:lnTo>
              <a:lnTo>
                <a:pt x="0" y="82292"/>
              </a:lnTo>
              <a:lnTo>
                <a:pt x="0" y="16458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A11C61C7-C1DC-444C-A9F4-E937BBBB6F7A}">
      <dsp:nvSpPr>
        <dsp:cNvPr id="0" name=""/>
        <dsp:cNvSpPr/>
      </dsp:nvSpPr>
      <dsp:spPr>
        <a:xfrm>
          <a:off x="1444297" y="2062989"/>
          <a:ext cx="91440" cy="164585"/>
        </a:xfrm>
        <a:custGeom>
          <a:avLst/>
          <a:gdLst/>
          <a:ahLst/>
          <a:cxnLst/>
          <a:rect l="0" t="0" r="0" b="0"/>
          <a:pathLst>
            <a:path>
              <a:moveTo>
                <a:pt x="45720" y="0"/>
              </a:moveTo>
              <a:lnTo>
                <a:pt x="45720" y="16458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033330F6-0EF7-43DF-A542-F369147D51AC}">
      <dsp:nvSpPr>
        <dsp:cNvPr id="0" name=""/>
        <dsp:cNvSpPr/>
      </dsp:nvSpPr>
      <dsp:spPr>
        <a:xfrm>
          <a:off x="1490017" y="1506533"/>
          <a:ext cx="474163" cy="164585"/>
        </a:xfrm>
        <a:custGeom>
          <a:avLst/>
          <a:gdLst/>
          <a:ahLst/>
          <a:cxnLst/>
          <a:rect l="0" t="0" r="0" b="0"/>
          <a:pathLst>
            <a:path>
              <a:moveTo>
                <a:pt x="474163" y="0"/>
              </a:moveTo>
              <a:lnTo>
                <a:pt x="474163" y="82292"/>
              </a:lnTo>
              <a:lnTo>
                <a:pt x="0" y="82292"/>
              </a:lnTo>
              <a:lnTo>
                <a:pt x="0" y="16458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ECE235DE-7E07-4ABB-8F23-3B915E44B454}">
      <dsp:nvSpPr>
        <dsp:cNvPr id="0" name=""/>
        <dsp:cNvSpPr/>
      </dsp:nvSpPr>
      <dsp:spPr>
        <a:xfrm>
          <a:off x="1964180" y="950077"/>
          <a:ext cx="948326" cy="164585"/>
        </a:xfrm>
        <a:custGeom>
          <a:avLst/>
          <a:gdLst/>
          <a:ahLst/>
          <a:cxnLst/>
          <a:rect l="0" t="0" r="0" b="0"/>
          <a:pathLst>
            <a:path>
              <a:moveTo>
                <a:pt x="948326" y="0"/>
              </a:moveTo>
              <a:lnTo>
                <a:pt x="948326" y="82292"/>
              </a:lnTo>
              <a:lnTo>
                <a:pt x="0" y="82292"/>
              </a:lnTo>
              <a:lnTo>
                <a:pt x="0" y="16458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50567102-280F-48A4-AC47-423421AB03C0}">
      <dsp:nvSpPr>
        <dsp:cNvPr id="0" name=""/>
        <dsp:cNvSpPr/>
      </dsp:nvSpPr>
      <dsp:spPr>
        <a:xfrm>
          <a:off x="2866786" y="393621"/>
          <a:ext cx="91440" cy="164585"/>
        </a:xfrm>
        <a:custGeom>
          <a:avLst/>
          <a:gdLst/>
          <a:ahLst/>
          <a:cxnLst/>
          <a:rect l="0" t="0" r="0" b="0"/>
          <a:pathLst>
            <a:path>
              <a:moveTo>
                <a:pt x="45720" y="0"/>
              </a:moveTo>
              <a:lnTo>
                <a:pt x="45720" y="164585"/>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0EE64BBC-BBB6-4B56-ADC4-7E0926AB3337}">
      <dsp:nvSpPr>
        <dsp:cNvPr id="0" name=""/>
        <dsp:cNvSpPr/>
      </dsp:nvSpPr>
      <dsp:spPr>
        <a:xfrm>
          <a:off x="2520636" y="1751"/>
          <a:ext cx="783740" cy="39187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MFH index selected to the cascade</a:t>
          </a:r>
        </a:p>
      </dsp:txBody>
      <dsp:txXfrm>
        <a:off x="2520636" y="1751"/>
        <a:ext cx="783740" cy="391870"/>
      </dsp:txXfrm>
    </dsp:sp>
    <dsp:sp modelId="{AAACFB0A-717C-42F7-A3C1-63426B5D8BC6}">
      <dsp:nvSpPr>
        <dsp:cNvPr id="0" name=""/>
        <dsp:cNvSpPr/>
      </dsp:nvSpPr>
      <dsp:spPr>
        <a:xfrm>
          <a:off x="2520636" y="558207"/>
          <a:ext cx="783740" cy="39187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1st degree tested</a:t>
          </a:r>
        </a:p>
      </dsp:txBody>
      <dsp:txXfrm>
        <a:off x="2520636" y="558207"/>
        <a:ext cx="783740" cy="391870"/>
      </dsp:txXfrm>
    </dsp:sp>
    <dsp:sp modelId="{3675BDA0-35E0-42DA-ACD6-142927013FC6}">
      <dsp:nvSpPr>
        <dsp:cNvPr id="0" name=""/>
        <dsp:cNvSpPr/>
      </dsp:nvSpPr>
      <dsp:spPr>
        <a:xfrm>
          <a:off x="1572309" y="1114663"/>
          <a:ext cx="783740" cy="39187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MFH</a:t>
          </a:r>
        </a:p>
      </dsp:txBody>
      <dsp:txXfrm>
        <a:off x="1572309" y="1114663"/>
        <a:ext cx="783740" cy="391870"/>
      </dsp:txXfrm>
    </dsp:sp>
    <dsp:sp modelId="{2E9103E4-81F0-4C4A-9407-02995ECE572A}">
      <dsp:nvSpPr>
        <dsp:cNvPr id="0" name=""/>
        <dsp:cNvSpPr/>
      </dsp:nvSpPr>
      <dsp:spPr>
        <a:xfrm>
          <a:off x="1098146" y="1671118"/>
          <a:ext cx="783740" cy="39187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FH</a:t>
          </a:r>
        </a:p>
      </dsp:txBody>
      <dsp:txXfrm>
        <a:off x="1098146" y="1671118"/>
        <a:ext cx="783740" cy="391870"/>
      </dsp:txXfrm>
    </dsp:sp>
    <dsp:sp modelId="{F08C4FA0-E3E1-4300-905C-247309683A00}">
      <dsp:nvSpPr>
        <dsp:cNvPr id="0" name=""/>
        <dsp:cNvSpPr/>
      </dsp:nvSpPr>
      <dsp:spPr>
        <a:xfrm>
          <a:off x="1098146" y="2227574"/>
          <a:ext cx="783740" cy="39187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2nd degree tested</a:t>
          </a:r>
        </a:p>
      </dsp:txBody>
      <dsp:txXfrm>
        <a:off x="1098146" y="2227574"/>
        <a:ext cx="783740" cy="391870"/>
      </dsp:txXfrm>
    </dsp:sp>
    <dsp:sp modelId="{3760129B-7B62-4106-9B02-2A8ABE0AD845}">
      <dsp:nvSpPr>
        <dsp:cNvPr id="0" name=""/>
        <dsp:cNvSpPr/>
      </dsp:nvSpPr>
      <dsp:spPr>
        <a:xfrm>
          <a:off x="623983" y="2784030"/>
          <a:ext cx="783740" cy="39187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MFH</a:t>
          </a:r>
        </a:p>
      </dsp:txBody>
      <dsp:txXfrm>
        <a:off x="623983" y="2784030"/>
        <a:ext cx="783740" cy="391870"/>
      </dsp:txXfrm>
    </dsp:sp>
    <dsp:sp modelId="{242F925A-EBA2-445E-9D34-BF3936A3EFAD}">
      <dsp:nvSpPr>
        <dsp:cNvPr id="0" name=""/>
        <dsp:cNvSpPr/>
      </dsp:nvSpPr>
      <dsp:spPr>
        <a:xfrm>
          <a:off x="819918" y="3340486"/>
          <a:ext cx="783740" cy="39187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FH</a:t>
          </a:r>
        </a:p>
      </dsp:txBody>
      <dsp:txXfrm>
        <a:off x="819918" y="3340486"/>
        <a:ext cx="783740" cy="391870"/>
      </dsp:txXfrm>
    </dsp:sp>
    <dsp:sp modelId="{C8B94286-B9AB-4CA5-88CD-BC3F55CF863E}">
      <dsp:nvSpPr>
        <dsp:cNvPr id="0" name=""/>
        <dsp:cNvSpPr/>
      </dsp:nvSpPr>
      <dsp:spPr>
        <a:xfrm>
          <a:off x="819918" y="3896942"/>
          <a:ext cx="783740" cy="39187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Not FH</a:t>
          </a:r>
        </a:p>
      </dsp:txBody>
      <dsp:txXfrm>
        <a:off x="819918" y="3896942"/>
        <a:ext cx="783740" cy="391870"/>
      </dsp:txXfrm>
    </dsp:sp>
    <dsp:sp modelId="{5E13BA5E-5AB7-4EFB-A1E2-01A6968F0189}">
      <dsp:nvSpPr>
        <dsp:cNvPr id="0" name=""/>
        <dsp:cNvSpPr/>
      </dsp:nvSpPr>
      <dsp:spPr>
        <a:xfrm>
          <a:off x="1572309" y="2784030"/>
          <a:ext cx="783740" cy="39187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Not MFH</a:t>
          </a:r>
        </a:p>
      </dsp:txBody>
      <dsp:txXfrm>
        <a:off x="1572309" y="2784030"/>
        <a:ext cx="783740" cy="391870"/>
      </dsp:txXfrm>
    </dsp:sp>
    <dsp:sp modelId="{5D3DD938-67E1-40F6-A9F0-BD5471447F8E}">
      <dsp:nvSpPr>
        <dsp:cNvPr id="0" name=""/>
        <dsp:cNvSpPr/>
      </dsp:nvSpPr>
      <dsp:spPr>
        <a:xfrm>
          <a:off x="1768245" y="3340486"/>
          <a:ext cx="783740" cy="39187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FH</a:t>
          </a:r>
        </a:p>
      </dsp:txBody>
      <dsp:txXfrm>
        <a:off x="1768245" y="3340486"/>
        <a:ext cx="783740" cy="391870"/>
      </dsp:txXfrm>
    </dsp:sp>
    <dsp:sp modelId="{5CED4164-C089-4B54-8D5A-5DAF12BA0B1E}">
      <dsp:nvSpPr>
        <dsp:cNvPr id="0" name=""/>
        <dsp:cNvSpPr/>
      </dsp:nvSpPr>
      <dsp:spPr>
        <a:xfrm>
          <a:off x="1768245" y="3896942"/>
          <a:ext cx="783740" cy="39187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Not FH</a:t>
          </a:r>
        </a:p>
      </dsp:txBody>
      <dsp:txXfrm>
        <a:off x="1768245" y="3896942"/>
        <a:ext cx="783740" cy="391870"/>
      </dsp:txXfrm>
    </dsp:sp>
    <dsp:sp modelId="{3E2A4163-6689-40BA-8AF1-DD51CAD16EA9}">
      <dsp:nvSpPr>
        <dsp:cNvPr id="0" name=""/>
        <dsp:cNvSpPr/>
      </dsp:nvSpPr>
      <dsp:spPr>
        <a:xfrm>
          <a:off x="2046473" y="1671118"/>
          <a:ext cx="783740" cy="39187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solidFill>
              <a:latin typeface="Calibri" panose="020F0502020204030204"/>
              <a:ea typeface="+mn-ea"/>
              <a:cs typeface="+mn-cs"/>
            </a:rPr>
            <a:t>Diagnosis = Not FH</a:t>
          </a:r>
        </a:p>
      </dsp:txBody>
      <dsp:txXfrm>
        <a:off x="2046473" y="1671118"/>
        <a:ext cx="783740" cy="391870"/>
      </dsp:txXfrm>
    </dsp:sp>
    <dsp:sp modelId="{95200DCC-F0D4-445C-AF3B-A19F5EBCDBF2}">
      <dsp:nvSpPr>
        <dsp:cNvPr id="0" name=""/>
        <dsp:cNvSpPr/>
      </dsp:nvSpPr>
      <dsp:spPr>
        <a:xfrm>
          <a:off x="3468962" y="1114663"/>
          <a:ext cx="783740" cy="39187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Not MFH</a:t>
          </a:r>
        </a:p>
      </dsp:txBody>
      <dsp:txXfrm>
        <a:off x="3468962" y="1114663"/>
        <a:ext cx="783740" cy="391870"/>
      </dsp:txXfrm>
    </dsp:sp>
    <dsp:sp modelId="{D3FA62E5-9F18-4BFB-B56A-5AE2FDEF03A5}">
      <dsp:nvSpPr>
        <dsp:cNvPr id="0" name=""/>
        <dsp:cNvSpPr/>
      </dsp:nvSpPr>
      <dsp:spPr>
        <a:xfrm>
          <a:off x="2994799" y="1671118"/>
          <a:ext cx="783740" cy="39187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FH</a:t>
          </a:r>
        </a:p>
      </dsp:txBody>
      <dsp:txXfrm>
        <a:off x="2994799" y="1671118"/>
        <a:ext cx="783740" cy="391870"/>
      </dsp:txXfrm>
    </dsp:sp>
    <dsp:sp modelId="{F401E333-BC6E-4712-AA3A-2EF027285606}">
      <dsp:nvSpPr>
        <dsp:cNvPr id="0" name=""/>
        <dsp:cNvSpPr/>
      </dsp:nvSpPr>
      <dsp:spPr>
        <a:xfrm>
          <a:off x="2994799" y="2227574"/>
          <a:ext cx="783740" cy="39187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2nd degre tested</a:t>
          </a:r>
        </a:p>
      </dsp:txBody>
      <dsp:txXfrm>
        <a:off x="2994799" y="2227574"/>
        <a:ext cx="783740" cy="391870"/>
      </dsp:txXfrm>
    </dsp:sp>
    <dsp:sp modelId="{A4A2A490-26F7-4726-89B8-2C762E7B3B58}">
      <dsp:nvSpPr>
        <dsp:cNvPr id="0" name=""/>
        <dsp:cNvSpPr/>
      </dsp:nvSpPr>
      <dsp:spPr>
        <a:xfrm>
          <a:off x="2994799" y="2784030"/>
          <a:ext cx="783740" cy="39187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Not MFH</a:t>
          </a:r>
        </a:p>
      </dsp:txBody>
      <dsp:txXfrm>
        <a:off x="2994799" y="2784030"/>
        <a:ext cx="783740" cy="391870"/>
      </dsp:txXfrm>
    </dsp:sp>
    <dsp:sp modelId="{CFE3D3D3-B964-413C-8A4D-433FA869EBBA}">
      <dsp:nvSpPr>
        <dsp:cNvPr id="0" name=""/>
        <dsp:cNvSpPr/>
      </dsp:nvSpPr>
      <dsp:spPr>
        <a:xfrm>
          <a:off x="3190734" y="3340486"/>
          <a:ext cx="783740" cy="39187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FH</a:t>
          </a:r>
        </a:p>
      </dsp:txBody>
      <dsp:txXfrm>
        <a:off x="3190734" y="3340486"/>
        <a:ext cx="783740" cy="391870"/>
      </dsp:txXfrm>
    </dsp:sp>
    <dsp:sp modelId="{092CF028-D7DC-4ACF-91A5-54062871CE5E}">
      <dsp:nvSpPr>
        <dsp:cNvPr id="0" name=""/>
        <dsp:cNvSpPr/>
      </dsp:nvSpPr>
      <dsp:spPr>
        <a:xfrm>
          <a:off x="3190734" y="3896942"/>
          <a:ext cx="783740" cy="39187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Not FH</a:t>
          </a:r>
        </a:p>
      </dsp:txBody>
      <dsp:txXfrm>
        <a:off x="3190734" y="3896942"/>
        <a:ext cx="783740" cy="391870"/>
      </dsp:txXfrm>
    </dsp:sp>
    <dsp:sp modelId="{A0F15218-ADB6-4831-8FAF-DA60F4A567FF}">
      <dsp:nvSpPr>
        <dsp:cNvPr id="0" name=""/>
        <dsp:cNvSpPr/>
      </dsp:nvSpPr>
      <dsp:spPr>
        <a:xfrm>
          <a:off x="3943125" y="1671118"/>
          <a:ext cx="783740" cy="39187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Not FH</a:t>
          </a:r>
        </a:p>
      </dsp:txBody>
      <dsp:txXfrm>
        <a:off x="3943125" y="1671118"/>
        <a:ext cx="783740" cy="391870"/>
      </dsp:txXfrm>
    </dsp:sp>
    <dsp:sp modelId="{7A91655A-1D09-4BA4-808E-E9C59BD139F2}">
      <dsp:nvSpPr>
        <dsp:cNvPr id="0" name=""/>
        <dsp:cNvSpPr/>
      </dsp:nvSpPr>
      <dsp:spPr>
        <a:xfrm>
          <a:off x="3943125" y="2227574"/>
          <a:ext cx="783740" cy="39187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2nd degree not tested</a:t>
          </a:r>
        </a:p>
      </dsp:txBody>
      <dsp:txXfrm>
        <a:off x="3943125" y="2227574"/>
        <a:ext cx="783740" cy="391870"/>
      </dsp:txXfrm>
    </dsp:sp>
    <dsp:sp modelId="{DD5F1844-4C01-4D8E-B487-2B10E3684CCF}">
      <dsp:nvSpPr>
        <dsp:cNvPr id="0" name=""/>
        <dsp:cNvSpPr/>
      </dsp:nvSpPr>
      <dsp:spPr>
        <a:xfrm>
          <a:off x="4139060" y="2784030"/>
          <a:ext cx="783740" cy="39187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Not MFH</a:t>
          </a:r>
        </a:p>
      </dsp:txBody>
      <dsp:txXfrm>
        <a:off x="4139060" y="2784030"/>
        <a:ext cx="783740" cy="39187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84CBDCA-2DA4-4316-82C7-F4DA41C9FDA2}">
      <dsp:nvSpPr>
        <dsp:cNvPr id="0" name=""/>
        <dsp:cNvSpPr/>
      </dsp:nvSpPr>
      <dsp:spPr>
        <a:xfrm>
          <a:off x="2741010" y="2215650"/>
          <a:ext cx="99455" cy="304997"/>
        </a:xfrm>
        <a:custGeom>
          <a:avLst/>
          <a:gdLst/>
          <a:ahLst/>
          <a:cxnLst/>
          <a:rect l="0" t="0" r="0" b="0"/>
          <a:pathLst>
            <a:path>
              <a:moveTo>
                <a:pt x="0" y="0"/>
              </a:moveTo>
              <a:lnTo>
                <a:pt x="0" y="304997"/>
              </a:lnTo>
              <a:lnTo>
                <a:pt x="99455" y="304997"/>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398A627F-1102-48AF-B452-DFC663313414}">
      <dsp:nvSpPr>
        <dsp:cNvPr id="0" name=""/>
        <dsp:cNvSpPr/>
      </dsp:nvSpPr>
      <dsp:spPr>
        <a:xfrm>
          <a:off x="2960505" y="1744893"/>
          <a:ext cx="91440" cy="139237"/>
        </a:xfrm>
        <a:custGeom>
          <a:avLst/>
          <a:gdLst/>
          <a:ahLst/>
          <a:cxnLst/>
          <a:rect l="0" t="0" r="0" b="0"/>
          <a:pathLst>
            <a:path>
              <a:moveTo>
                <a:pt x="45720" y="0"/>
              </a:moveTo>
              <a:lnTo>
                <a:pt x="45720" y="139237"/>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04A5038F-3AAE-4FBB-8EB7-261736AA29AE}">
      <dsp:nvSpPr>
        <dsp:cNvPr id="0" name=""/>
        <dsp:cNvSpPr/>
      </dsp:nvSpPr>
      <dsp:spPr>
        <a:xfrm>
          <a:off x="2605087" y="1274136"/>
          <a:ext cx="401138" cy="139237"/>
        </a:xfrm>
        <a:custGeom>
          <a:avLst/>
          <a:gdLst/>
          <a:ahLst/>
          <a:cxnLst/>
          <a:rect l="0" t="0" r="0" b="0"/>
          <a:pathLst>
            <a:path>
              <a:moveTo>
                <a:pt x="0" y="0"/>
              </a:moveTo>
              <a:lnTo>
                <a:pt x="0" y="69618"/>
              </a:lnTo>
              <a:lnTo>
                <a:pt x="401138" y="69618"/>
              </a:lnTo>
              <a:lnTo>
                <a:pt x="401138" y="139237"/>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88237F33-4CC4-4865-BD6B-537488D98558}">
      <dsp:nvSpPr>
        <dsp:cNvPr id="0" name=""/>
        <dsp:cNvSpPr/>
      </dsp:nvSpPr>
      <dsp:spPr>
        <a:xfrm>
          <a:off x="1938734" y="2686407"/>
          <a:ext cx="99455" cy="775754"/>
        </a:xfrm>
        <a:custGeom>
          <a:avLst/>
          <a:gdLst/>
          <a:ahLst/>
          <a:cxnLst/>
          <a:rect l="0" t="0" r="0" b="0"/>
          <a:pathLst>
            <a:path>
              <a:moveTo>
                <a:pt x="0" y="0"/>
              </a:moveTo>
              <a:lnTo>
                <a:pt x="0" y="775754"/>
              </a:lnTo>
              <a:lnTo>
                <a:pt x="99455" y="775754"/>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10BB4AED-39B2-4FFC-B2B8-6ED7E72FD196}">
      <dsp:nvSpPr>
        <dsp:cNvPr id="0" name=""/>
        <dsp:cNvSpPr/>
      </dsp:nvSpPr>
      <dsp:spPr>
        <a:xfrm>
          <a:off x="1938734" y="2686407"/>
          <a:ext cx="99455" cy="304997"/>
        </a:xfrm>
        <a:custGeom>
          <a:avLst/>
          <a:gdLst/>
          <a:ahLst/>
          <a:cxnLst/>
          <a:rect l="0" t="0" r="0" b="0"/>
          <a:pathLst>
            <a:path>
              <a:moveTo>
                <a:pt x="0" y="0"/>
              </a:moveTo>
              <a:lnTo>
                <a:pt x="0" y="304997"/>
              </a:lnTo>
              <a:lnTo>
                <a:pt x="99455" y="304997"/>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833AD8A6-B6C0-4C4E-8F35-2896EDB3EA69}">
      <dsp:nvSpPr>
        <dsp:cNvPr id="0" name=""/>
        <dsp:cNvSpPr/>
      </dsp:nvSpPr>
      <dsp:spPr>
        <a:xfrm>
          <a:off x="2158229" y="2215650"/>
          <a:ext cx="91440" cy="139237"/>
        </a:xfrm>
        <a:custGeom>
          <a:avLst/>
          <a:gdLst/>
          <a:ahLst/>
          <a:cxnLst/>
          <a:rect l="0" t="0" r="0" b="0"/>
          <a:pathLst>
            <a:path>
              <a:moveTo>
                <a:pt x="45720" y="0"/>
              </a:moveTo>
              <a:lnTo>
                <a:pt x="45720" y="139237"/>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1EA00AFB-AA0E-4EC0-B833-A12206240B86}">
      <dsp:nvSpPr>
        <dsp:cNvPr id="0" name=""/>
        <dsp:cNvSpPr/>
      </dsp:nvSpPr>
      <dsp:spPr>
        <a:xfrm>
          <a:off x="2158229" y="1744893"/>
          <a:ext cx="91440" cy="139237"/>
        </a:xfrm>
        <a:custGeom>
          <a:avLst/>
          <a:gdLst/>
          <a:ahLst/>
          <a:cxnLst/>
          <a:rect l="0" t="0" r="0" b="0"/>
          <a:pathLst>
            <a:path>
              <a:moveTo>
                <a:pt x="45720" y="0"/>
              </a:moveTo>
              <a:lnTo>
                <a:pt x="45720" y="139237"/>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14D77F03-7FD2-4361-9445-6E58F9434EB8}">
      <dsp:nvSpPr>
        <dsp:cNvPr id="0" name=""/>
        <dsp:cNvSpPr/>
      </dsp:nvSpPr>
      <dsp:spPr>
        <a:xfrm>
          <a:off x="2203949" y="1274136"/>
          <a:ext cx="401138" cy="139237"/>
        </a:xfrm>
        <a:custGeom>
          <a:avLst/>
          <a:gdLst/>
          <a:ahLst/>
          <a:cxnLst/>
          <a:rect l="0" t="0" r="0" b="0"/>
          <a:pathLst>
            <a:path>
              <a:moveTo>
                <a:pt x="401138" y="0"/>
              </a:moveTo>
              <a:lnTo>
                <a:pt x="401138" y="69618"/>
              </a:lnTo>
              <a:lnTo>
                <a:pt x="0" y="69618"/>
              </a:lnTo>
              <a:lnTo>
                <a:pt x="0" y="139237"/>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FE29A8AC-2175-4EBE-8A96-F2E6FBE4F71D}">
      <dsp:nvSpPr>
        <dsp:cNvPr id="0" name=""/>
        <dsp:cNvSpPr/>
      </dsp:nvSpPr>
      <dsp:spPr>
        <a:xfrm>
          <a:off x="2559367" y="803379"/>
          <a:ext cx="91440" cy="139237"/>
        </a:xfrm>
        <a:custGeom>
          <a:avLst/>
          <a:gdLst/>
          <a:ahLst/>
          <a:cxnLst/>
          <a:rect l="0" t="0" r="0" b="0"/>
          <a:pathLst>
            <a:path>
              <a:moveTo>
                <a:pt x="45720" y="0"/>
              </a:moveTo>
              <a:lnTo>
                <a:pt x="45720" y="139237"/>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F7E2F6F6-CB6C-4610-9B6E-6C1CF1D78C30}">
      <dsp:nvSpPr>
        <dsp:cNvPr id="0" name=""/>
        <dsp:cNvSpPr/>
      </dsp:nvSpPr>
      <dsp:spPr>
        <a:xfrm>
          <a:off x="2537924" y="354061"/>
          <a:ext cx="91440" cy="117798"/>
        </a:xfrm>
        <a:custGeom>
          <a:avLst/>
          <a:gdLst/>
          <a:ahLst/>
          <a:cxnLst/>
          <a:rect l="0" t="0" r="0" b="0"/>
          <a:pathLst>
            <a:path>
              <a:moveTo>
                <a:pt x="0" y="24082"/>
              </a:moveTo>
              <a:lnTo>
                <a:pt x="349005" y="24082"/>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53560EC7-6C10-4BFB-8D78-5C8DFC019160}">
      <dsp:nvSpPr>
        <dsp:cNvPr id="0" name=""/>
        <dsp:cNvSpPr/>
      </dsp:nvSpPr>
      <dsp:spPr>
        <a:xfrm>
          <a:off x="1621507" y="22542"/>
          <a:ext cx="1924275" cy="331519"/>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Not MFH index selected to the cascade</a:t>
          </a:r>
        </a:p>
      </dsp:txBody>
      <dsp:txXfrm>
        <a:off x="1631217" y="32252"/>
        <a:ext cx="1904855" cy="312099"/>
      </dsp:txXfrm>
    </dsp:sp>
    <dsp:sp modelId="{389FFA55-6331-488A-9A4E-33ABC415624F}">
      <dsp:nvSpPr>
        <dsp:cNvPr id="0" name=""/>
        <dsp:cNvSpPr/>
      </dsp:nvSpPr>
      <dsp:spPr>
        <a:xfrm>
          <a:off x="2273568" y="471860"/>
          <a:ext cx="663038" cy="331519"/>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1st degree tested</a:t>
          </a:r>
        </a:p>
      </dsp:txBody>
      <dsp:txXfrm>
        <a:off x="2283278" y="481570"/>
        <a:ext cx="643618" cy="312099"/>
      </dsp:txXfrm>
    </dsp:sp>
    <dsp:sp modelId="{2C100D29-689B-4091-8E94-FDC87F34ADDE}">
      <dsp:nvSpPr>
        <dsp:cNvPr id="0" name=""/>
        <dsp:cNvSpPr/>
      </dsp:nvSpPr>
      <dsp:spPr>
        <a:xfrm>
          <a:off x="2273568" y="942617"/>
          <a:ext cx="663038" cy="33151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Truth = Not MFH</a:t>
          </a:r>
        </a:p>
      </dsp:txBody>
      <dsp:txXfrm>
        <a:off x="2273568" y="942617"/>
        <a:ext cx="663038" cy="331519"/>
      </dsp:txXfrm>
    </dsp:sp>
    <dsp:sp modelId="{34285080-A65A-4EF9-8B6C-76DD6A315943}">
      <dsp:nvSpPr>
        <dsp:cNvPr id="0" name=""/>
        <dsp:cNvSpPr/>
      </dsp:nvSpPr>
      <dsp:spPr>
        <a:xfrm>
          <a:off x="1872430" y="1413374"/>
          <a:ext cx="663038" cy="33151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Diagnosis = FH </a:t>
          </a:r>
        </a:p>
      </dsp:txBody>
      <dsp:txXfrm>
        <a:off x="1872430" y="1413374"/>
        <a:ext cx="663038" cy="331519"/>
      </dsp:txXfrm>
    </dsp:sp>
    <dsp:sp modelId="{4BBE3AF5-1B58-4CC3-B029-74F093C9CDBA}">
      <dsp:nvSpPr>
        <dsp:cNvPr id="0" name=""/>
        <dsp:cNvSpPr/>
      </dsp:nvSpPr>
      <dsp:spPr>
        <a:xfrm>
          <a:off x="1872430" y="1884131"/>
          <a:ext cx="663038" cy="33151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2nd degree tested</a:t>
          </a:r>
        </a:p>
      </dsp:txBody>
      <dsp:txXfrm>
        <a:off x="1872430" y="1884131"/>
        <a:ext cx="663038" cy="331519"/>
      </dsp:txXfrm>
    </dsp:sp>
    <dsp:sp modelId="{34998D6C-326C-4C82-B349-B675539CF6C4}">
      <dsp:nvSpPr>
        <dsp:cNvPr id="0" name=""/>
        <dsp:cNvSpPr/>
      </dsp:nvSpPr>
      <dsp:spPr>
        <a:xfrm>
          <a:off x="1872430" y="2354888"/>
          <a:ext cx="663038" cy="33151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Truth = Not MFH</a:t>
          </a:r>
        </a:p>
      </dsp:txBody>
      <dsp:txXfrm>
        <a:off x="1872430" y="2354888"/>
        <a:ext cx="663038" cy="331519"/>
      </dsp:txXfrm>
    </dsp:sp>
    <dsp:sp modelId="{AD4B4D46-D6E1-4AEE-AC5B-ECEEC254EBA5}">
      <dsp:nvSpPr>
        <dsp:cNvPr id="0" name=""/>
        <dsp:cNvSpPr/>
      </dsp:nvSpPr>
      <dsp:spPr>
        <a:xfrm>
          <a:off x="2038189" y="2825645"/>
          <a:ext cx="663038" cy="33151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Diagnosis = FH</a:t>
          </a:r>
        </a:p>
      </dsp:txBody>
      <dsp:txXfrm>
        <a:off x="2038189" y="2825645"/>
        <a:ext cx="663038" cy="331519"/>
      </dsp:txXfrm>
    </dsp:sp>
    <dsp:sp modelId="{B5655462-2B00-4F71-BCAD-0DC19D3F3C83}">
      <dsp:nvSpPr>
        <dsp:cNvPr id="0" name=""/>
        <dsp:cNvSpPr/>
      </dsp:nvSpPr>
      <dsp:spPr>
        <a:xfrm>
          <a:off x="2038189" y="3296402"/>
          <a:ext cx="663038" cy="33151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Diagnosis = Not FH</a:t>
          </a:r>
        </a:p>
      </dsp:txBody>
      <dsp:txXfrm>
        <a:off x="2038189" y="3296402"/>
        <a:ext cx="663038" cy="331519"/>
      </dsp:txXfrm>
    </dsp:sp>
    <dsp:sp modelId="{3E106965-E275-4E84-817A-B7336B57F01C}">
      <dsp:nvSpPr>
        <dsp:cNvPr id="0" name=""/>
        <dsp:cNvSpPr/>
      </dsp:nvSpPr>
      <dsp:spPr>
        <a:xfrm>
          <a:off x="2674706" y="1413374"/>
          <a:ext cx="663038" cy="33151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Diagnosis = Not FH</a:t>
          </a:r>
        </a:p>
      </dsp:txBody>
      <dsp:txXfrm>
        <a:off x="2674706" y="1413374"/>
        <a:ext cx="663038" cy="331519"/>
      </dsp:txXfrm>
    </dsp:sp>
    <dsp:sp modelId="{0DB2DAB8-028F-4453-9FAC-CC9E5A283C0F}">
      <dsp:nvSpPr>
        <dsp:cNvPr id="0" name=""/>
        <dsp:cNvSpPr/>
      </dsp:nvSpPr>
      <dsp:spPr>
        <a:xfrm>
          <a:off x="2674706" y="1884131"/>
          <a:ext cx="663038" cy="33151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2nd degree not tested</a:t>
          </a:r>
        </a:p>
      </dsp:txBody>
      <dsp:txXfrm>
        <a:off x="2674706" y="1884131"/>
        <a:ext cx="663038" cy="331519"/>
      </dsp:txXfrm>
    </dsp:sp>
    <dsp:sp modelId="{60F1D49A-C5A3-4D05-94BE-E9A9C5C5713E}">
      <dsp:nvSpPr>
        <dsp:cNvPr id="0" name=""/>
        <dsp:cNvSpPr/>
      </dsp:nvSpPr>
      <dsp:spPr>
        <a:xfrm>
          <a:off x="2840465" y="2354888"/>
          <a:ext cx="663038" cy="33151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Calibri" panose="020F0502020204030204"/>
              <a:ea typeface="+mn-ea"/>
              <a:cs typeface="+mn-cs"/>
            </a:rPr>
            <a:t>Truth = Not MFH</a:t>
          </a:r>
        </a:p>
      </dsp:txBody>
      <dsp:txXfrm>
        <a:off x="2840465" y="2354888"/>
        <a:ext cx="663038" cy="331519"/>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FE97EA5-4918-4968-B1D6-6367A9B1AB58}">
      <dsp:nvSpPr>
        <dsp:cNvPr id="0" name=""/>
        <dsp:cNvSpPr/>
      </dsp:nvSpPr>
      <dsp:spPr>
        <a:xfrm>
          <a:off x="4671331" y="2210471"/>
          <a:ext cx="113878" cy="888249"/>
        </a:xfrm>
        <a:custGeom>
          <a:avLst/>
          <a:gdLst/>
          <a:ahLst/>
          <a:cxnLst/>
          <a:rect l="0" t="0" r="0" b="0"/>
          <a:pathLst>
            <a:path>
              <a:moveTo>
                <a:pt x="0" y="0"/>
              </a:moveTo>
              <a:lnTo>
                <a:pt x="0" y="888249"/>
              </a:lnTo>
              <a:lnTo>
                <a:pt x="113878" y="88824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7FD0BAC2-C734-48E2-9B43-84B2225509F3}">
      <dsp:nvSpPr>
        <dsp:cNvPr id="0" name=""/>
        <dsp:cNvSpPr/>
      </dsp:nvSpPr>
      <dsp:spPr>
        <a:xfrm>
          <a:off x="4671331" y="2210471"/>
          <a:ext cx="113878" cy="349226"/>
        </a:xfrm>
        <a:custGeom>
          <a:avLst/>
          <a:gdLst/>
          <a:ahLst/>
          <a:cxnLst/>
          <a:rect l="0" t="0" r="0" b="0"/>
          <a:pathLst>
            <a:path>
              <a:moveTo>
                <a:pt x="0" y="0"/>
              </a:moveTo>
              <a:lnTo>
                <a:pt x="0" y="349226"/>
              </a:lnTo>
              <a:lnTo>
                <a:pt x="113878" y="349226"/>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A0B7A9DF-3A7E-4E63-8BDA-F27AFFA8F203}">
      <dsp:nvSpPr>
        <dsp:cNvPr id="0" name=""/>
        <dsp:cNvSpPr/>
      </dsp:nvSpPr>
      <dsp:spPr>
        <a:xfrm>
          <a:off x="4929286" y="1671447"/>
          <a:ext cx="91440" cy="159429"/>
        </a:xfrm>
        <a:custGeom>
          <a:avLst/>
          <a:gdLst/>
          <a:ahLst/>
          <a:cxnLst/>
          <a:rect l="0" t="0" r="0" b="0"/>
          <a:pathLst>
            <a:path>
              <a:moveTo>
                <a:pt x="45720" y="0"/>
              </a:moveTo>
              <a:lnTo>
                <a:pt x="45720" y="15942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36AD9800-AC54-4ED5-A732-3E43BC4B7FD7}">
      <dsp:nvSpPr>
        <dsp:cNvPr id="0" name=""/>
        <dsp:cNvSpPr/>
      </dsp:nvSpPr>
      <dsp:spPr>
        <a:xfrm>
          <a:off x="4515698" y="1132424"/>
          <a:ext cx="459308" cy="159429"/>
        </a:xfrm>
        <a:custGeom>
          <a:avLst/>
          <a:gdLst/>
          <a:ahLst/>
          <a:cxnLst/>
          <a:rect l="0" t="0" r="0" b="0"/>
          <a:pathLst>
            <a:path>
              <a:moveTo>
                <a:pt x="0" y="0"/>
              </a:moveTo>
              <a:lnTo>
                <a:pt x="0" y="79714"/>
              </a:lnTo>
              <a:lnTo>
                <a:pt x="459308" y="79714"/>
              </a:lnTo>
              <a:lnTo>
                <a:pt x="459308" y="15942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17FB86EB-EDB6-4838-AB0C-41DE4B10C658}">
      <dsp:nvSpPr>
        <dsp:cNvPr id="0" name=""/>
        <dsp:cNvSpPr/>
      </dsp:nvSpPr>
      <dsp:spPr>
        <a:xfrm>
          <a:off x="3752714" y="2210471"/>
          <a:ext cx="113878" cy="888249"/>
        </a:xfrm>
        <a:custGeom>
          <a:avLst/>
          <a:gdLst/>
          <a:ahLst/>
          <a:cxnLst/>
          <a:rect l="0" t="0" r="0" b="0"/>
          <a:pathLst>
            <a:path>
              <a:moveTo>
                <a:pt x="0" y="0"/>
              </a:moveTo>
              <a:lnTo>
                <a:pt x="0" y="888249"/>
              </a:lnTo>
              <a:lnTo>
                <a:pt x="113878" y="88824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5FBC93A5-A6BC-494B-A738-A38173E9B68D}">
      <dsp:nvSpPr>
        <dsp:cNvPr id="0" name=""/>
        <dsp:cNvSpPr/>
      </dsp:nvSpPr>
      <dsp:spPr>
        <a:xfrm>
          <a:off x="3752714" y="2210471"/>
          <a:ext cx="113878" cy="349226"/>
        </a:xfrm>
        <a:custGeom>
          <a:avLst/>
          <a:gdLst/>
          <a:ahLst/>
          <a:cxnLst/>
          <a:rect l="0" t="0" r="0" b="0"/>
          <a:pathLst>
            <a:path>
              <a:moveTo>
                <a:pt x="0" y="0"/>
              </a:moveTo>
              <a:lnTo>
                <a:pt x="0" y="349226"/>
              </a:lnTo>
              <a:lnTo>
                <a:pt x="113878" y="349226"/>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8F4498F0-9795-4F69-99DB-43C7D19C9DCA}">
      <dsp:nvSpPr>
        <dsp:cNvPr id="0" name=""/>
        <dsp:cNvSpPr/>
      </dsp:nvSpPr>
      <dsp:spPr>
        <a:xfrm>
          <a:off x="4010669" y="1671447"/>
          <a:ext cx="91440" cy="159429"/>
        </a:xfrm>
        <a:custGeom>
          <a:avLst/>
          <a:gdLst/>
          <a:ahLst/>
          <a:cxnLst/>
          <a:rect l="0" t="0" r="0" b="0"/>
          <a:pathLst>
            <a:path>
              <a:moveTo>
                <a:pt x="45720" y="0"/>
              </a:moveTo>
              <a:lnTo>
                <a:pt x="45720" y="15942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5171EF90-D217-46F3-9454-56A28B0DADA2}">
      <dsp:nvSpPr>
        <dsp:cNvPr id="0" name=""/>
        <dsp:cNvSpPr/>
      </dsp:nvSpPr>
      <dsp:spPr>
        <a:xfrm>
          <a:off x="4056389" y="1132424"/>
          <a:ext cx="459308" cy="159429"/>
        </a:xfrm>
        <a:custGeom>
          <a:avLst/>
          <a:gdLst/>
          <a:ahLst/>
          <a:cxnLst/>
          <a:rect l="0" t="0" r="0" b="0"/>
          <a:pathLst>
            <a:path>
              <a:moveTo>
                <a:pt x="459308" y="0"/>
              </a:moveTo>
              <a:lnTo>
                <a:pt x="459308" y="79714"/>
              </a:lnTo>
              <a:lnTo>
                <a:pt x="0" y="79714"/>
              </a:lnTo>
              <a:lnTo>
                <a:pt x="0" y="15942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C3CA50EE-F364-49EE-93ED-5085EB536DEA}">
      <dsp:nvSpPr>
        <dsp:cNvPr id="0" name=""/>
        <dsp:cNvSpPr/>
      </dsp:nvSpPr>
      <dsp:spPr>
        <a:xfrm>
          <a:off x="3137772" y="593401"/>
          <a:ext cx="1377925" cy="159429"/>
        </a:xfrm>
        <a:custGeom>
          <a:avLst/>
          <a:gdLst/>
          <a:ahLst/>
          <a:cxnLst/>
          <a:rect l="0" t="0" r="0" b="0"/>
          <a:pathLst>
            <a:path>
              <a:moveTo>
                <a:pt x="0" y="0"/>
              </a:moveTo>
              <a:lnTo>
                <a:pt x="0" y="79714"/>
              </a:lnTo>
              <a:lnTo>
                <a:pt x="1377925" y="79714"/>
              </a:lnTo>
              <a:lnTo>
                <a:pt x="1377925" y="159429"/>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B99101C3-ECC2-4415-BB06-6A9D1990E16B}">
      <dsp:nvSpPr>
        <dsp:cNvPr id="0" name=""/>
        <dsp:cNvSpPr/>
      </dsp:nvSpPr>
      <dsp:spPr>
        <a:xfrm>
          <a:off x="2834097" y="2210471"/>
          <a:ext cx="113878" cy="888249"/>
        </a:xfrm>
        <a:custGeom>
          <a:avLst/>
          <a:gdLst/>
          <a:ahLst/>
          <a:cxnLst/>
          <a:rect l="0" t="0" r="0" b="0"/>
          <a:pathLst>
            <a:path>
              <a:moveTo>
                <a:pt x="0" y="0"/>
              </a:moveTo>
              <a:lnTo>
                <a:pt x="0" y="888249"/>
              </a:lnTo>
              <a:lnTo>
                <a:pt x="113878" y="88824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44F4C175-6947-4BD3-8C06-0FB84461B6F4}">
      <dsp:nvSpPr>
        <dsp:cNvPr id="0" name=""/>
        <dsp:cNvSpPr/>
      </dsp:nvSpPr>
      <dsp:spPr>
        <a:xfrm>
          <a:off x="2834097" y="2210471"/>
          <a:ext cx="113878" cy="349226"/>
        </a:xfrm>
        <a:custGeom>
          <a:avLst/>
          <a:gdLst/>
          <a:ahLst/>
          <a:cxnLst/>
          <a:rect l="0" t="0" r="0" b="0"/>
          <a:pathLst>
            <a:path>
              <a:moveTo>
                <a:pt x="0" y="0"/>
              </a:moveTo>
              <a:lnTo>
                <a:pt x="0" y="349226"/>
              </a:lnTo>
              <a:lnTo>
                <a:pt x="113878" y="349226"/>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402F6CC5-84AD-492A-A67E-776655126EBF}">
      <dsp:nvSpPr>
        <dsp:cNvPr id="0" name=""/>
        <dsp:cNvSpPr/>
      </dsp:nvSpPr>
      <dsp:spPr>
        <a:xfrm>
          <a:off x="2678464" y="1671447"/>
          <a:ext cx="459308" cy="159429"/>
        </a:xfrm>
        <a:custGeom>
          <a:avLst/>
          <a:gdLst/>
          <a:ahLst/>
          <a:cxnLst/>
          <a:rect l="0" t="0" r="0" b="0"/>
          <a:pathLst>
            <a:path>
              <a:moveTo>
                <a:pt x="0" y="0"/>
              </a:moveTo>
              <a:lnTo>
                <a:pt x="0" y="79714"/>
              </a:lnTo>
              <a:lnTo>
                <a:pt x="459308" y="79714"/>
              </a:lnTo>
              <a:lnTo>
                <a:pt x="459308" y="15942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D57FFF3E-7EBF-4CC0-99B3-387F048A84C2}">
      <dsp:nvSpPr>
        <dsp:cNvPr id="0" name=""/>
        <dsp:cNvSpPr/>
      </dsp:nvSpPr>
      <dsp:spPr>
        <a:xfrm>
          <a:off x="1915480" y="2210471"/>
          <a:ext cx="113878" cy="888249"/>
        </a:xfrm>
        <a:custGeom>
          <a:avLst/>
          <a:gdLst/>
          <a:ahLst/>
          <a:cxnLst/>
          <a:rect l="0" t="0" r="0" b="0"/>
          <a:pathLst>
            <a:path>
              <a:moveTo>
                <a:pt x="0" y="0"/>
              </a:moveTo>
              <a:lnTo>
                <a:pt x="0" y="888249"/>
              </a:lnTo>
              <a:lnTo>
                <a:pt x="113878" y="88824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9049757F-6B4B-4B9C-B93E-85EAF9E8CDAE}">
      <dsp:nvSpPr>
        <dsp:cNvPr id="0" name=""/>
        <dsp:cNvSpPr/>
      </dsp:nvSpPr>
      <dsp:spPr>
        <a:xfrm>
          <a:off x="1915480" y="2210471"/>
          <a:ext cx="113878" cy="349226"/>
        </a:xfrm>
        <a:custGeom>
          <a:avLst/>
          <a:gdLst/>
          <a:ahLst/>
          <a:cxnLst/>
          <a:rect l="0" t="0" r="0" b="0"/>
          <a:pathLst>
            <a:path>
              <a:moveTo>
                <a:pt x="0" y="0"/>
              </a:moveTo>
              <a:lnTo>
                <a:pt x="0" y="349226"/>
              </a:lnTo>
              <a:lnTo>
                <a:pt x="113878" y="349226"/>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C2F7EE95-4E59-4E49-B76C-899CB37F44F9}">
      <dsp:nvSpPr>
        <dsp:cNvPr id="0" name=""/>
        <dsp:cNvSpPr/>
      </dsp:nvSpPr>
      <dsp:spPr>
        <a:xfrm>
          <a:off x="2219155" y="1671447"/>
          <a:ext cx="459308" cy="159429"/>
        </a:xfrm>
        <a:custGeom>
          <a:avLst/>
          <a:gdLst/>
          <a:ahLst/>
          <a:cxnLst/>
          <a:rect l="0" t="0" r="0" b="0"/>
          <a:pathLst>
            <a:path>
              <a:moveTo>
                <a:pt x="459308" y="0"/>
              </a:moveTo>
              <a:lnTo>
                <a:pt x="459308" y="79714"/>
              </a:lnTo>
              <a:lnTo>
                <a:pt x="0" y="79714"/>
              </a:lnTo>
              <a:lnTo>
                <a:pt x="0" y="15942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39BE1EEE-A423-4009-B4FA-3D6098A80556}">
      <dsp:nvSpPr>
        <dsp:cNvPr id="0" name=""/>
        <dsp:cNvSpPr/>
      </dsp:nvSpPr>
      <dsp:spPr>
        <a:xfrm>
          <a:off x="1759846" y="1132424"/>
          <a:ext cx="918617" cy="159429"/>
        </a:xfrm>
        <a:custGeom>
          <a:avLst/>
          <a:gdLst/>
          <a:ahLst/>
          <a:cxnLst/>
          <a:rect l="0" t="0" r="0" b="0"/>
          <a:pathLst>
            <a:path>
              <a:moveTo>
                <a:pt x="0" y="0"/>
              </a:moveTo>
              <a:lnTo>
                <a:pt x="0" y="79714"/>
              </a:lnTo>
              <a:lnTo>
                <a:pt x="918617" y="79714"/>
              </a:lnTo>
              <a:lnTo>
                <a:pt x="918617" y="15942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D7EC2FE6-6370-4AB9-BC16-34071211F80C}">
      <dsp:nvSpPr>
        <dsp:cNvPr id="0" name=""/>
        <dsp:cNvSpPr/>
      </dsp:nvSpPr>
      <dsp:spPr>
        <a:xfrm>
          <a:off x="996863" y="2210471"/>
          <a:ext cx="113878" cy="888249"/>
        </a:xfrm>
        <a:custGeom>
          <a:avLst/>
          <a:gdLst/>
          <a:ahLst/>
          <a:cxnLst/>
          <a:rect l="0" t="0" r="0" b="0"/>
          <a:pathLst>
            <a:path>
              <a:moveTo>
                <a:pt x="0" y="0"/>
              </a:moveTo>
              <a:lnTo>
                <a:pt x="0" y="888249"/>
              </a:lnTo>
              <a:lnTo>
                <a:pt x="113878" y="88824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30865718-210D-46C3-B2B5-6DAAE9131188}">
      <dsp:nvSpPr>
        <dsp:cNvPr id="0" name=""/>
        <dsp:cNvSpPr/>
      </dsp:nvSpPr>
      <dsp:spPr>
        <a:xfrm>
          <a:off x="996863" y="2210471"/>
          <a:ext cx="113878" cy="349226"/>
        </a:xfrm>
        <a:custGeom>
          <a:avLst/>
          <a:gdLst/>
          <a:ahLst/>
          <a:cxnLst/>
          <a:rect l="0" t="0" r="0" b="0"/>
          <a:pathLst>
            <a:path>
              <a:moveTo>
                <a:pt x="0" y="0"/>
              </a:moveTo>
              <a:lnTo>
                <a:pt x="0" y="349226"/>
              </a:lnTo>
              <a:lnTo>
                <a:pt x="113878" y="349226"/>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4C4A2910-9D2E-41A0-ADCD-9A7AC963D154}">
      <dsp:nvSpPr>
        <dsp:cNvPr id="0" name=""/>
        <dsp:cNvSpPr/>
      </dsp:nvSpPr>
      <dsp:spPr>
        <a:xfrm>
          <a:off x="841229" y="1671447"/>
          <a:ext cx="459308" cy="159429"/>
        </a:xfrm>
        <a:custGeom>
          <a:avLst/>
          <a:gdLst/>
          <a:ahLst/>
          <a:cxnLst/>
          <a:rect l="0" t="0" r="0" b="0"/>
          <a:pathLst>
            <a:path>
              <a:moveTo>
                <a:pt x="0" y="0"/>
              </a:moveTo>
              <a:lnTo>
                <a:pt x="0" y="79714"/>
              </a:lnTo>
              <a:lnTo>
                <a:pt x="459308" y="79714"/>
              </a:lnTo>
              <a:lnTo>
                <a:pt x="459308" y="15942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6D158015-CFF3-4EA7-B83A-822FEC4E08C2}">
      <dsp:nvSpPr>
        <dsp:cNvPr id="0" name=""/>
        <dsp:cNvSpPr/>
      </dsp:nvSpPr>
      <dsp:spPr>
        <a:xfrm>
          <a:off x="78246" y="2210471"/>
          <a:ext cx="113878" cy="888249"/>
        </a:xfrm>
        <a:custGeom>
          <a:avLst/>
          <a:gdLst/>
          <a:ahLst/>
          <a:cxnLst/>
          <a:rect l="0" t="0" r="0" b="0"/>
          <a:pathLst>
            <a:path>
              <a:moveTo>
                <a:pt x="0" y="0"/>
              </a:moveTo>
              <a:lnTo>
                <a:pt x="0" y="888249"/>
              </a:lnTo>
              <a:lnTo>
                <a:pt x="113878" y="88824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DAC988BE-0A75-4A50-9E76-333C3C7D3645}">
      <dsp:nvSpPr>
        <dsp:cNvPr id="0" name=""/>
        <dsp:cNvSpPr/>
      </dsp:nvSpPr>
      <dsp:spPr>
        <a:xfrm>
          <a:off x="78246" y="2210471"/>
          <a:ext cx="113878" cy="349226"/>
        </a:xfrm>
        <a:custGeom>
          <a:avLst/>
          <a:gdLst/>
          <a:ahLst/>
          <a:cxnLst/>
          <a:rect l="0" t="0" r="0" b="0"/>
          <a:pathLst>
            <a:path>
              <a:moveTo>
                <a:pt x="0" y="0"/>
              </a:moveTo>
              <a:lnTo>
                <a:pt x="0" y="349226"/>
              </a:lnTo>
              <a:lnTo>
                <a:pt x="113878" y="349226"/>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FDF44B39-816C-425D-A983-CB15FF5E2A3B}">
      <dsp:nvSpPr>
        <dsp:cNvPr id="0" name=""/>
        <dsp:cNvSpPr/>
      </dsp:nvSpPr>
      <dsp:spPr>
        <a:xfrm>
          <a:off x="381921" y="1671447"/>
          <a:ext cx="459308" cy="159429"/>
        </a:xfrm>
        <a:custGeom>
          <a:avLst/>
          <a:gdLst/>
          <a:ahLst/>
          <a:cxnLst/>
          <a:rect l="0" t="0" r="0" b="0"/>
          <a:pathLst>
            <a:path>
              <a:moveTo>
                <a:pt x="459308" y="0"/>
              </a:moveTo>
              <a:lnTo>
                <a:pt x="459308" y="79714"/>
              </a:lnTo>
              <a:lnTo>
                <a:pt x="0" y="79714"/>
              </a:lnTo>
              <a:lnTo>
                <a:pt x="0" y="15942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51097FCB-A5DF-4DA4-B9CB-5CE7F561B288}">
      <dsp:nvSpPr>
        <dsp:cNvPr id="0" name=""/>
        <dsp:cNvSpPr/>
      </dsp:nvSpPr>
      <dsp:spPr>
        <a:xfrm>
          <a:off x="841229" y="1132424"/>
          <a:ext cx="918617" cy="159429"/>
        </a:xfrm>
        <a:custGeom>
          <a:avLst/>
          <a:gdLst/>
          <a:ahLst/>
          <a:cxnLst/>
          <a:rect l="0" t="0" r="0" b="0"/>
          <a:pathLst>
            <a:path>
              <a:moveTo>
                <a:pt x="918617" y="0"/>
              </a:moveTo>
              <a:lnTo>
                <a:pt x="918617" y="79714"/>
              </a:lnTo>
              <a:lnTo>
                <a:pt x="0" y="79714"/>
              </a:lnTo>
              <a:lnTo>
                <a:pt x="0" y="15942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881AA5FA-D5AA-4292-9950-108081BFDED9}">
      <dsp:nvSpPr>
        <dsp:cNvPr id="0" name=""/>
        <dsp:cNvSpPr/>
      </dsp:nvSpPr>
      <dsp:spPr>
        <a:xfrm>
          <a:off x="1759846" y="593401"/>
          <a:ext cx="1377925" cy="159429"/>
        </a:xfrm>
        <a:custGeom>
          <a:avLst/>
          <a:gdLst/>
          <a:ahLst/>
          <a:cxnLst/>
          <a:rect l="0" t="0" r="0" b="0"/>
          <a:pathLst>
            <a:path>
              <a:moveTo>
                <a:pt x="1377925" y="0"/>
              </a:moveTo>
              <a:lnTo>
                <a:pt x="1377925" y="79714"/>
              </a:lnTo>
              <a:lnTo>
                <a:pt x="0" y="79714"/>
              </a:lnTo>
              <a:lnTo>
                <a:pt x="0" y="159429"/>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0EE64BBC-BBB6-4B56-ADC4-7E0926AB3337}">
      <dsp:nvSpPr>
        <dsp:cNvPr id="0" name=""/>
        <dsp:cNvSpPr/>
      </dsp:nvSpPr>
      <dsp:spPr>
        <a:xfrm>
          <a:off x="2758178" y="213807"/>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Index selected to the cascade</a:t>
          </a:r>
        </a:p>
      </dsp:txBody>
      <dsp:txXfrm>
        <a:off x="2758178" y="213807"/>
        <a:ext cx="759187" cy="379593"/>
      </dsp:txXfrm>
    </dsp:sp>
    <dsp:sp modelId="{8E713B53-E5AF-49D2-BCF8-A4D9424684B7}">
      <dsp:nvSpPr>
        <dsp:cNvPr id="0" name=""/>
        <dsp:cNvSpPr/>
      </dsp:nvSpPr>
      <dsp:spPr>
        <a:xfrm>
          <a:off x="1380253" y="752830"/>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MFH</a:t>
          </a:r>
        </a:p>
      </dsp:txBody>
      <dsp:txXfrm>
        <a:off x="1380253" y="752830"/>
        <a:ext cx="759187" cy="379593"/>
      </dsp:txXfrm>
    </dsp:sp>
    <dsp:sp modelId="{3CB8F84D-E909-49B8-9207-8536A3529FA8}">
      <dsp:nvSpPr>
        <dsp:cNvPr id="0" name=""/>
        <dsp:cNvSpPr/>
      </dsp:nvSpPr>
      <dsp:spPr>
        <a:xfrm>
          <a:off x="461636" y="1291853"/>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1st degree tested</a:t>
          </a:r>
        </a:p>
      </dsp:txBody>
      <dsp:txXfrm>
        <a:off x="461636" y="1291853"/>
        <a:ext cx="759187" cy="379593"/>
      </dsp:txXfrm>
    </dsp:sp>
    <dsp:sp modelId="{D9524C7A-0267-47BB-9997-48065BE9F6DE}">
      <dsp:nvSpPr>
        <dsp:cNvPr id="0" name=""/>
        <dsp:cNvSpPr/>
      </dsp:nvSpPr>
      <dsp:spPr>
        <a:xfrm>
          <a:off x="2327" y="1830877"/>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MFH</a:t>
          </a:r>
        </a:p>
      </dsp:txBody>
      <dsp:txXfrm>
        <a:off x="2327" y="1830877"/>
        <a:ext cx="759187" cy="379593"/>
      </dsp:txXfrm>
    </dsp:sp>
    <dsp:sp modelId="{76AA3091-B8EB-4C3D-B146-7282F1F5CF96}">
      <dsp:nvSpPr>
        <dsp:cNvPr id="0" name=""/>
        <dsp:cNvSpPr/>
      </dsp:nvSpPr>
      <dsp:spPr>
        <a:xfrm>
          <a:off x="192124" y="2369900"/>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FH</a:t>
          </a:r>
        </a:p>
      </dsp:txBody>
      <dsp:txXfrm>
        <a:off x="192124" y="2369900"/>
        <a:ext cx="759187" cy="379593"/>
      </dsp:txXfrm>
    </dsp:sp>
    <dsp:sp modelId="{F85775D8-43EC-4B97-96C2-30A41A99BE51}">
      <dsp:nvSpPr>
        <dsp:cNvPr id="0" name=""/>
        <dsp:cNvSpPr/>
      </dsp:nvSpPr>
      <dsp:spPr>
        <a:xfrm>
          <a:off x="192124" y="2908923"/>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Not FH</a:t>
          </a:r>
        </a:p>
      </dsp:txBody>
      <dsp:txXfrm>
        <a:off x="192124" y="2908923"/>
        <a:ext cx="759187" cy="379593"/>
      </dsp:txXfrm>
    </dsp:sp>
    <dsp:sp modelId="{2D5849EC-6509-4AD2-BB3B-66ADE4467AB2}">
      <dsp:nvSpPr>
        <dsp:cNvPr id="0" name=""/>
        <dsp:cNvSpPr/>
      </dsp:nvSpPr>
      <dsp:spPr>
        <a:xfrm>
          <a:off x="920944" y="1830877"/>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Not MFH</a:t>
          </a:r>
        </a:p>
      </dsp:txBody>
      <dsp:txXfrm>
        <a:off x="920944" y="1830877"/>
        <a:ext cx="759187" cy="379593"/>
      </dsp:txXfrm>
    </dsp:sp>
    <dsp:sp modelId="{D39C8FBF-AF78-476E-A492-7B80683A9E9D}">
      <dsp:nvSpPr>
        <dsp:cNvPr id="0" name=""/>
        <dsp:cNvSpPr/>
      </dsp:nvSpPr>
      <dsp:spPr>
        <a:xfrm>
          <a:off x="1110741" y="2369900"/>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FH</a:t>
          </a:r>
        </a:p>
      </dsp:txBody>
      <dsp:txXfrm>
        <a:off x="1110741" y="2369900"/>
        <a:ext cx="759187" cy="379593"/>
      </dsp:txXfrm>
    </dsp:sp>
    <dsp:sp modelId="{9C11FFE6-7B47-46F1-98C0-4F203CE4C285}">
      <dsp:nvSpPr>
        <dsp:cNvPr id="0" name=""/>
        <dsp:cNvSpPr/>
      </dsp:nvSpPr>
      <dsp:spPr>
        <a:xfrm>
          <a:off x="1110741" y="2908923"/>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Not FH</a:t>
          </a:r>
        </a:p>
      </dsp:txBody>
      <dsp:txXfrm>
        <a:off x="1110741" y="2908923"/>
        <a:ext cx="759187" cy="379593"/>
      </dsp:txXfrm>
    </dsp:sp>
    <dsp:sp modelId="{2EF345A4-56CB-4187-A785-FF2DA06B4190}">
      <dsp:nvSpPr>
        <dsp:cNvPr id="0" name=""/>
        <dsp:cNvSpPr/>
      </dsp:nvSpPr>
      <dsp:spPr>
        <a:xfrm>
          <a:off x="2298870" y="1291853"/>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2nd degree tested</a:t>
          </a:r>
        </a:p>
      </dsp:txBody>
      <dsp:txXfrm>
        <a:off x="2298870" y="1291853"/>
        <a:ext cx="759187" cy="379593"/>
      </dsp:txXfrm>
    </dsp:sp>
    <dsp:sp modelId="{62E5C032-D7B4-42B5-A578-24663DAE3933}">
      <dsp:nvSpPr>
        <dsp:cNvPr id="0" name=""/>
        <dsp:cNvSpPr/>
      </dsp:nvSpPr>
      <dsp:spPr>
        <a:xfrm>
          <a:off x="1839561" y="1830877"/>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MFH</a:t>
          </a:r>
        </a:p>
      </dsp:txBody>
      <dsp:txXfrm>
        <a:off x="1839561" y="1830877"/>
        <a:ext cx="759187" cy="379593"/>
      </dsp:txXfrm>
    </dsp:sp>
    <dsp:sp modelId="{B6A52958-02EA-4377-B972-F0CD9EA0EB25}">
      <dsp:nvSpPr>
        <dsp:cNvPr id="0" name=""/>
        <dsp:cNvSpPr/>
      </dsp:nvSpPr>
      <dsp:spPr>
        <a:xfrm>
          <a:off x="2029358" y="2369900"/>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FH</a:t>
          </a:r>
        </a:p>
      </dsp:txBody>
      <dsp:txXfrm>
        <a:off x="2029358" y="2369900"/>
        <a:ext cx="759187" cy="379593"/>
      </dsp:txXfrm>
    </dsp:sp>
    <dsp:sp modelId="{0C0DE524-75D6-41E4-8FF9-E008376A4C12}">
      <dsp:nvSpPr>
        <dsp:cNvPr id="0" name=""/>
        <dsp:cNvSpPr/>
      </dsp:nvSpPr>
      <dsp:spPr>
        <a:xfrm>
          <a:off x="2029358" y="2908923"/>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Not FH</a:t>
          </a:r>
        </a:p>
      </dsp:txBody>
      <dsp:txXfrm>
        <a:off x="2029358" y="2908923"/>
        <a:ext cx="759187" cy="379593"/>
      </dsp:txXfrm>
    </dsp:sp>
    <dsp:sp modelId="{E41DFEC5-DCCC-4C0D-80F0-2627351B455D}">
      <dsp:nvSpPr>
        <dsp:cNvPr id="0" name=""/>
        <dsp:cNvSpPr/>
      </dsp:nvSpPr>
      <dsp:spPr>
        <a:xfrm>
          <a:off x="2758178" y="1830877"/>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Not MFH</a:t>
          </a:r>
        </a:p>
      </dsp:txBody>
      <dsp:txXfrm>
        <a:off x="2758178" y="1830877"/>
        <a:ext cx="759187" cy="379593"/>
      </dsp:txXfrm>
    </dsp:sp>
    <dsp:sp modelId="{450A18BB-8B58-46E4-9C5E-E50414AA76BB}">
      <dsp:nvSpPr>
        <dsp:cNvPr id="0" name=""/>
        <dsp:cNvSpPr/>
      </dsp:nvSpPr>
      <dsp:spPr>
        <a:xfrm>
          <a:off x="2947975" y="2369900"/>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FH</a:t>
          </a:r>
        </a:p>
      </dsp:txBody>
      <dsp:txXfrm>
        <a:off x="2947975" y="2369900"/>
        <a:ext cx="759187" cy="379593"/>
      </dsp:txXfrm>
    </dsp:sp>
    <dsp:sp modelId="{A34579F1-5629-4419-B2CA-C23D89192E78}">
      <dsp:nvSpPr>
        <dsp:cNvPr id="0" name=""/>
        <dsp:cNvSpPr/>
      </dsp:nvSpPr>
      <dsp:spPr>
        <a:xfrm>
          <a:off x="2947975" y="2908923"/>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Not FH</a:t>
          </a:r>
        </a:p>
      </dsp:txBody>
      <dsp:txXfrm>
        <a:off x="2947975" y="2908923"/>
        <a:ext cx="759187" cy="379593"/>
      </dsp:txXfrm>
    </dsp:sp>
    <dsp:sp modelId="{746255E1-C767-428F-944D-0DFD8C428294}">
      <dsp:nvSpPr>
        <dsp:cNvPr id="0" name=""/>
        <dsp:cNvSpPr/>
      </dsp:nvSpPr>
      <dsp:spPr>
        <a:xfrm>
          <a:off x="4136104" y="752830"/>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Not MFH</a:t>
          </a:r>
        </a:p>
      </dsp:txBody>
      <dsp:txXfrm>
        <a:off x="4136104" y="752830"/>
        <a:ext cx="759187" cy="379593"/>
      </dsp:txXfrm>
    </dsp:sp>
    <dsp:sp modelId="{CFB98B19-818B-42C6-8122-D4ABE6EE1EC6}">
      <dsp:nvSpPr>
        <dsp:cNvPr id="0" name=""/>
        <dsp:cNvSpPr/>
      </dsp:nvSpPr>
      <dsp:spPr>
        <a:xfrm>
          <a:off x="3676795" y="1291853"/>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1st degree tested</a:t>
          </a:r>
        </a:p>
      </dsp:txBody>
      <dsp:txXfrm>
        <a:off x="3676795" y="1291853"/>
        <a:ext cx="759187" cy="379593"/>
      </dsp:txXfrm>
    </dsp:sp>
    <dsp:sp modelId="{6F9F886B-8F34-4393-820A-8B629158F296}">
      <dsp:nvSpPr>
        <dsp:cNvPr id="0" name=""/>
        <dsp:cNvSpPr/>
      </dsp:nvSpPr>
      <dsp:spPr>
        <a:xfrm>
          <a:off x="3676795" y="1830877"/>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Not MFH</a:t>
          </a:r>
        </a:p>
      </dsp:txBody>
      <dsp:txXfrm>
        <a:off x="3676795" y="1830877"/>
        <a:ext cx="759187" cy="379593"/>
      </dsp:txXfrm>
    </dsp:sp>
    <dsp:sp modelId="{68BEB44F-3AD1-4866-A509-169134582AB0}">
      <dsp:nvSpPr>
        <dsp:cNvPr id="0" name=""/>
        <dsp:cNvSpPr/>
      </dsp:nvSpPr>
      <dsp:spPr>
        <a:xfrm>
          <a:off x="3866592" y="2369900"/>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FH</a:t>
          </a:r>
        </a:p>
      </dsp:txBody>
      <dsp:txXfrm>
        <a:off x="3866592" y="2369900"/>
        <a:ext cx="759187" cy="379593"/>
      </dsp:txXfrm>
    </dsp:sp>
    <dsp:sp modelId="{8AC8B608-E4CE-45EB-A809-7F939C264231}">
      <dsp:nvSpPr>
        <dsp:cNvPr id="0" name=""/>
        <dsp:cNvSpPr/>
      </dsp:nvSpPr>
      <dsp:spPr>
        <a:xfrm>
          <a:off x="3866592" y="2908923"/>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Not FH</a:t>
          </a:r>
        </a:p>
      </dsp:txBody>
      <dsp:txXfrm>
        <a:off x="3866592" y="2908923"/>
        <a:ext cx="759187" cy="379593"/>
      </dsp:txXfrm>
    </dsp:sp>
    <dsp:sp modelId="{EF028C39-0B77-47E4-82D0-991C634100D3}">
      <dsp:nvSpPr>
        <dsp:cNvPr id="0" name=""/>
        <dsp:cNvSpPr/>
      </dsp:nvSpPr>
      <dsp:spPr>
        <a:xfrm>
          <a:off x="4595412" y="1291853"/>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2nd degree tested</a:t>
          </a:r>
        </a:p>
      </dsp:txBody>
      <dsp:txXfrm>
        <a:off x="4595412" y="1291853"/>
        <a:ext cx="759187" cy="379593"/>
      </dsp:txXfrm>
    </dsp:sp>
    <dsp:sp modelId="{D190E7A7-E318-487A-8081-DEB82C1386EC}">
      <dsp:nvSpPr>
        <dsp:cNvPr id="0" name=""/>
        <dsp:cNvSpPr/>
      </dsp:nvSpPr>
      <dsp:spPr>
        <a:xfrm>
          <a:off x="4595412" y="1830877"/>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Not MFH</a:t>
          </a:r>
        </a:p>
      </dsp:txBody>
      <dsp:txXfrm>
        <a:off x="4595412" y="1830877"/>
        <a:ext cx="759187" cy="379593"/>
      </dsp:txXfrm>
    </dsp:sp>
    <dsp:sp modelId="{107661EB-4D21-4806-843F-37ADFD855184}">
      <dsp:nvSpPr>
        <dsp:cNvPr id="0" name=""/>
        <dsp:cNvSpPr/>
      </dsp:nvSpPr>
      <dsp:spPr>
        <a:xfrm>
          <a:off x="4785209" y="2369900"/>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FH</a:t>
          </a:r>
        </a:p>
      </dsp:txBody>
      <dsp:txXfrm>
        <a:off x="4785209" y="2369900"/>
        <a:ext cx="759187" cy="379593"/>
      </dsp:txXfrm>
    </dsp:sp>
    <dsp:sp modelId="{EE0805A7-D60F-4D5A-BD2D-B590F55F5E08}">
      <dsp:nvSpPr>
        <dsp:cNvPr id="0" name=""/>
        <dsp:cNvSpPr/>
      </dsp:nvSpPr>
      <dsp:spPr>
        <a:xfrm>
          <a:off x="4785209" y="2908923"/>
          <a:ext cx="759187" cy="379593"/>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Not FH</a:t>
          </a:r>
        </a:p>
      </dsp:txBody>
      <dsp:txXfrm>
        <a:off x="4785209" y="2908923"/>
        <a:ext cx="759187" cy="379593"/>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D439FFC-CDEC-4BA6-A375-D5508EB04086}">
      <dsp:nvSpPr>
        <dsp:cNvPr id="0" name=""/>
        <dsp:cNvSpPr/>
      </dsp:nvSpPr>
      <dsp:spPr>
        <a:xfrm>
          <a:off x="4611398" y="2419277"/>
          <a:ext cx="108633" cy="847339"/>
        </a:xfrm>
        <a:custGeom>
          <a:avLst/>
          <a:gdLst/>
          <a:ahLst/>
          <a:cxnLst/>
          <a:rect l="0" t="0" r="0" b="0"/>
          <a:pathLst>
            <a:path>
              <a:moveTo>
                <a:pt x="0" y="0"/>
              </a:moveTo>
              <a:lnTo>
                <a:pt x="0" y="847339"/>
              </a:lnTo>
              <a:lnTo>
                <a:pt x="108633" y="84733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B6E57B06-E6CB-4921-BA27-B1261021919C}">
      <dsp:nvSpPr>
        <dsp:cNvPr id="0" name=""/>
        <dsp:cNvSpPr/>
      </dsp:nvSpPr>
      <dsp:spPr>
        <a:xfrm>
          <a:off x="4611398" y="2419277"/>
          <a:ext cx="108633" cy="333142"/>
        </a:xfrm>
        <a:custGeom>
          <a:avLst/>
          <a:gdLst/>
          <a:ahLst/>
          <a:cxnLst/>
          <a:rect l="0" t="0" r="0" b="0"/>
          <a:pathLst>
            <a:path>
              <a:moveTo>
                <a:pt x="0" y="0"/>
              </a:moveTo>
              <a:lnTo>
                <a:pt x="0" y="333142"/>
              </a:lnTo>
              <a:lnTo>
                <a:pt x="108633" y="333142"/>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6B6A50A4-E6D5-45B1-9E5A-DBBEB5C86CA2}">
      <dsp:nvSpPr>
        <dsp:cNvPr id="0" name=""/>
        <dsp:cNvSpPr/>
      </dsp:nvSpPr>
      <dsp:spPr>
        <a:xfrm>
          <a:off x="4855366" y="1905080"/>
          <a:ext cx="91440" cy="152086"/>
        </a:xfrm>
        <a:custGeom>
          <a:avLst/>
          <a:gdLst/>
          <a:ahLst/>
          <a:cxnLst/>
          <a:rect l="0" t="0" r="0" b="0"/>
          <a:pathLst>
            <a:path>
              <a:moveTo>
                <a:pt x="45720" y="0"/>
              </a:moveTo>
              <a:lnTo>
                <a:pt x="45720" y="152086"/>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5A0F4E74-B762-4C96-B70C-DA46867CCF9D}">
      <dsp:nvSpPr>
        <dsp:cNvPr id="0" name=""/>
        <dsp:cNvSpPr/>
      </dsp:nvSpPr>
      <dsp:spPr>
        <a:xfrm>
          <a:off x="4462932" y="1390882"/>
          <a:ext cx="438154" cy="152086"/>
        </a:xfrm>
        <a:custGeom>
          <a:avLst/>
          <a:gdLst/>
          <a:ahLst/>
          <a:cxnLst/>
          <a:rect l="0" t="0" r="0" b="0"/>
          <a:pathLst>
            <a:path>
              <a:moveTo>
                <a:pt x="0" y="0"/>
              </a:moveTo>
              <a:lnTo>
                <a:pt x="0" y="76043"/>
              </a:lnTo>
              <a:lnTo>
                <a:pt x="438154" y="76043"/>
              </a:lnTo>
              <a:lnTo>
                <a:pt x="438154" y="152086"/>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42E7D0B4-1F2C-44DE-B2EB-34E6B937E9D3}">
      <dsp:nvSpPr>
        <dsp:cNvPr id="0" name=""/>
        <dsp:cNvSpPr/>
      </dsp:nvSpPr>
      <dsp:spPr>
        <a:xfrm>
          <a:off x="3735089" y="2419277"/>
          <a:ext cx="108633" cy="847339"/>
        </a:xfrm>
        <a:custGeom>
          <a:avLst/>
          <a:gdLst/>
          <a:ahLst/>
          <a:cxnLst/>
          <a:rect l="0" t="0" r="0" b="0"/>
          <a:pathLst>
            <a:path>
              <a:moveTo>
                <a:pt x="0" y="0"/>
              </a:moveTo>
              <a:lnTo>
                <a:pt x="0" y="847339"/>
              </a:lnTo>
              <a:lnTo>
                <a:pt x="108633" y="84733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93AEB183-E6D0-4ED7-96B7-7E587F7DE3C8}">
      <dsp:nvSpPr>
        <dsp:cNvPr id="0" name=""/>
        <dsp:cNvSpPr/>
      </dsp:nvSpPr>
      <dsp:spPr>
        <a:xfrm>
          <a:off x="3735089" y="2419277"/>
          <a:ext cx="108633" cy="333142"/>
        </a:xfrm>
        <a:custGeom>
          <a:avLst/>
          <a:gdLst/>
          <a:ahLst/>
          <a:cxnLst/>
          <a:rect l="0" t="0" r="0" b="0"/>
          <a:pathLst>
            <a:path>
              <a:moveTo>
                <a:pt x="0" y="0"/>
              </a:moveTo>
              <a:lnTo>
                <a:pt x="0" y="333142"/>
              </a:lnTo>
              <a:lnTo>
                <a:pt x="108633" y="333142"/>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7BAA3B1E-2147-4C42-A032-E939A26B082E}">
      <dsp:nvSpPr>
        <dsp:cNvPr id="0" name=""/>
        <dsp:cNvSpPr/>
      </dsp:nvSpPr>
      <dsp:spPr>
        <a:xfrm>
          <a:off x="3979058" y="1905080"/>
          <a:ext cx="91440" cy="152086"/>
        </a:xfrm>
        <a:custGeom>
          <a:avLst/>
          <a:gdLst/>
          <a:ahLst/>
          <a:cxnLst/>
          <a:rect l="0" t="0" r="0" b="0"/>
          <a:pathLst>
            <a:path>
              <a:moveTo>
                <a:pt x="45720" y="0"/>
              </a:moveTo>
              <a:lnTo>
                <a:pt x="45720" y="152086"/>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A34A11D5-D3D4-46B8-96EE-842AB1D31BAF}">
      <dsp:nvSpPr>
        <dsp:cNvPr id="0" name=""/>
        <dsp:cNvSpPr/>
      </dsp:nvSpPr>
      <dsp:spPr>
        <a:xfrm>
          <a:off x="4024778" y="1390882"/>
          <a:ext cx="438154" cy="152086"/>
        </a:xfrm>
        <a:custGeom>
          <a:avLst/>
          <a:gdLst/>
          <a:ahLst/>
          <a:cxnLst/>
          <a:rect l="0" t="0" r="0" b="0"/>
          <a:pathLst>
            <a:path>
              <a:moveTo>
                <a:pt x="438154" y="0"/>
              </a:moveTo>
              <a:lnTo>
                <a:pt x="438154" y="76043"/>
              </a:lnTo>
              <a:lnTo>
                <a:pt x="0" y="76043"/>
              </a:lnTo>
              <a:lnTo>
                <a:pt x="0" y="152086"/>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16E85332-9078-4952-B5A1-DD444817BA1C}">
      <dsp:nvSpPr>
        <dsp:cNvPr id="0" name=""/>
        <dsp:cNvSpPr/>
      </dsp:nvSpPr>
      <dsp:spPr>
        <a:xfrm>
          <a:off x="4417212" y="876685"/>
          <a:ext cx="91440" cy="152086"/>
        </a:xfrm>
        <a:custGeom>
          <a:avLst/>
          <a:gdLst/>
          <a:ahLst/>
          <a:cxnLst/>
          <a:rect l="0" t="0" r="0" b="0"/>
          <a:pathLst>
            <a:path>
              <a:moveTo>
                <a:pt x="45720" y="0"/>
              </a:moveTo>
              <a:lnTo>
                <a:pt x="45720" y="152086"/>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23699BF8-428B-4505-9688-6647CBB3C826}">
      <dsp:nvSpPr>
        <dsp:cNvPr id="0" name=""/>
        <dsp:cNvSpPr/>
      </dsp:nvSpPr>
      <dsp:spPr>
        <a:xfrm>
          <a:off x="3197518" y="362488"/>
          <a:ext cx="1265414" cy="152086"/>
        </a:xfrm>
        <a:custGeom>
          <a:avLst/>
          <a:gdLst/>
          <a:ahLst/>
          <a:cxnLst/>
          <a:rect l="0" t="0" r="0" b="0"/>
          <a:pathLst>
            <a:path>
              <a:moveTo>
                <a:pt x="0" y="0"/>
              </a:moveTo>
              <a:lnTo>
                <a:pt x="0" y="76043"/>
              </a:lnTo>
              <a:lnTo>
                <a:pt x="1265414" y="76043"/>
              </a:lnTo>
              <a:lnTo>
                <a:pt x="1265414" y="152086"/>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A07889E9-9286-408E-BFED-F486BE5E2191}">
      <dsp:nvSpPr>
        <dsp:cNvPr id="0" name=""/>
        <dsp:cNvSpPr/>
      </dsp:nvSpPr>
      <dsp:spPr>
        <a:xfrm>
          <a:off x="2283966" y="2934275"/>
          <a:ext cx="108633" cy="332718"/>
        </a:xfrm>
        <a:custGeom>
          <a:avLst/>
          <a:gdLst/>
          <a:ahLst/>
          <a:cxnLst/>
          <a:rect l="0" t="0" r="0" b="0"/>
          <a:pathLst>
            <a:path>
              <a:moveTo>
                <a:pt x="0" y="0"/>
              </a:moveTo>
              <a:lnTo>
                <a:pt x="0" y="332718"/>
              </a:lnTo>
              <a:lnTo>
                <a:pt x="108633" y="332718"/>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9BEA4B76-62D9-47EA-A0A4-FC8F2AE56EB0}">
      <dsp:nvSpPr>
        <dsp:cNvPr id="0" name=""/>
        <dsp:cNvSpPr/>
      </dsp:nvSpPr>
      <dsp:spPr>
        <a:xfrm>
          <a:off x="2527935" y="2420078"/>
          <a:ext cx="91440" cy="152086"/>
        </a:xfrm>
        <a:custGeom>
          <a:avLst/>
          <a:gdLst/>
          <a:ahLst/>
          <a:cxnLst/>
          <a:rect l="0" t="0" r="0" b="0"/>
          <a:pathLst>
            <a:path>
              <a:moveTo>
                <a:pt x="45720" y="0"/>
              </a:moveTo>
              <a:lnTo>
                <a:pt x="45720" y="152086"/>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C05F8A58-493E-45E1-AC02-DDC20E175B8C}">
      <dsp:nvSpPr>
        <dsp:cNvPr id="0" name=""/>
        <dsp:cNvSpPr/>
      </dsp:nvSpPr>
      <dsp:spPr>
        <a:xfrm>
          <a:off x="2135501" y="1905880"/>
          <a:ext cx="438154" cy="152086"/>
        </a:xfrm>
        <a:custGeom>
          <a:avLst/>
          <a:gdLst/>
          <a:ahLst/>
          <a:cxnLst/>
          <a:rect l="0" t="0" r="0" b="0"/>
          <a:pathLst>
            <a:path>
              <a:moveTo>
                <a:pt x="0" y="0"/>
              </a:moveTo>
              <a:lnTo>
                <a:pt x="0" y="76043"/>
              </a:lnTo>
              <a:lnTo>
                <a:pt x="438154" y="76043"/>
              </a:lnTo>
              <a:lnTo>
                <a:pt x="438154" y="152086"/>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7B3BB71E-7982-4C85-BFBF-F9FE29D9DB02}">
      <dsp:nvSpPr>
        <dsp:cNvPr id="0" name=""/>
        <dsp:cNvSpPr/>
      </dsp:nvSpPr>
      <dsp:spPr>
        <a:xfrm>
          <a:off x="1407658" y="2934275"/>
          <a:ext cx="108633" cy="332718"/>
        </a:xfrm>
        <a:custGeom>
          <a:avLst/>
          <a:gdLst/>
          <a:ahLst/>
          <a:cxnLst/>
          <a:rect l="0" t="0" r="0" b="0"/>
          <a:pathLst>
            <a:path>
              <a:moveTo>
                <a:pt x="0" y="0"/>
              </a:moveTo>
              <a:lnTo>
                <a:pt x="0" y="332718"/>
              </a:lnTo>
              <a:lnTo>
                <a:pt x="108633" y="332718"/>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95397B95-8C38-4E2B-A48E-A8F2EF1793E2}">
      <dsp:nvSpPr>
        <dsp:cNvPr id="0" name=""/>
        <dsp:cNvSpPr/>
      </dsp:nvSpPr>
      <dsp:spPr>
        <a:xfrm>
          <a:off x="1651627" y="2420078"/>
          <a:ext cx="91440" cy="152086"/>
        </a:xfrm>
        <a:custGeom>
          <a:avLst/>
          <a:gdLst/>
          <a:ahLst/>
          <a:cxnLst/>
          <a:rect l="0" t="0" r="0" b="0"/>
          <a:pathLst>
            <a:path>
              <a:moveTo>
                <a:pt x="45720" y="0"/>
              </a:moveTo>
              <a:lnTo>
                <a:pt x="45720" y="152086"/>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9B940EE1-63BF-4DCD-BC69-5B226DC656EE}">
      <dsp:nvSpPr>
        <dsp:cNvPr id="0" name=""/>
        <dsp:cNvSpPr/>
      </dsp:nvSpPr>
      <dsp:spPr>
        <a:xfrm>
          <a:off x="1697347" y="1905880"/>
          <a:ext cx="438154" cy="152086"/>
        </a:xfrm>
        <a:custGeom>
          <a:avLst/>
          <a:gdLst/>
          <a:ahLst/>
          <a:cxnLst/>
          <a:rect l="0" t="0" r="0" b="0"/>
          <a:pathLst>
            <a:path>
              <a:moveTo>
                <a:pt x="438154" y="0"/>
              </a:moveTo>
              <a:lnTo>
                <a:pt x="438154" y="76043"/>
              </a:lnTo>
              <a:lnTo>
                <a:pt x="0" y="76043"/>
              </a:lnTo>
              <a:lnTo>
                <a:pt x="0" y="152086"/>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B627414F-A29E-458B-A0EE-C302C70823A3}">
      <dsp:nvSpPr>
        <dsp:cNvPr id="0" name=""/>
        <dsp:cNvSpPr/>
      </dsp:nvSpPr>
      <dsp:spPr>
        <a:xfrm>
          <a:off x="2089781" y="1391683"/>
          <a:ext cx="91440" cy="152086"/>
        </a:xfrm>
        <a:custGeom>
          <a:avLst/>
          <a:gdLst/>
          <a:ahLst/>
          <a:cxnLst/>
          <a:rect l="0" t="0" r="0" b="0"/>
          <a:pathLst>
            <a:path>
              <a:moveTo>
                <a:pt x="45720" y="0"/>
              </a:moveTo>
              <a:lnTo>
                <a:pt x="45720" y="152086"/>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DDBCFA43-E0F4-4B2F-8B18-0BBC64D5BC6B}">
      <dsp:nvSpPr>
        <dsp:cNvPr id="0" name=""/>
        <dsp:cNvSpPr/>
      </dsp:nvSpPr>
      <dsp:spPr>
        <a:xfrm>
          <a:off x="1357288" y="877485"/>
          <a:ext cx="778212" cy="152086"/>
        </a:xfrm>
        <a:custGeom>
          <a:avLst/>
          <a:gdLst/>
          <a:ahLst/>
          <a:cxnLst/>
          <a:rect l="0" t="0" r="0" b="0"/>
          <a:pathLst>
            <a:path>
              <a:moveTo>
                <a:pt x="0" y="0"/>
              </a:moveTo>
              <a:lnTo>
                <a:pt x="0" y="76043"/>
              </a:lnTo>
              <a:lnTo>
                <a:pt x="778212" y="76043"/>
              </a:lnTo>
              <a:lnTo>
                <a:pt x="778212" y="152086"/>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0A91CE5D-A528-425A-85F2-518D12CEA2D3}">
      <dsp:nvSpPr>
        <dsp:cNvPr id="0" name=""/>
        <dsp:cNvSpPr/>
      </dsp:nvSpPr>
      <dsp:spPr>
        <a:xfrm>
          <a:off x="289387" y="1905880"/>
          <a:ext cx="108633" cy="847339"/>
        </a:xfrm>
        <a:custGeom>
          <a:avLst/>
          <a:gdLst/>
          <a:ahLst/>
          <a:cxnLst/>
          <a:rect l="0" t="0" r="0" b="0"/>
          <a:pathLst>
            <a:path>
              <a:moveTo>
                <a:pt x="0" y="0"/>
              </a:moveTo>
              <a:lnTo>
                <a:pt x="0" y="847339"/>
              </a:lnTo>
              <a:lnTo>
                <a:pt x="108633" y="84733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8212A87B-F004-4C5C-A9A1-68C5C1137DD1}">
      <dsp:nvSpPr>
        <dsp:cNvPr id="0" name=""/>
        <dsp:cNvSpPr/>
      </dsp:nvSpPr>
      <dsp:spPr>
        <a:xfrm>
          <a:off x="289387" y="1905880"/>
          <a:ext cx="108633" cy="333142"/>
        </a:xfrm>
        <a:custGeom>
          <a:avLst/>
          <a:gdLst/>
          <a:ahLst/>
          <a:cxnLst/>
          <a:rect l="0" t="0" r="0" b="0"/>
          <a:pathLst>
            <a:path>
              <a:moveTo>
                <a:pt x="0" y="0"/>
              </a:moveTo>
              <a:lnTo>
                <a:pt x="0" y="333142"/>
              </a:lnTo>
              <a:lnTo>
                <a:pt x="108633" y="333142"/>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75F06B79-E375-4BD7-8A0B-9FA3EBCCD863}">
      <dsp:nvSpPr>
        <dsp:cNvPr id="0" name=""/>
        <dsp:cNvSpPr/>
      </dsp:nvSpPr>
      <dsp:spPr>
        <a:xfrm>
          <a:off x="579076" y="1391683"/>
          <a:ext cx="123093" cy="152086"/>
        </a:xfrm>
        <a:custGeom>
          <a:avLst/>
          <a:gdLst/>
          <a:ahLst/>
          <a:cxnLst/>
          <a:rect l="0" t="0" r="0" b="0"/>
          <a:pathLst>
            <a:path>
              <a:moveTo>
                <a:pt x="123093" y="0"/>
              </a:moveTo>
              <a:lnTo>
                <a:pt x="123093" y="76043"/>
              </a:lnTo>
              <a:lnTo>
                <a:pt x="0" y="76043"/>
              </a:lnTo>
              <a:lnTo>
                <a:pt x="0" y="152086"/>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F69928D4-D9C4-4BB3-B9A4-4B8EAD00D694}">
      <dsp:nvSpPr>
        <dsp:cNvPr id="0" name=""/>
        <dsp:cNvSpPr/>
      </dsp:nvSpPr>
      <dsp:spPr>
        <a:xfrm>
          <a:off x="702169" y="877485"/>
          <a:ext cx="655119" cy="152086"/>
        </a:xfrm>
        <a:custGeom>
          <a:avLst/>
          <a:gdLst/>
          <a:ahLst/>
          <a:cxnLst/>
          <a:rect l="0" t="0" r="0" b="0"/>
          <a:pathLst>
            <a:path>
              <a:moveTo>
                <a:pt x="655119" y="0"/>
              </a:moveTo>
              <a:lnTo>
                <a:pt x="655119" y="76043"/>
              </a:lnTo>
              <a:lnTo>
                <a:pt x="0" y="76043"/>
              </a:lnTo>
              <a:lnTo>
                <a:pt x="0" y="152086"/>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C38BF377-7552-412C-9411-7891A208638B}">
      <dsp:nvSpPr>
        <dsp:cNvPr id="0" name=""/>
        <dsp:cNvSpPr/>
      </dsp:nvSpPr>
      <dsp:spPr>
        <a:xfrm>
          <a:off x="1357288" y="362488"/>
          <a:ext cx="1840229" cy="152886"/>
        </a:xfrm>
        <a:custGeom>
          <a:avLst/>
          <a:gdLst/>
          <a:ahLst/>
          <a:cxnLst/>
          <a:rect l="0" t="0" r="0" b="0"/>
          <a:pathLst>
            <a:path>
              <a:moveTo>
                <a:pt x="1840229" y="0"/>
              </a:moveTo>
              <a:lnTo>
                <a:pt x="1840229" y="76843"/>
              </a:lnTo>
              <a:lnTo>
                <a:pt x="0" y="76843"/>
              </a:lnTo>
              <a:lnTo>
                <a:pt x="0" y="152886"/>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5CC9A92F-A20C-4963-87C1-F0BBCC21EFB3}">
      <dsp:nvSpPr>
        <dsp:cNvPr id="0" name=""/>
        <dsp:cNvSpPr/>
      </dsp:nvSpPr>
      <dsp:spPr>
        <a:xfrm>
          <a:off x="1969994" y="377"/>
          <a:ext cx="2455046"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Relative comes forward to be tested</a:t>
          </a:r>
        </a:p>
      </dsp:txBody>
      <dsp:txXfrm>
        <a:off x="1969994" y="377"/>
        <a:ext cx="2455046" cy="362110"/>
      </dsp:txXfrm>
    </dsp:sp>
    <dsp:sp modelId="{59DF6B3F-F9CF-4639-83BF-1F46BEBEF806}">
      <dsp:nvSpPr>
        <dsp:cNvPr id="0" name=""/>
        <dsp:cNvSpPr/>
      </dsp:nvSpPr>
      <dsp:spPr>
        <a:xfrm>
          <a:off x="995177" y="515374"/>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On LLT</a:t>
          </a:r>
        </a:p>
      </dsp:txBody>
      <dsp:txXfrm>
        <a:off x="995177" y="515374"/>
        <a:ext cx="724221" cy="362110"/>
      </dsp:txXfrm>
    </dsp:sp>
    <dsp:sp modelId="{5997AAC6-232D-464C-B717-34BBBDA167B6}">
      <dsp:nvSpPr>
        <dsp:cNvPr id="0" name=""/>
        <dsp:cNvSpPr/>
      </dsp:nvSpPr>
      <dsp:spPr>
        <a:xfrm>
          <a:off x="0" y="1029572"/>
          <a:ext cx="1404338"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Strategy assumes that relatives on LLT have FH</a:t>
          </a:r>
        </a:p>
      </dsp:txBody>
      <dsp:txXfrm>
        <a:off x="0" y="1029572"/>
        <a:ext cx="1404338" cy="362110"/>
      </dsp:txXfrm>
    </dsp:sp>
    <dsp:sp modelId="{5CAAF48B-A8B3-4758-BF70-971EEA78E2EE}">
      <dsp:nvSpPr>
        <dsp:cNvPr id="0" name=""/>
        <dsp:cNvSpPr/>
      </dsp:nvSpPr>
      <dsp:spPr>
        <a:xfrm>
          <a:off x="216965" y="1543769"/>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FH</a:t>
          </a:r>
        </a:p>
      </dsp:txBody>
      <dsp:txXfrm>
        <a:off x="216965" y="1543769"/>
        <a:ext cx="724221" cy="362110"/>
      </dsp:txXfrm>
    </dsp:sp>
    <dsp:sp modelId="{7B348D06-179F-47B5-A7E9-ECE8E3488F8B}">
      <dsp:nvSpPr>
        <dsp:cNvPr id="0" name=""/>
        <dsp:cNvSpPr/>
      </dsp:nvSpPr>
      <dsp:spPr>
        <a:xfrm>
          <a:off x="398020" y="2057967"/>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MFH</a:t>
          </a:r>
        </a:p>
      </dsp:txBody>
      <dsp:txXfrm>
        <a:off x="398020" y="2057967"/>
        <a:ext cx="724221" cy="362110"/>
      </dsp:txXfrm>
    </dsp:sp>
    <dsp:sp modelId="{AD230252-417D-4BA0-B9D0-F99D6FD0B879}">
      <dsp:nvSpPr>
        <dsp:cNvPr id="0" name=""/>
        <dsp:cNvSpPr/>
      </dsp:nvSpPr>
      <dsp:spPr>
        <a:xfrm>
          <a:off x="398020" y="2572164"/>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Not MFH</a:t>
          </a:r>
        </a:p>
      </dsp:txBody>
      <dsp:txXfrm>
        <a:off x="398020" y="2572164"/>
        <a:ext cx="724221" cy="362110"/>
      </dsp:txXfrm>
    </dsp:sp>
    <dsp:sp modelId="{B42EB789-D9D0-4204-B26E-931444D23A37}">
      <dsp:nvSpPr>
        <dsp:cNvPr id="0" name=""/>
        <dsp:cNvSpPr/>
      </dsp:nvSpPr>
      <dsp:spPr>
        <a:xfrm>
          <a:off x="1433331" y="1029572"/>
          <a:ext cx="1404338"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Strategy offers genetic test to relatives on LLT</a:t>
          </a:r>
        </a:p>
      </dsp:txBody>
      <dsp:txXfrm>
        <a:off x="1433331" y="1029572"/>
        <a:ext cx="1404338" cy="362110"/>
      </dsp:txXfrm>
    </dsp:sp>
    <dsp:sp modelId="{C566E4B6-A418-4F23-A1B5-6A9206F7A6EA}">
      <dsp:nvSpPr>
        <dsp:cNvPr id="0" name=""/>
        <dsp:cNvSpPr/>
      </dsp:nvSpPr>
      <dsp:spPr>
        <a:xfrm>
          <a:off x="1773390" y="1543769"/>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Genetic test</a:t>
          </a:r>
        </a:p>
      </dsp:txBody>
      <dsp:txXfrm>
        <a:off x="1773390" y="1543769"/>
        <a:ext cx="724221" cy="362110"/>
      </dsp:txXfrm>
    </dsp:sp>
    <dsp:sp modelId="{6700B820-7501-47F1-8541-6DC4F955197B}">
      <dsp:nvSpPr>
        <dsp:cNvPr id="0" name=""/>
        <dsp:cNvSpPr/>
      </dsp:nvSpPr>
      <dsp:spPr>
        <a:xfrm>
          <a:off x="1335236" y="2057967"/>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FH mutation</a:t>
          </a:r>
        </a:p>
      </dsp:txBody>
      <dsp:txXfrm>
        <a:off x="1335236" y="2057967"/>
        <a:ext cx="724221" cy="362110"/>
      </dsp:txXfrm>
    </dsp:sp>
    <dsp:sp modelId="{1B1F9065-A0E8-42B9-B2E7-1F8E859EA365}">
      <dsp:nvSpPr>
        <dsp:cNvPr id="0" name=""/>
        <dsp:cNvSpPr/>
      </dsp:nvSpPr>
      <dsp:spPr>
        <a:xfrm>
          <a:off x="1335236" y="2572164"/>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FH</a:t>
          </a:r>
        </a:p>
      </dsp:txBody>
      <dsp:txXfrm>
        <a:off x="1335236" y="2572164"/>
        <a:ext cx="724221" cy="362110"/>
      </dsp:txXfrm>
    </dsp:sp>
    <dsp:sp modelId="{29B36841-8F5B-4276-A498-9873889C2727}">
      <dsp:nvSpPr>
        <dsp:cNvPr id="0" name=""/>
        <dsp:cNvSpPr/>
      </dsp:nvSpPr>
      <dsp:spPr>
        <a:xfrm>
          <a:off x="1516291" y="3085939"/>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MFH</a:t>
          </a:r>
        </a:p>
      </dsp:txBody>
      <dsp:txXfrm>
        <a:off x="1516291" y="3085939"/>
        <a:ext cx="724221" cy="362110"/>
      </dsp:txXfrm>
    </dsp:sp>
    <dsp:sp modelId="{36E7CE78-170A-4D67-B9A1-FEF72BA213B0}">
      <dsp:nvSpPr>
        <dsp:cNvPr id="0" name=""/>
        <dsp:cNvSpPr/>
      </dsp:nvSpPr>
      <dsp:spPr>
        <a:xfrm>
          <a:off x="2211544" y="2057967"/>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No FH mutation</a:t>
          </a:r>
        </a:p>
      </dsp:txBody>
      <dsp:txXfrm>
        <a:off x="2211544" y="2057967"/>
        <a:ext cx="724221" cy="362110"/>
      </dsp:txXfrm>
    </dsp:sp>
    <dsp:sp modelId="{B6D03327-D042-437D-A831-7062EDF7DA6B}">
      <dsp:nvSpPr>
        <dsp:cNvPr id="0" name=""/>
        <dsp:cNvSpPr/>
      </dsp:nvSpPr>
      <dsp:spPr>
        <a:xfrm>
          <a:off x="2211544" y="2572164"/>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Not FH</a:t>
          </a:r>
        </a:p>
      </dsp:txBody>
      <dsp:txXfrm>
        <a:off x="2211544" y="2572164"/>
        <a:ext cx="724221" cy="362110"/>
      </dsp:txXfrm>
    </dsp:sp>
    <dsp:sp modelId="{488D87B3-668C-419C-AAA2-1DEBCB064932}">
      <dsp:nvSpPr>
        <dsp:cNvPr id="0" name=""/>
        <dsp:cNvSpPr/>
      </dsp:nvSpPr>
      <dsp:spPr>
        <a:xfrm>
          <a:off x="2392599" y="3085939"/>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solidFill>
              <a:latin typeface="Calibri" panose="020F0502020204030204"/>
              <a:ea typeface="+mn-ea"/>
              <a:cs typeface="+mn-cs"/>
            </a:rPr>
            <a:t>Truth = Not MFH</a:t>
          </a:r>
        </a:p>
      </dsp:txBody>
      <dsp:txXfrm>
        <a:off x="2392599" y="3085939"/>
        <a:ext cx="724221" cy="362110"/>
      </dsp:txXfrm>
    </dsp:sp>
    <dsp:sp modelId="{8AD49305-4ACB-4E28-95F5-2D501E0FCA7C}">
      <dsp:nvSpPr>
        <dsp:cNvPr id="0" name=""/>
        <dsp:cNvSpPr/>
      </dsp:nvSpPr>
      <dsp:spPr>
        <a:xfrm>
          <a:off x="4100821" y="514574"/>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Not on LLT</a:t>
          </a:r>
        </a:p>
      </dsp:txBody>
      <dsp:txXfrm>
        <a:off x="4100821" y="514574"/>
        <a:ext cx="724221" cy="362110"/>
      </dsp:txXfrm>
    </dsp:sp>
    <dsp:sp modelId="{63B1F7B1-E355-4208-9BAE-32AADB377EC9}">
      <dsp:nvSpPr>
        <dsp:cNvPr id="0" name=""/>
        <dsp:cNvSpPr/>
      </dsp:nvSpPr>
      <dsp:spPr>
        <a:xfrm>
          <a:off x="4100821" y="1028772"/>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Lipids test</a:t>
          </a:r>
        </a:p>
      </dsp:txBody>
      <dsp:txXfrm>
        <a:off x="4100821" y="1028772"/>
        <a:ext cx="724221" cy="362110"/>
      </dsp:txXfrm>
    </dsp:sp>
    <dsp:sp modelId="{6A579CA6-FA32-4BEB-AE42-DE6AB5BA30D2}">
      <dsp:nvSpPr>
        <dsp:cNvPr id="0" name=""/>
        <dsp:cNvSpPr/>
      </dsp:nvSpPr>
      <dsp:spPr>
        <a:xfrm>
          <a:off x="3662667" y="1542969"/>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PT-LDLC &gt;= cut-off</a:t>
          </a:r>
        </a:p>
      </dsp:txBody>
      <dsp:txXfrm>
        <a:off x="3662667" y="1542969"/>
        <a:ext cx="724221" cy="362110"/>
      </dsp:txXfrm>
    </dsp:sp>
    <dsp:sp modelId="{02D2D3D8-41C8-473D-B02A-B5703F4DB272}">
      <dsp:nvSpPr>
        <dsp:cNvPr id="0" name=""/>
        <dsp:cNvSpPr/>
      </dsp:nvSpPr>
      <dsp:spPr>
        <a:xfrm>
          <a:off x="3662667" y="2057167"/>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FH</a:t>
          </a:r>
        </a:p>
      </dsp:txBody>
      <dsp:txXfrm>
        <a:off x="3662667" y="2057167"/>
        <a:ext cx="724221" cy="362110"/>
      </dsp:txXfrm>
    </dsp:sp>
    <dsp:sp modelId="{6271861E-E782-4E87-89E0-41D4BB18D8F6}">
      <dsp:nvSpPr>
        <dsp:cNvPr id="0" name=""/>
        <dsp:cNvSpPr/>
      </dsp:nvSpPr>
      <dsp:spPr>
        <a:xfrm>
          <a:off x="3843723" y="2571364"/>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MFH</a:t>
          </a:r>
        </a:p>
      </dsp:txBody>
      <dsp:txXfrm>
        <a:off x="3843723" y="2571364"/>
        <a:ext cx="724221" cy="362110"/>
      </dsp:txXfrm>
    </dsp:sp>
    <dsp:sp modelId="{784A41BD-C393-413F-BCF0-A8E1720F35DD}">
      <dsp:nvSpPr>
        <dsp:cNvPr id="0" name=""/>
        <dsp:cNvSpPr/>
      </dsp:nvSpPr>
      <dsp:spPr>
        <a:xfrm>
          <a:off x="3843723" y="3085561"/>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Not MFH</a:t>
          </a:r>
        </a:p>
      </dsp:txBody>
      <dsp:txXfrm>
        <a:off x="3843723" y="3085561"/>
        <a:ext cx="724221" cy="362110"/>
      </dsp:txXfrm>
    </dsp:sp>
    <dsp:sp modelId="{2DC5810A-B403-4CA2-88BF-0432E85BC4C2}">
      <dsp:nvSpPr>
        <dsp:cNvPr id="0" name=""/>
        <dsp:cNvSpPr/>
      </dsp:nvSpPr>
      <dsp:spPr>
        <a:xfrm>
          <a:off x="4538976" y="1542969"/>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PT-LDLC &lt; cut-off</a:t>
          </a:r>
        </a:p>
      </dsp:txBody>
      <dsp:txXfrm>
        <a:off x="4538976" y="1542969"/>
        <a:ext cx="724221" cy="362110"/>
      </dsp:txXfrm>
    </dsp:sp>
    <dsp:sp modelId="{BE615D60-B30B-4FC5-A6DE-F4472BD13CA2}">
      <dsp:nvSpPr>
        <dsp:cNvPr id="0" name=""/>
        <dsp:cNvSpPr/>
      </dsp:nvSpPr>
      <dsp:spPr>
        <a:xfrm>
          <a:off x="4538976" y="2057167"/>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Not FH</a:t>
          </a:r>
        </a:p>
      </dsp:txBody>
      <dsp:txXfrm>
        <a:off x="4538976" y="2057167"/>
        <a:ext cx="724221" cy="362110"/>
      </dsp:txXfrm>
    </dsp:sp>
    <dsp:sp modelId="{96BA2DC2-0E3C-4A00-B6E7-64537054761B}">
      <dsp:nvSpPr>
        <dsp:cNvPr id="0" name=""/>
        <dsp:cNvSpPr/>
      </dsp:nvSpPr>
      <dsp:spPr>
        <a:xfrm>
          <a:off x="4720031" y="2571364"/>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MFH</a:t>
          </a:r>
        </a:p>
      </dsp:txBody>
      <dsp:txXfrm>
        <a:off x="4720031" y="2571364"/>
        <a:ext cx="724221" cy="362110"/>
      </dsp:txXfrm>
    </dsp:sp>
    <dsp:sp modelId="{26BBDE21-4DE7-4E08-9FD5-293BDAB038A9}">
      <dsp:nvSpPr>
        <dsp:cNvPr id="0" name=""/>
        <dsp:cNvSpPr/>
      </dsp:nvSpPr>
      <dsp:spPr>
        <a:xfrm>
          <a:off x="4720031" y="3085561"/>
          <a:ext cx="724221" cy="36211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Not MFH</a:t>
          </a:r>
        </a:p>
      </dsp:txBody>
      <dsp:txXfrm>
        <a:off x="4720031" y="3085561"/>
        <a:ext cx="724221" cy="362110"/>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D439FFC-CDEC-4BA6-A375-D5508EB04086}">
      <dsp:nvSpPr>
        <dsp:cNvPr id="0" name=""/>
        <dsp:cNvSpPr/>
      </dsp:nvSpPr>
      <dsp:spPr>
        <a:xfrm>
          <a:off x="3140731" y="2169264"/>
          <a:ext cx="97401" cy="759730"/>
        </a:xfrm>
        <a:custGeom>
          <a:avLst/>
          <a:gdLst/>
          <a:ahLst/>
          <a:cxnLst/>
          <a:rect l="0" t="0" r="0" b="0"/>
          <a:pathLst>
            <a:path>
              <a:moveTo>
                <a:pt x="0" y="0"/>
              </a:moveTo>
              <a:lnTo>
                <a:pt x="0" y="759730"/>
              </a:lnTo>
              <a:lnTo>
                <a:pt x="97401" y="75973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B6E57B06-E6CB-4921-BA27-B1261021919C}">
      <dsp:nvSpPr>
        <dsp:cNvPr id="0" name=""/>
        <dsp:cNvSpPr/>
      </dsp:nvSpPr>
      <dsp:spPr>
        <a:xfrm>
          <a:off x="3140731" y="2169264"/>
          <a:ext cx="97401" cy="298697"/>
        </a:xfrm>
        <a:custGeom>
          <a:avLst/>
          <a:gdLst/>
          <a:ahLst/>
          <a:cxnLst/>
          <a:rect l="0" t="0" r="0" b="0"/>
          <a:pathLst>
            <a:path>
              <a:moveTo>
                <a:pt x="0" y="0"/>
              </a:moveTo>
              <a:lnTo>
                <a:pt x="0" y="298697"/>
              </a:lnTo>
              <a:lnTo>
                <a:pt x="97401" y="298697"/>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6B6A50A4-E6D5-45B1-9E5A-DBBEB5C86CA2}">
      <dsp:nvSpPr>
        <dsp:cNvPr id="0" name=""/>
        <dsp:cNvSpPr/>
      </dsp:nvSpPr>
      <dsp:spPr>
        <a:xfrm>
          <a:off x="3354748" y="1708231"/>
          <a:ext cx="91440" cy="136361"/>
        </a:xfrm>
        <a:custGeom>
          <a:avLst/>
          <a:gdLst/>
          <a:ahLst/>
          <a:cxnLst/>
          <a:rect l="0" t="0" r="0" b="0"/>
          <a:pathLst>
            <a:path>
              <a:moveTo>
                <a:pt x="45720" y="0"/>
              </a:moveTo>
              <a:lnTo>
                <a:pt x="45720" y="136361"/>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5A0F4E74-B762-4C96-B70C-DA46867CCF9D}">
      <dsp:nvSpPr>
        <dsp:cNvPr id="0" name=""/>
        <dsp:cNvSpPr/>
      </dsp:nvSpPr>
      <dsp:spPr>
        <a:xfrm>
          <a:off x="2892358" y="1247198"/>
          <a:ext cx="508110" cy="136361"/>
        </a:xfrm>
        <a:custGeom>
          <a:avLst/>
          <a:gdLst/>
          <a:ahLst/>
          <a:cxnLst/>
          <a:rect l="0" t="0" r="0" b="0"/>
          <a:pathLst>
            <a:path>
              <a:moveTo>
                <a:pt x="0" y="0"/>
              </a:moveTo>
              <a:lnTo>
                <a:pt x="0" y="68180"/>
              </a:lnTo>
              <a:lnTo>
                <a:pt x="508110" y="68180"/>
              </a:lnTo>
              <a:lnTo>
                <a:pt x="508110" y="136361"/>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F9D3FA1C-EAA3-4E0C-B93A-7D2477255D2C}">
      <dsp:nvSpPr>
        <dsp:cNvPr id="0" name=""/>
        <dsp:cNvSpPr/>
      </dsp:nvSpPr>
      <dsp:spPr>
        <a:xfrm>
          <a:off x="2517362" y="3091331"/>
          <a:ext cx="97401" cy="298697"/>
        </a:xfrm>
        <a:custGeom>
          <a:avLst/>
          <a:gdLst/>
          <a:ahLst/>
          <a:cxnLst/>
          <a:rect l="0" t="0" r="0" b="0"/>
          <a:pathLst>
            <a:path>
              <a:moveTo>
                <a:pt x="0" y="0"/>
              </a:moveTo>
              <a:lnTo>
                <a:pt x="0" y="298697"/>
              </a:lnTo>
              <a:lnTo>
                <a:pt x="97401" y="298697"/>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02D4C7DE-BB15-41AE-8229-1313C0539FDD}">
      <dsp:nvSpPr>
        <dsp:cNvPr id="0" name=""/>
        <dsp:cNvSpPr/>
      </dsp:nvSpPr>
      <dsp:spPr>
        <a:xfrm>
          <a:off x="2731379" y="2630298"/>
          <a:ext cx="91440" cy="136361"/>
        </a:xfrm>
        <a:custGeom>
          <a:avLst/>
          <a:gdLst/>
          <a:ahLst/>
          <a:cxnLst/>
          <a:rect l="0" t="0" r="0" b="0"/>
          <a:pathLst>
            <a:path>
              <a:moveTo>
                <a:pt x="45720" y="0"/>
              </a:moveTo>
              <a:lnTo>
                <a:pt x="45720" y="136361"/>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42E7D0B4-1F2C-44DE-B2EB-34E6B937E9D3}">
      <dsp:nvSpPr>
        <dsp:cNvPr id="0" name=""/>
        <dsp:cNvSpPr/>
      </dsp:nvSpPr>
      <dsp:spPr>
        <a:xfrm>
          <a:off x="2384247" y="2169264"/>
          <a:ext cx="392852" cy="136361"/>
        </a:xfrm>
        <a:custGeom>
          <a:avLst/>
          <a:gdLst/>
          <a:ahLst/>
          <a:cxnLst/>
          <a:rect l="0" t="0" r="0" b="0"/>
          <a:pathLst>
            <a:path>
              <a:moveTo>
                <a:pt x="0" y="0"/>
              </a:moveTo>
              <a:lnTo>
                <a:pt x="0" y="68180"/>
              </a:lnTo>
              <a:lnTo>
                <a:pt x="392852" y="68180"/>
              </a:lnTo>
              <a:lnTo>
                <a:pt x="392852" y="136361"/>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93AEB183-E6D0-4ED7-96B7-7E587F7DE3C8}">
      <dsp:nvSpPr>
        <dsp:cNvPr id="0" name=""/>
        <dsp:cNvSpPr/>
      </dsp:nvSpPr>
      <dsp:spPr>
        <a:xfrm>
          <a:off x="1731658" y="3091331"/>
          <a:ext cx="97401" cy="298697"/>
        </a:xfrm>
        <a:custGeom>
          <a:avLst/>
          <a:gdLst/>
          <a:ahLst/>
          <a:cxnLst/>
          <a:rect l="0" t="0" r="0" b="0"/>
          <a:pathLst>
            <a:path>
              <a:moveTo>
                <a:pt x="0" y="0"/>
              </a:moveTo>
              <a:lnTo>
                <a:pt x="0" y="298697"/>
              </a:lnTo>
              <a:lnTo>
                <a:pt x="97401" y="298697"/>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7BAA3B1E-2147-4C42-A032-E939A26B082E}">
      <dsp:nvSpPr>
        <dsp:cNvPr id="0" name=""/>
        <dsp:cNvSpPr/>
      </dsp:nvSpPr>
      <dsp:spPr>
        <a:xfrm>
          <a:off x="1945675" y="2630298"/>
          <a:ext cx="91440" cy="136361"/>
        </a:xfrm>
        <a:custGeom>
          <a:avLst/>
          <a:gdLst/>
          <a:ahLst/>
          <a:cxnLst/>
          <a:rect l="0" t="0" r="0" b="0"/>
          <a:pathLst>
            <a:path>
              <a:moveTo>
                <a:pt x="45720" y="0"/>
              </a:moveTo>
              <a:lnTo>
                <a:pt x="45720" y="136361"/>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E02B54EE-0220-4376-8D39-0108DBB26DDB}">
      <dsp:nvSpPr>
        <dsp:cNvPr id="0" name=""/>
        <dsp:cNvSpPr/>
      </dsp:nvSpPr>
      <dsp:spPr>
        <a:xfrm>
          <a:off x="1991395" y="2169264"/>
          <a:ext cx="392852" cy="136361"/>
        </a:xfrm>
        <a:custGeom>
          <a:avLst/>
          <a:gdLst/>
          <a:ahLst/>
          <a:cxnLst/>
          <a:rect l="0" t="0" r="0" b="0"/>
          <a:pathLst>
            <a:path>
              <a:moveTo>
                <a:pt x="392852" y="0"/>
              </a:moveTo>
              <a:lnTo>
                <a:pt x="392852" y="68180"/>
              </a:lnTo>
              <a:lnTo>
                <a:pt x="0" y="68180"/>
              </a:lnTo>
              <a:lnTo>
                <a:pt x="0" y="136361"/>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9B62CD6E-FEEA-4414-8688-3F4F6E7ADFAE}">
      <dsp:nvSpPr>
        <dsp:cNvPr id="0" name=""/>
        <dsp:cNvSpPr/>
      </dsp:nvSpPr>
      <dsp:spPr>
        <a:xfrm>
          <a:off x="2338527" y="1708231"/>
          <a:ext cx="91440" cy="136361"/>
        </a:xfrm>
        <a:custGeom>
          <a:avLst/>
          <a:gdLst/>
          <a:ahLst/>
          <a:cxnLst/>
          <a:rect l="0" t="0" r="0" b="0"/>
          <a:pathLst>
            <a:path>
              <a:moveTo>
                <a:pt x="45720" y="0"/>
              </a:moveTo>
              <a:lnTo>
                <a:pt x="45720" y="136361"/>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A34A11D5-D3D4-46B8-96EE-842AB1D31BAF}">
      <dsp:nvSpPr>
        <dsp:cNvPr id="0" name=""/>
        <dsp:cNvSpPr/>
      </dsp:nvSpPr>
      <dsp:spPr>
        <a:xfrm>
          <a:off x="2384247" y="1247198"/>
          <a:ext cx="508110" cy="136361"/>
        </a:xfrm>
        <a:custGeom>
          <a:avLst/>
          <a:gdLst/>
          <a:ahLst/>
          <a:cxnLst/>
          <a:rect l="0" t="0" r="0" b="0"/>
          <a:pathLst>
            <a:path>
              <a:moveTo>
                <a:pt x="508110" y="0"/>
              </a:moveTo>
              <a:lnTo>
                <a:pt x="508110" y="68180"/>
              </a:lnTo>
              <a:lnTo>
                <a:pt x="0" y="68180"/>
              </a:lnTo>
              <a:lnTo>
                <a:pt x="0" y="136361"/>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16E85332-9078-4952-B5A1-DD444817BA1C}">
      <dsp:nvSpPr>
        <dsp:cNvPr id="0" name=""/>
        <dsp:cNvSpPr/>
      </dsp:nvSpPr>
      <dsp:spPr>
        <a:xfrm>
          <a:off x="2846638" y="824265"/>
          <a:ext cx="91440" cy="98261"/>
        </a:xfrm>
        <a:custGeom>
          <a:avLst/>
          <a:gdLst/>
          <a:ahLst/>
          <a:cxnLst/>
          <a:rect l="0" t="0" r="0" b="0"/>
          <a:pathLst>
            <a:path>
              <a:moveTo>
                <a:pt x="45720" y="0"/>
              </a:moveTo>
              <a:lnTo>
                <a:pt x="45720" y="98261"/>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23699BF8-428B-4505-9688-6647CBB3C826}">
      <dsp:nvSpPr>
        <dsp:cNvPr id="0" name=""/>
        <dsp:cNvSpPr/>
      </dsp:nvSpPr>
      <dsp:spPr>
        <a:xfrm>
          <a:off x="2499505" y="325131"/>
          <a:ext cx="392852" cy="174462"/>
        </a:xfrm>
        <a:custGeom>
          <a:avLst/>
          <a:gdLst/>
          <a:ahLst/>
          <a:cxnLst/>
          <a:rect l="0" t="0" r="0" b="0"/>
          <a:pathLst>
            <a:path>
              <a:moveTo>
                <a:pt x="0" y="0"/>
              </a:moveTo>
              <a:lnTo>
                <a:pt x="0" y="106281"/>
              </a:lnTo>
              <a:lnTo>
                <a:pt x="392852" y="106281"/>
              </a:lnTo>
              <a:lnTo>
                <a:pt x="392852" y="174462"/>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C38BF377-7552-412C-9411-7891A208638B}">
      <dsp:nvSpPr>
        <dsp:cNvPr id="0" name=""/>
        <dsp:cNvSpPr/>
      </dsp:nvSpPr>
      <dsp:spPr>
        <a:xfrm>
          <a:off x="896980" y="325131"/>
          <a:ext cx="1602525" cy="155410"/>
        </a:xfrm>
        <a:custGeom>
          <a:avLst/>
          <a:gdLst/>
          <a:ahLst/>
          <a:cxnLst/>
          <a:rect l="0" t="0" r="0" b="0"/>
          <a:pathLst>
            <a:path>
              <a:moveTo>
                <a:pt x="1602525" y="0"/>
              </a:moveTo>
              <a:lnTo>
                <a:pt x="1602525" y="87229"/>
              </a:lnTo>
              <a:lnTo>
                <a:pt x="0" y="87229"/>
              </a:lnTo>
              <a:lnTo>
                <a:pt x="0" y="155410"/>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5CC9A92F-A20C-4963-87C1-F0BBCC21EFB3}">
      <dsp:nvSpPr>
        <dsp:cNvPr id="0" name=""/>
        <dsp:cNvSpPr/>
      </dsp:nvSpPr>
      <dsp:spPr>
        <a:xfrm>
          <a:off x="1398899" y="460"/>
          <a:ext cx="2201213"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Relative comes forward to be tested</a:t>
          </a:r>
        </a:p>
      </dsp:txBody>
      <dsp:txXfrm>
        <a:off x="1398899" y="460"/>
        <a:ext cx="2201213" cy="324671"/>
      </dsp:txXfrm>
    </dsp:sp>
    <dsp:sp modelId="{59DF6B3F-F9CF-4639-83BF-1F46BEBEF806}">
      <dsp:nvSpPr>
        <dsp:cNvPr id="0" name=""/>
        <dsp:cNvSpPr/>
      </dsp:nvSpPr>
      <dsp:spPr>
        <a:xfrm>
          <a:off x="572308" y="480542"/>
          <a:ext cx="649342" cy="324671"/>
        </a:xfrm>
        <a:prstGeom prst="rect">
          <a:avLst/>
        </a:prstGeom>
        <a:solidFill>
          <a:srgbClr val="E7E6E6"/>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On LLT tree</a:t>
          </a:r>
        </a:p>
      </dsp:txBody>
      <dsp:txXfrm>
        <a:off x="572308" y="480542"/>
        <a:ext cx="649342" cy="324671"/>
      </dsp:txXfrm>
    </dsp:sp>
    <dsp:sp modelId="{8AD49305-4ACB-4E28-95F5-2D501E0FCA7C}">
      <dsp:nvSpPr>
        <dsp:cNvPr id="0" name=""/>
        <dsp:cNvSpPr/>
      </dsp:nvSpPr>
      <dsp:spPr>
        <a:xfrm>
          <a:off x="2567686" y="499593"/>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Not on LLT</a:t>
          </a:r>
        </a:p>
      </dsp:txBody>
      <dsp:txXfrm>
        <a:off x="2567686" y="499593"/>
        <a:ext cx="649342" cy="324671"/>
      </dsp:txXfrm>
    </dsp:sp>
    <dsp:sp modelId="{63B1F7B1-E355-4208-9BAE-32AADB377EC9}">
      <dsp:nvSpPr>
        <dsp:cNvPr id="0" name=""/>
        <dsp:cNvSpPr/>
      </dsp:nvSpPr>
      <dsp:spPr>
        <a:xfrm>
          <a:off x="2567686" y="922526"/>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Lipids test</a:t>
          </a:r>
        </a:p>
      </dsp:txBody>
      <dsp:txXfrm>
        <a:off x="2567686" y="922526"/>
        <a:ext cx="649342" cy="324671"/>
      </dsp:txXfrm>
    </dsp:sp>
    <dsp:sp modelId="{6A579CA6-FA32-4BEB-AE42-DE6AB5BA30D2}">
      <dsp:nvSpPr>
        <dsp:cNvPr id="0" name=""/>
        <dsp:cNvSpPr/>
      </dsp:nvSpPr>
      <dsp:spPr>
        <a:xfrm>
          <a:off x="2059576" y="1383560"/>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PT-LDLC &gt;= cut-off</a:t>
          </a:r>
        </a:p>
      </dsp:txBody>
      <dsp:txXfrm>
        <a:off x="2059576" y="1383560"/>
        <a:ext cx="649342" cy="324671"/>
      </dsp:txXfrm>
    </dsp:sp>
    <dsp:sp modelId="{21070295-091C-41B5-9FB8-F5CEA13CA0D9}">
      <dsp:nvSpPr>
        <dsp:cNvPr id="0" name=""/>
        <dsp:cNvSpPr/>
      </dsp:nvSpPr>
      <dsp:spPr>
        <a:xfrm>
          <a:off x="2059576" y="1844593"/>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Genetic test</a:t>
          </a:r>
        </a:p>
      </dsp:txBody>
      <dsp:txXfrm>
        <a:off x="2059576" y="1844593"/>
        <a:ext cx="649342" cy="324671"/>
      </dsp:txXfrm>
    </dsp:sp>
    <dsp:sp modelId="{732C7B56-8E93-4888-B48D-09404BB0156C}">
      <dsp:nvSpPr>
        <dsp:cNvPr id="0" name=""/>
        <dsp:cNvSpPr/>
      </dsp:nvSpPr>
      <dsp:spPr>
        <a:xfrm>
          <a:off x="1666723" y="2305626"/>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FH mutation</a:t>
          </a:r>
        </a:p>
      </dsp:txBody>
      <dsp:txXfrm>
        <a:off x="1666723" y="2305626"/>
        <a:ext cx="649342" cy="324671"/>
      </dsp:txXfrm>
    </dsp:sp>
    <dsp:sp modelId="{02D2D3D8-41C8-473D-B02A-B5703F4DB272}">
      <dsp:nvSpPr>
        <dsp:cNvPr id="0" name=""/>
        <dsp:cNvSpPr/>
      </dsp:nvSpPr>
      <dsp:spPr>
        <a:xfrm>
          <a:off x="1666723" y="2766660"/>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FH</a:t>
          </a:r>
        </a:p>
      </dsp:txBody>
      <dsp:txXfrm>
        <a:off x="1666723" y="2766660"/>
        <a:ext cx="649342" cy="324671"/>
      </dsp:txXfrm>
    </dsp:sp>
    <dsp:sp modelId="{6271861E-E782-4E87-89E0-41D4BB18D8F6}">
      <dsp:nvSpPr>
        <dsp:cNvPr id="0" name=""/>
        <dsp:cNvSpPr/>
      </dsp:nvSpPr>
      <dsp:spPr>
        <a:xfrm>
          <a:off x="1829059" y="3227693"/>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MFH</a:t>
          </a:r>
        </a:p>
      </dsp:txBody>
      <dsp:txXfrm>
        <a:off x="1829059" y="3227693"/>
        <a:ext cx="649342" cy="324671"/>
      </dsp:txXfrm>
    </dsp:sp>
    <dsp:sp modelId="{784A41BD-C393-413F-BCF0-A8E1720F35DD}">
      <dsp:nvSpPr>
        <dsp:cNvPr id="0" name=""/>
        <dsp:cNvSpPr/>
      </dsp:nvSpPr>
      <dsp:spPr>
        <a:xfrm>
          <a:off x="2452428" y="2305626"/>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No FH mutation</a:t>
          </a:r>
        </a:p>
      </dsp:txBody>
      <dsp:txXfrm>
        <a:off x="2452428" y="2305626"/>
        <a:ext cx="649342" cy="324671"/>
      </dsp:txXfrm>
    </dsp:sp>
    <dsp:sp modelId="{3D037C7A-CBD6-4D1E-BE3B-DD27BDCCB6A1}">
      <dsp:nvSpPr>
        <dsp:cNvPr id="0" name=""/>
        <dsp:cNvSpPr/>
      </dsp:nvSpPr>
      <dsp:spPr>
        <a:xfrm>
          <a:off x="2452428" y="2766660"/>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Not FH</a:t>
          </a:r>
        </a:p>
      </dsp:txBody>
      <dsp:txXfrm>
        <a:off x="2452428" y="2766660"/>
        <a:ext cx="649342" cy="324671"/>
      </dsp:txXfrm>
    </dsp:sp>
    <dsp:sp modelId="{0C5EE62B-1A7D-4279-BBAD-D44886919F43}">
      <dsp:nvSpPr>
        <dsp:cNvPr id="0" name=""/>
        <dsp:cNvSpPr/>
      </dsp:nvSpPr>
      <dsp:spPr>
        <a:xfrm>
          <a:off x="2614764" y="3227693"/>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Not MFH</a:t>
          </a:r>
        </a:p>
      </dsp:txBody>
      <dsp:txXfrm>
        <a:off x="2614764" y="3227693"/>
        <a:ext cx="649342" cy="324671"/>
      </dsp:txXfrm>
    </dsp:sp>
    <dsp:sp modelId="{2DC5810A-B403-4CA2-88BF-0432E85BC4C2}">
      <dsp:nvSpPr>
        <dsp:cNvPr id="0" name=""/>
        <dsp:cNvSpPr/>
      </dsp:nvSpPr>
      <dsp:spPr>
        <a:xfrm>
          <a:off x="3075797" y="1383560"/>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PT-LDLC &lt; cut-off</a:t>
          </a:r>
        </a:p>
      </dsp:txBody>
      <dsp:txXfrm>
        <a:off x="3075797" y="1383560"/>
        <a:ext cx="649342" cy="324671"/>
      </dsp:txXfrm>
    </dsp:sp>
    <dsp:sp modelId="{BE615D60-B30B-4FC5-A6DE-F4472BD13CA2}">
      <dsp:nvSpPr>
        <dsp:cNvPr id="0" name=""/>
        <dsp:cNvSpPr/>
      </dsp:nvSpPr>
      <dsp:spPr>
        <a:xfrm>
          <a:off x="3075797" y="1844593"/>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Not FH</a:t>
          </a:r>
        </a:p>
      </dsp:txBody>
      <dsp:txXfrm>
        <a:off x="3075797" y="1844593"/>
        <a:ext cx="649342" cy="324671"/>
      </dsp:txXfrm>
    </dsp:sp>
    <dsp:sp modelId="{96BA2DC2-0E3C-4A00-B6E7-64537054761B}">
      <dsp:nvSpPr>
        <dsp:cNvPr id="0" name=""/>
        <dsp:cNvSpPr/>
      </dsp:nvSpPr>
      <dsp:spPr>
        <a:xfrm>
          <a:off x="3238133" y="2305626"/>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MFH</a:t>
          </a:r>
        </a:p>
      </dsp:txBody>
      <dsp:txXfrm>
        <a:off x="3238133" y="2305626"/>
        <a:ext cx="649342" cy="324671"/>
      </dsp:txXfrm>
    </dsp:sp>
    <dsp:sp modelId="{26BBDE21-4DE7-4E08-9FD5-293BDAB038A9}">
      <dsp:nvSpPr>
        <dsp:cNvPr id="0" name=""/>
        <dsp:cNvSpPr/>
      </dsp:nvSpPr>
      <dsp:spPr>
        <a:xfrm>
          <a:off x="3238133" y="2766660"/>
          <a:ext cx="649342" cy="324671"/>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Not MFH</a:t>
          </a:r>
        </a:p>
      </dsp:txBody>
      <dsp:txXfrm>
        <a:off x="3238133" y="2766660"/>
        <a:ext cx="649342" cy="324671"/>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D439FFC-CDEC-4BA6-A375-D5508EB04086}">
      <dsp:nvSpPr>
        <dsp:cNvPr id="0" name=""/>
        <dsp:cNvSpPr/>
      </dsp:nvSpPr>
      <dsp:spPr>
        <a:xfrm>
          <a:off x="3957453" y="2332883"/>
          <a:ext cx="104669" cy="816424"/>
        </a:xfrm>
        <a:custGeom>
          <a:avLst/>
          <a:gdLst/>
          <a:ahLst/>
          <a:cxnLst/>
          <a:rect l="0" t="0" r="0" b="0"/>
          <a:pathLst>
            <a:path>
              <a:moveTo>
                <a:pt x="0" y="0"/>
              </a:moveTo>
              <a:lnTo>
                <a:pt x="0" y="816358"/>
              </a:lnTo>
              <a:lnTo>
                <a:pt x="104661" y="816358"/>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B6E57B06-E6CB-4921-BA27-B1261021919C}">
      <dsp:nvSpPr>
        <dsp:cNvPr id="0" name=""/>
        <dsp:cNvSpPr/>
      </dsp:nvSpPr>
      <dsp:spPr>
        <a:xfrm>
          <a:off x="3957453" y="2332883"/>
          <a:ext cx="104669" cy="320987"/>
        </a:xfrm>
        <a:custGeom>
          <a:avLst/>
          <a:gdLst/>
          <a:ahLst/>
          <a:cxnLst/>
          <a:rect l="0" t="0" r="0" b="0"/>
          <a:pathLst>
            <a:path>
              <a:moveTo>
                <a:pt x="0" y="0"/>
              </a:moveTo>
              <a:lnTo>
                <a:pt x="0" y="320961"/>
              </a:lnTo>
              <a:lnTo>
                <a:pt x="104661" y="320961"/>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6B6A50A4-E6D5-45B1-9E5A-DBBEB5C86CA2}">
      <dsp:nvSpPr>
        <dsp:cNvPr id="0" name=""/>
        <dsp:cNvSpPr/>
      </dsp:nvSpPr>
      <dsp:spPr>
        <a:xfrm>
          <a:off x="4190852" y="1837446"/>
          <a:ext cx="91440" cy="146537"/>
        </a:xfrm>
        <a:custGeom>
          <a:avLst/>
          <a:gdLst/>
          <a:ahLst/>
          <a:cxnLst/>
          <a:rect l="0" t="0" r="0" b="0"/>
          <a:pathLst>
            <a:path>
              <a:moveTo>
                <a:pt x="45720" y="0"/>
              </a:moveTo>
              <a:lnTo>
                <a:pt x="45720" y="14652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5A0F4E74-B762-4C96-B70C-DA46867CCF9D}">
      <dsp:nvSpPr>
        <dsp:cNvPr id="0" name=""/>
        <dsp:cNvSpPr/>
      </dsp:nvSpPr>
      <dsp:spPr>
        <a:xfrm>
          <a:off x="2878464" y="1342009"/>
          <a:ext cx="1358108" cy="146537"/>
        </a:xfrm>
        <a:custGeom>
          <a:avLst/>
          <a:gdLst/>
          <a:ahLst/>
          <a:cxnLst/>
          <a:rect l="0" t="0" r="0" b="0"/>
          <a:pathLst>
            <a:path>
              <a:moveTo>
                <a:pt x="0" y="0"/>
              </a:moveTo>
              <a:lnTo>
                <a:pt x="0" y="73262"/>
              </a:lnTo>
              <a:lnTo>
                <a:pt x="1357998" y="73262"/>
              </a:lnTo>
              <a:lnTo>
                <a:pt x="1357998" y="14652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F9D3FA1C-EAA3-4E0C-B93A-7D2477255D2C}">
      <dsp:nvSpPr>
        <dsp:cNvPr id="0" name=""/>
        <dsp:cNvSpPr/>
      </dsp:nvSpPr>
      <dsp:spPr>
        <a:xfrm>
          <a:off x="3222898" y="3323757"/>
          <a:ext cx="104669" cy="320987"/>
        </a:xfrm>
        <a:custGeom>
          <a:avLst/>
          <a:gdLst/>
          <a:ahLst/>
          <a:cxnLst/>
          <a:rect l="0" t="0" r="0" b="0"/>
          <a:pathLst>
            <a:path>
              <a:moveTo>
                <a:pt x="0" y="0"/>
              </a:moveTo>
              <a:lnTo>
                <a:pt x="0" y="320961"/>
              </a:lnTo>
              <a:lnTo>
                <a:pt x="104661" y="320961"/>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02D4C7DE-BB15-41AE-8229-1313C0539FDD}">
      <dsp:nvSpPr>
        <dsp:cNvPr id="0" name=""/>
        <dsp:cNvSpPr/>
      </dsp:nvSpPr>
      <dsp:spPr>
        <a:xfrm>
          <a:off x="3456297" y="2828320"/>
          <a:ext cx="91440" cy="146537"/>
        </a:xfrm>
        <a:custGeom>
          <a:avLst/>
          <a:gdLst/>
          <a:ahLst/>
          <a:cxnLst/>
          <a:rect l="0" t="0" r="0" b="0"/>
          <a:pathLst>
            <a:path>
              <a:moveTo>
                <a:pt x="45720" y="0"/>
              </a:moveTo>
              <a:lnTo>
                <a:pt x="45720" y="14652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42E7D0B4-1F2C-44DE-B2EB-34E6B937E9D3}">
      <dsp:nvSpPr>
        <dsp:cNvPr id="0" name=""/>
        <dsp:cNvSpPr/>
      </dsp:nvSpPr>
      <dsp:spPr>
        <a:xfrm>
          <a:off x="3079849" y="2332883"/>
          <a:ext cx="422168" cy="146537"/>
        </a:xfrm>
        <a:custGeom>
          <a:avLst/>
          <a:gdLst/>
          <a:ahLst/>
          <a:cxnLst/>
          <a:rect l="0" t="0" r="0" b="0"/>
          <a:pathLst>
            <a:path>
              <a:moveTo>
                <a:pt x="0" y="0"/>
              </a:moveTo>
              <a:lnTo>
                <a:pt x="0" y="73262"/>
              </a:lnTo>
              <a:lnTo>
                <a:pt x="422134" y="73262"/>
              </a:lnTo>
              <a:lnTo>
                <a:pt x="422134" y="14652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93AEB183-E6D0-4ED7-96B7-7E587F7DE3C8}">
      <dsp:nvSpPr>
        <dsp:cNvPr id="0" name=""/>
        <dsp:cNvSpPr/>
      </dsp:nvSpPr>
      <dsp:spPr>
        <a:xfrm>
          <a:off x="2378561" y="3323757"/>
          <a:ext cx="104669" cy="320987"/>
        </a:xfrm>
        <a:custGeom>
          <a:avLst/>
          <a:gdLst/>
          <a:ahLst/>
          <a:cxnLst/>
          <a:rect l="0" t="0" r="0" b="0"/>
          <a:pathLst>
            <a:path>
              <a:moveTo>
                <a:pt x="0" y="0"/>
              </a:moveTo>
              <a:lnTo>
                <a:pt x="0" y="320961"/>
              </a:lnTo>
              <a:lnTo>
                <a:pt x="104661" y="320961"/>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7BAA3B1E-2147-4C42-A032-E939A26B082E}">
      <dsp:nvSpPr>
        <dsp:cNvPr id="0" name=""/>
        <dsp:cNvSpPr/>
      </dsp:nvSpPr>
      <dsp:spPr>
        <a:xfrm>
          <a:off x="2611961" y="2828320"/>
          <a:ext cx="91440" cy="146537"/>
        </a:xfrm>
        <a:custGeom>
          <a:avLst/>
          <a:gdLst/>
          <a:ahLst/>
          <a:cxnLst/>
          <a:rect l="0" t="0" r="0" b="0"/>
          <a:pathLst>
            <a:path>
              <a:moveTo>
                <a:pt x="45720" y="0"/>
              </a:moveTo>
              <a:lnTo>
                <a:pt x="45720" y="14652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E02B54EE-0220-4376-8D39-0108DBB26DDB}">
      <dsp:nvSpPr>
        <dsp:cNvPr id="0" name=""/>
        <dsp:cNvSpPr/>
      </dsp:nvSpPr>
      <dsp:spPr>
        <a:xfrm>
          <a:off x="2657681" y="2332883"/>
          <a:ext cx="422168" cy="146537"/>
        </a:xfrm>
        <a:custGeom>
          <a:avLst/>
          <a:gdLst/>
          <a:ahLst/>
          <a:cxnLst/>
          <a:rect l="0" t="0" r="0" b="0"/>
          <a:pathLst>
            <a:path>
              <a:moveTo>
                <a:pt x="422134" y="0"/>
              </a:moveTo>
              <a:lnTo>
                <a:pt x="422134" y="73262"/>
              </a:lnTo>
              <a:lnTo>
                <a:pt x="0" y="73262"/>
              </a:lnTo>
              <a:lnTo>
                <a:pt x="0" y="14652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9B62CD6E-FEEA-4414-8688-3F4F6E7ADFAE}">
      <dsp:nvSpPr>
        <dsp:cNvPr id="0" name=""/>
        <dsp:cNvSpPr/>
      </dsp:nvSpPr>
      <dsp:spPr>
        <a:xfrm>
          <a:off x="3034129" y="1837446"/>
          <a:ext cx="91440" cy="146537"/>
        </a:xfrm>
        <a:custGeom>
          <a:avLst/>
          <a:gdLst/>
          <a:ahLst/>
          <a:cxnLst/>
          <a:rect l="0" t="0" r="0" b="0"/>
          <a:pathLst>
            <a:path>
              <a:moveTo>
                <a:pt x="45720" y="0"/>
              </a:moveTo>
              <a:lnTo>
                <a:pt x="45720" y="14652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A34A11D5-D3D4-46B8-96EE-842AB1D31BAF}">
      <dsp:nvSpPr>
        <dsp:cNvPr id="0" name=""/>
        <dsp:cNvSpPr/>
      </dsp:nvSpPr>
      <dsp:spPr>
        <a:xfrm>
          <a:off x="2878464" y="1342009"/>
          <a:ext cx="201384" cy="146537"/>
        </a:xfrm>
        <a:custGeom>
          <a:avLst/>
          <a:gdLst/>
          <a:ahLst/>
          <a:cxnLst/>
          <a:rect l="0" t="0" r="0" b="0"/>
          <a:pathLst>
            <a:path>
              <a:moveTo>
                <a:pt x="0" y="0"/>
              </a:moveTo>
              <a:lnTo>
                <a:pt x="0" y="73262"/>
              </a:lnTo>
              <a:lnTo>
                <a:pt x="201368" y="73262"/>
              </a:lnTo>
              <a:lnTo>
                <a:pt x="201368" y="14652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B01D9A93-E847-487F-8D13-F165A36A3BD0}">
      <dsp:nvSpPr>
        <dsp:cNvPr id="0" name=""/>
        <dsp:cNvSpPr/>
      </dsp:nvSpPr>
      <dsp:spPr>
        <a:xfrm>
          <a:off x="1359775" y="2332883"/>
          <a:ext cx="104669" cy="816424"/>
        </a:xfrm>
        <a:custGeom>
          <a:avLst/>
          <a:gdLst/>
          <a:ahLst/>
          <a:cxnLst/>
          <a:rect l="0" t="0" r="0" b="0"/>
          <a:pathLst>
            <a:path>
              <a:moveTo>
                <a:pt x="0" y="0"/>
              </a:moveTo>
              <a:lnTo>
                <a:pt x="0" y="816358"/>
              </a:lnTo>
              <a:lnTo>
                <a:pt x="104661" y="816358"/>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F1CBF6A8-5B50-4602-A52B-A8FE23097E38}">
      <dsp:nvSpPr>
        <dsp:cNvPr id="0" name=""/>
        <dsp:cNvSpPr/>
      </dsp:nvSpPr>
      <dsp:spPr>
        <a:xfrm>
          <a:off x="1359775" y="2332883"/>
          <a:ext cx="104669" cy="320987"/>
        </a:xfrm>
        <a:custGeom>
          <a:avLst/>
          <a:gdLst/>
          <a:ahLst/>
          <a:cxnLst/>
          <a:rect l="0" t="0" r="0" b="0"/>
          <a:pathLst>
            <a:path>
              <a:moveTo>
                <a:pt x="0" y="0"/>
              </a:moveTo>
              <a:lnTo>
                <a:pt x="0" y="320961"/>
              </a:lnTo>
              <a:lnTo>
                <a:pt x="104661" y="320961"/>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527E0EE1-0D83-4FC9-9BA0-241E8F0EAE9B}">
      <dsp:nvSpPr>
        <dsp:cNvPr id="0" name=""/>
        <dsp:cNvSpPr/>
      </dsp:nvSpPr>
      <dsp:spPr>
        <a:xfrm>
          <a:off x="1593175" y="1837446"/>
          <a:ext cx="91440" cy="146537"/>
        </a:xfrm>
        <a:custGeom>
          <a:avLst/>
          <a:gdLst/>
          <a:ahLst/>
          <a:cxnLst/>
          <a:rect l="0" t="0" r="0" b="0"/>
          <a:pathLst>
            <a:path>
              <a:moveTo>
                <a:pt x="45720" y="0"/>
              </a:moveTo>
              <a:lnTo>
                <a:pt x="45720" y="14652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94E436F4-9E21-418A-849F-696C4960374F}">
      <dsp:nvSpPr>
        <dsp:cNvPr id="0" name=""/>
        <dsp:cNvSpPr/>
      </dsp:nvSpPr>
      <dsp:spPr>
        <a:xfrm>
          <a:off x="1638895" y="1342009"/>
          <a:ext cx="1239569" cy="146537"/>
        </a:xfrm>
        <a:custGeom>
          <a:avLst/>
          <a:gdLst/>
          <a:ahLst/>
          <a:cxnLst/>
          <a:rect l="0" t="0" r="0" b="0"/>
          <a:pathLst>
            <a:path>
              <a:moveTo>
                <a:pt x="1239469" y="0"/>
              </a:moveTo>
              <a:lnTo>
                <a:pt x="1239469" y="73262"/>
              </a:lnTo>
              <a:lnTo>
                <a:pt x="0" y="73262"/>
              </a:lnTo>
              <a:lnTo>
                <a:pt x="0" y="14652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16E85332-9078-4952-B5A1-DD444817BA1C}">
      <dsp:nvSpPr>
        <dsp:cNvPr id="0" name=""/>
        <dsp:cNvSpPr/>
      </dsp:nvSpPr>
      <dsp:spPr>
        <a:xfrm>
          <a:off x="2832744" y="846572"/>
          <a:ext cx="91440" cy="146537"/>
        </a:xfrm>
        <a:custGeom>
          <a:avLst/>
          <a:gdLst/>
          <a:ahLst/>
          <a:cxnLst/>
          <a:rect l="0" t="0" r="0" b="0"/>
          <a:pathLst>
            <a:path>
              <a:moveTo>
                <a:pt x="45720" y="0"/>
              </a:moveTo>
              <a:lnTo>
                <a:pt x="45720" y="146525"/>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23699BF8-428B-4505-9688-6647CBB3C826}">
      <dsp:nvSpPr>
        <dsp:cNvPr id="0" name=""/>
        <dsp:cNvSpPr/>
      </dsp:nvSpPr>
      <dsp:spPr>
        <a:xfrm>
          <a:off x="2456296" y="351135"/>
          <a:ext cx="422168" cy="146537"/>
        </a:xfrm>
        <a:custGeom>
          <a:avLst/>
          <a:gdLst/>
          <a:ahLst/>
          <a:cxnLst/>
          <a:rect l="0" t="0" r="0" b="0"/>
          <a:pathLst>
            <a:path>
              <a:moveTo>
                <a:pt x="0" y="0"/>
              </a:moveTo>
              <a:lnTo>
                <a:pt x="0" y="73262"/>
              </a:lnTo>
              <a:lnTo>
                <a:pt x="422134" y="73262"/>
              </a:lnTo>
              <a:lnTo>
                <a:pt x="422134" y="146525"/>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C38BF377-7552-412C-9411-7891A208638B}">
      <dsp:nvSpPr>
        <dsp:cNvPr id="0" name=""/>
        <dsp:cNvSpPr/>
      </dsp:nvSpPr>
      <dsp:spPr>
        <a:xfrm>
          <a:off x="586328" y="351135"/>
          <a:ext cx="1869967" cy="146537"/>
        </a:xfrm>
        <a:custGeom>
          <a:avLst/>
          <a:gdLst/>
          <a:ahLst/>
          <a:cxnLst/>
          <a:rect l="0" t="0" r="0" b="0"/>
          <a:pathLst>
            <a:path>
              <a:moveTo>
                <a:pt x="1869816" y="0"/>
              </a:moveTo>
              <a:lnTo>
                <a:pt x="1869816" y="73262"/>
              </a:lnTo>
              <a:lnTo>
                <a:pt x="0" y="73262"/>
              </a:lnTo>
              <a:lnTo>
                <a:pt x="0" y="146525"/>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5CC9A92F-A20C-4963-87C1-F0BBCC21EFB3}">
      <dsp:nvSpPr>
        <dsp:cNvPr id="0" name=""/>
        <dsp:cNvSpPr/>
      </dsp:nvSpPr>
      <dsp:spPr>
        <a:xfrm>
          <a:off x="1273559" y="2235"/>
          <a:ext cx="2365474" cy="34889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Relative comes forward to be tested</a:t>
          </a:r>
        </a:p>
      </dsp:txBody>
      <dsp:txXfrm>
        <a:off x="1273559" y="2235"/>
        <a:ext cx="2365474" cy="348899"/>
      </dsp:txXfrm>
    </dsp:sp>
    <dsp:sp modelId="{59DF6B3F-F9CF-4639-83BF-1F46BEBEF806}">
      <dsp:nvSpPr>
        <dsp:cNvPr id="0" name=""/>
        <dsp:cNvSpPr/>
      </dsp:nvSpPr>
      <dsp:spPr>
        <a:xfrm>
          <a:off x="237429" y="497672"/>
          <a:ext cx="697798" cy="348899"/>
        </a:xfrm>
        <a:prstGeom prst="rect">
          <a:avLst/>
        </a:prstGeom>
        <a:solidFill>
          <a:srgbClr val="E7E6E6"/>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On LLT Tree</a:t>
          </a:r>
        </a:p>
      </dsp:txBody>
      <dsp:txXfrm>
        <a:off x="237429" y="497672"/>
        <a:ext cx="697798" cy="348899"/>
      </dsp:txXfrm>
    </dsp:sp>
    <dsp:sp modelId="{8AD49305-4ACB-4E28-95F5-2D501E0FCA7C}">
      <dsp:nvSpPr>
        <dsp:cNvPr id="0" name=""/>
        <dsp:cNvSpPr/>
      </dsp:nvSpPr>
      <dsp:spPr>
        <a:xfrm>
          <a:off x="2529565" y="497672"/>
          <a:ext cx="697798" cy="34889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Not on LLT</a:t>
          </a:r>
        </a:p>
      </dsp:txBody>
      <dsp:txXfrm>
        <a:off x="2529565" y="497672"/>
        <a:ext cx="697798" cy="348899"/>
      </dsp:txXfrm>
    </dsp:sp>
    <dsp:sp modelId="{63B1F7B1-E355-4208-9BAE-32AADB377EC9}">
      <dsp:nvSpPr>
        <dsp:cNvPr id="0" name=""/>
        <dsp:cNvSpPr/>
      </dsp:nvSpPr>
      <dsp:spPr>
        <a:xfrm>
          <a:off x="2529565" y="993109"/>
          <a:ext cx="697798" cy="34889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Lipids test</a:t>
          </a:r>
        </a:p>
      </dsp:txBody>
      <dsp:txXfrm>
        <a:off x="2529565" y="993109"/>
        <a:ext cx="697798" cy="348899"/>
      </dsp:txXfrm>
    </dsp:sp>
    <dsp:sp modelId="{2F0DDCF4-12C0-4CDF-884F-1E4AFCBFA5A1}">
      <dsp:nvSpPr>
        <dsp:cNvPr id="0" name=""/>
        <dsp:cNvSpPr/>
      </dsp:nvSpPr>
      <dsp:spPr>
        <a:xfrm>
          <a:off x="1171457" y="1488546"/>
          <a:ext cx="934875" cy="34889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PT-LDLC &gt;= higher cut-off</a:t>
          </a:r>
        </a:p>
      </dsp:txBody>
      <dsp:txXfrm>
        <a:off x="1171457" y="1488546"/>
        <a:ext cx="934875" cy="348899"/>
      </dsp:txXfrm>
    </dsp:sp>
    <dsp:sp modelId="{54000E5A-B991-4A2A-B0B6-36BA13E6101D}">
      <dsp:nvSpPr>
        <dsp:cNvPr id="0" name=""/>
        <dsp:cNvSpPr/>
      </dsp:nvSpPr>
      <dsp:spPr>
        <a:xfrm>
          <a:off x="1289995" y="1983983"/>
          <a:ext cx="697798" cy="34889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FH</a:t>
          </a:r>
        </a:p>
      </dsp:txBody>
      <dsp:txXfrm>
        <a:off x="1289995" y="1983983"/>
        <a:ext cx="697798" cy="348899"/>
      </dsp:txXfrm>
    </dsp:sp>
    <dsp:sp modelId="{130F7343-BED9-4F32-8AF7-550F62B5F1EA}">
      <dsp:nvSpPr>
        <dsp:cNvPr id="0" name=""/>
        <dsp:cNvSpPr/>
      </dsp:nvSpPr>
      <dsp:spPr>
        <a:xfrm>
          <a:off x="1464445" y="2479420"/>
          <a:ext cx="697798" cy="34889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MFH</a:t>
          </a:r>
        </a:p>
      </dsp:txBody>
      <dsp:txXfrm>
        <a:off x="1464445" y="2479420"/>
        <a:ext cx="697798" cy="348899"/>
      </dsp:txXfrm>
    </dsp:sp>
    <dsp:sp modelId="{8F924037-210D-47C5-B874-741AB8D012DD}">
      <dsp:nvSpPr>
        <dsp:cNvPr id="0" name=""/>
        <dsp:cNvSpPr/>
      </dsp:nvSpPr>
      <dsp:spPr>
        <a:xfrm>
          <a:off x="1464445" y="2974857"/>
          <a:ext cx="697798" cy="34889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Not MFH</a:t>
          </a:r>
        </a:p>
      </dsp:txBody>
      <dsp:txXfrm>
        <a:off x="1464445" y="2974857"/>
        <a:ext cx="697798" cy="348899"/>
      </dsp:txXfrm>
    </dsp:sp>
    <dsp:sp modelId="{6A579CA6-FA32-4BEB-AE42-DE6AB5BA30D2}">
      <dsp:nvSpPr>
        <dsp:cNvPr id="0" name=""/>
        <dsp:cNvSpPr/>
      </dsp:nvSpPr>
      <dsp:spPr>
        <a:xfrm>
          <a:off x="2418563" y="1488546"/>
          <a:ext cx="1322572" cy="34889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PT-LDLC between higher and lower cut-off</a:t>
          </a:r>
        </a:p>
      </dsp:txBody>
      <dsp:txXfrm>
        <a:off x="2418563" y="1488546"/>
        <a:ext cx="1322572" cy="348899"/>
      </dsp:txXfrm>
    </dsp:sp>
    <dsp:sp modelId="{21070295-091C-41B5-9FB8-F5CEA13CA0D9}">
      <dsp:nvSpPr>
        <dsp:cNvPr id="0" name=""/>
        <dsp:cNvSpPr/>
      </dsp:nvSpPr>
      <dsp:spPr>
        <a:xfrm>
          <a:off x="2730950" y="1983983"/>
          <a:ext cx="697798" cy="34889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Genetic test</a:t>
          </a:r>
        </a:p>
      </dsp:txBody>
      <dsp:txXfrm>
        <a:off x="2730950" y="1983983"/>
        <a:ext cx="697798" cy="348899"/>
      </dsp:txXfrm>
    </dsp:sp>
    <dsp:sp modelId="{732C7B56-8E93-4888-B48D-09404BB0156C}">
      <dsp:nvSpPr>
        <dsp:cNvPr id="0" name=""/>
        <dsp:cNvSpPr/>
      </dsp:nvSpPr>
      <dsp:spPr>
        <a:xfrm>
          <a:off x="2308781" y="2479420"/>
          <a:ext cx="697798" cy="34889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FH mutation</a:t>
          </a:r>
        </a:p>
      </dsp:txBody>
      <dsp:txXfrm>
        <a:off x="2308781" y="2479420"/>
        <a:ext cx="697798" cy="348899"/>
      </dsp:txXfrm>
    </dsp:sp>
    <dsp:sp modelId="{02D2D3D8-41C8-473D-B02A-B5703F4DB272}">
      <dsp:nvSpPr>
        <dsp:cNvPr id="0" name=""/>
        <dsp:cNvSpPr/>
      </dsp:nvSpPr>
      <dsp:spPr>
        <a:xfrm>
          <a:off x="2308781" y="2974857"/>
          <a:ext cx="697798" cy="34889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FH</a:t>
          </a:r>
        </a:p>
      </dsp:txBody>
      <dsp:txXfrm>
        <a:off x="2308781" y="2974857"/>
        <a:ext cx="697798" cy="348899"/>
      </dsp:txXfrm>
    </dsp:sp>
    <dsp:sp modelId="{6271861E-E782-4E87-89E0-41D4BB18D8F6}">
      <dsp:nvSpPr>
        <dsp:cNvPr id="0" name=""/>
        <dsp:cNvSpPr/>
      </dsp:nvSpPr>
      <dsp:spPr>
        <a:xfrm>
          <a:off x="2483231" y="3470294"/>
          <a:ext cx="697798" cy="34889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MFH</a:t>
          </a:r>
        </a:p>
      </dsp:txBody>
      <dsp:txXfrm>
        <a:off x="2483231" y="3470294"/>
        <a:ext cx="697798" cy="348899"/>
      </dsp:txXfrm>
    </dsp:sp>
    <dsp:sp modelId="{784A41BD-C393-413F-BCF0-A8E1720F35DD}">
      <dsp:nvSpPr>
        <dsp:cNvPr id="0" name=""/>
        <dsp:cNvSpPr/>
      </dsp:nvSpPr>
      <dsp:spPr>
        <a:xfrm>
          <a:off x="3153118" y="2479420"/>
          <a:ext cx="697798" cy="34889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No FH mutation</a:t>
          </a:r>
        </a:p>
      </dsp:txBody>
      <dsp:txXfrm>
        <a:off x="3153118" y="2479420"/>
        <a:ext cx="697798" cy="348899"/>
      </dsp:txXfrm>
    </dsp:sp>
    <dsp:sp modelId="{3D037C7A-CBD6-4D1E-BE3B-DD27BDCCB6A1}">
      <dsp:nvSpPr>
        <dsp:cNvPr id="0" name=""/>
        <dsp:cNvSpPr/>
      </dsp:nvSpPr>
      <dsp:spPr>
        <a:xfrm>
          <a:off x="3153118" y="2974857"/>
          <a:ext cx="697798" cy="34889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Not FH</a:t>
          </a:r>
        </a:p>
      </dsp:txBody>
      <dsp:txXfrm>
        <a:off x="3153118" y="2974857"/>
        <a:ext cx="697798" cy="348899"/>
      </dsp:txXfrm>
    </dsp:sp>
    <dsp:sp modelId="{0C5EE62B-1A7D-4279-BBAD-D44886919F43}">
      <dsp:nvSpPr>
        <dsp:cNvPr id="0" name=""/>
        <dsp:cNvSpPr/>
      </dsp:nvSpPr>
      <dsp:spPr>
        <a:xfrm>
          <a:off x="3327567" y="3470294"/>
          <a:ext cx="697798" cy="34889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Not MFH</a:t>
          </a:r>
        </a:p>
      </dsp:txBody>
      <dsp:txXfrm>
        <a:off x="3327567" y="3470294"/>
        <a:ext cx="697798" cy="348899"/>
      </dsp:txXfrm>
    </dsp:sp>
    <dsp:sp modelId="{2DC5810A-B403-4CA2-88BF-0432E85BC4C2}">
      <dsp:nvSpPr>
        <dsp:cNvPr id="0" name=""/>
        <dsp:cNvSpPr/>
      </dsp:nvSpPr>
      <dsp:spPr>
        <a:xfrm>
          <a:off x="3887673" y="1488546"/>
          <a:ext cx="697798" cy="34889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PT-LDLC &lt; cut-off</a:t>
          </a:r>
        </a:p>
      </dsp:txBody>
      <dsp:txXfrm>
        <a:off x="3887673" y="1488546"/>
        <a:ext cx="697798" cy="348899"/>
      </dsp:txXfrm>
    </dsp:sp>
    <dsp:sp modelId="{BE615D60-B30B-4FC5-A6DE-F4472BD13CA2}">
      <dsp:nvSpPr>
        <dsp:cNvPr id="0" name=""/>
        <dsp:cNvSpPr/>
      </dsp:nvSpPr>
      <dsp:spPr>
        <a:xfrm>
          <a:off x="3887673" y="1983983"/>
          <a:ext cx="697798" cy="34889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Not FH</a:t>
          </a:r>
        </a:p>
      </dsp:txBody>
      <dsp:txXfrm>
        <a:off x="3887673" y="1983983"/>
        <a:ext cx="697798" cy="348899"/>
      </dsp:txXfrm>
    </dsp:sp>
    <dsp:sp modelId="{96BA2DC2-0E3C-4A00-B6E7-64537054761B}">
      <dsp:nvSpPr>
        <dsp:cNvPr id="0" name=""/>
        <dsp:cNvSpPr/>
      </dsp:nvSpPr>
      <dsp:spPr>
        <a:xfrm>
          <a:off x="4062123" y="2479420"/>
          <a:ext cx="697798" cy="34889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MFH</a:t>
          </a:r>
        </a:p>
      </dsp:txBody>
      <dsp:txXfrm>
        <a:off x="4062123" y="2479420"/>
        <a:ext cx="697798" cy="348899"/>
      </dsp:txXfrm>
    </dsp:sp>
    <dsp:sp modelId="{26BBDE21-4DE7-4E08-9FD5-293BDAB038A9}">
      <dsp:nvSpPr>
        <dsp:cNvPr id="0" name=""/>
        <dsp:cNvSpPr/>
      </dsp:nvSpPr>
      <dsp:spPr>
        <a:xfrm>
          <a:off x="4062123" y="2974857"/>
          <a:ext cx="697798" cy="348899"/>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Not MFH</a:t>
          </a:r>
        </a:p>
      </dsp:txBody>
      <dsp:txXfrm>
        <a:off x="4062123" y="2974857"/>
        <a:ext cx="697798" cy="348899"/>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9D3FA1C-EAA3-4E0C-B93A-7D2477255D2C}">
      <dsp:nvSpPr>
        <dsp:cNvPr id="0" name=""/>
        <dsp:cNvSpPr/>
      </dsp:nvSpPr>
      <dsp:spPr>
        <a:xfrm>
          <a:off x="3623838" y="3211906"/>
          <a:ext cx="101142" cy="310171"/>
        </a:xfrm>
        <a:custGeom>
          <a:avLst/>
          <a:gdLst/>
          <a:ahLst/>
          <a:cxnLst/>
          <a:rect l="0" t="0" r="0" b="0"/>
          <a:pathLst>
            <a:path>
              <a:moveTo>
                <a:pt x="0" y="0"/>
              </a:moveTo>
              <a:lnTo>
                <a:pt x="0" y="310171"/>
              </a:lnTo>
              <a:lnTo>
                <a:pt x="101142" y="310171"/>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02D4C7DE-BB15-41AE-8229-1313C0539FDD}">
      <dsp:nvSpPr>
        <dsp:cNvPr id="0" name=""/>
        <dsp:cNvSpPr/>
      </dsp:nvSpPr>
      <dsp:spPr>
        <a:xfrm>
          <a:off x="3847832" y="2733163"/>
          <a:ext cx="91440" cy="141599"/>
        </a:xfrm>
        <a:custGeom>
          <a:avLst/>
          <a:gdLst/>
          <a:ahLst/>
          <a:cxnLst/>
          <a:rect l="0" t="0" r="0" b="0"/>
          <a:pathLst>
            <a:path>
              <a:moveTo>
                <a:pt x="45720" y="0"/>
              </a:moveTo>
              <a:lnTo>
                <a:pt x="45720" y="14159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42E7D0B4-1F2C-44DE-B2EB-34E6B937E9D3}">
      <dsp:nvSpPr>
        <dsp:cNvPr id="0" name=""/>
        <dsp:cNvSpPr/>
      </dsp:nvSpPr>
      <dsp:spPr>
        <a:xfrm>
          <a:off x="3485610" y="2254421"/>
          <a:ext cx="407942" cy="141599"/>
        </a:xfrm>
        <a:custGeom>
          <a:avLst/>
          <a:gdLst/>
          <a:ahLst/>
          <a:cxnLst/>
          <a:rect l="0" t="0" r="0" b="0"/>
          <a:pathLst>
            <a:path>
              <a:moveTo>
                <a:pt x="0" y="0"/>
              </a:moveTo>
              <a:lnTo>
                <a:pt x="0" y="70799"/>
              </a:lnTo>
              <a:lnTo>
                <a:pt x="407942" y="70799"/>
              </a:lnTo>
              <a:lnTo>
                <a:pt x="407942" y="14159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93AEB183-E6D0-4ED7-96B7-7E587F7DE3C8}">
      <dsp:nvSpPr>
        <dsp:cNvPr id="0" name=""/>
        <dsp:cNvSpPr/>
      </dsp:nvSpPr>
      <dsp:spPr>
        <a:xfrm>
          <a:off x="2807953" y="3211906"/>
          <a:ext cx="101142" cy="310171"/>
        </a:xfrm>
        <a:custGeom>
          <a:avLst/>
          <a:gdLst/>
          <a:ahLst/>
          <a:cxnLst/>
          <a:rect l="0" t="0" r="0" b="0"/>
          <a:pathLst>
            <a:path>
              <a:moveTo>
                <a:pt x="0" y="0"/>
              </a:moveTo>
              <a:lnTo>
                <a:pt x="0" y="310171"/>
              </a:lnTo>
              <a:lnTo>
                <a:pt x="101142" y="310171"/>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7BAA3B1E-2147-4C42-A032-E939A26B082E}">
      <dsp:nvSpPr>
        <dsp:cNvPr id="0" name=""/>
        <dsp:cNvSpPr/>
      </dsp:nvSpPr>
      <dsp:spPr>
        <a:xfrm>
          <a:off x="3031947" y="2733163"/>
          <a:ext cx="91440" cy="141599"/>
        </a:xfrm>
        <a:custGeom>
          <a:avLst/>
          <a:gdLst/>
          <a:ahLst/>
          <a:cxnLst/>
          <a:rect l="0" t="0" r="0" b="0"/>
          <a:pathLst>
            <a:path>
              <a:moveTo>
                <a:pt x="45720" y="0"/>
              </a:moveTo>
              <a:lnTo>
                <a:pt x="45720" y="14159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E02B54EE-0220-4376-8D39-0108DBB26DDB}">
      <dsp:nvSpPr>
        <dsp:cNvPr id="0" name=""/>
        <dsp:cNvSpPr/>
      </dsp:nvSpPr>
      <dsp:spPr>
        <a:xfrm>
          <a:off x="3077667" y="2254421"/>
          <a:ext cx="407942" cy="141599"/>
        </a:xfrm>
        <a:custGeom>
          <a:avLst/>
          <a:gdLst/>
          <a:ahLst/>
          <a:cxnLst/>
          <a:rect l="0" t="0" r="0" b="0"/>
          <a:pathLst>
            <a:path>
              <a:moveTo>
                <a:pt x="407942" y="0"/>
              </a:moveTo>
              <a:lnTo>
                <a:pt x="407942" y="70799"/>
              </a:lnTo>
              <a:lnTo>
                <a:pt x="0" y="70799"/>
              </a:lnTo>
              <a:lnTo>
                <a:pt x="0" y="14159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9B62CD6E-FEEA-4414-8688-3F4F6E7ADFAE}">
      <dsp:nvSpPr>
        <dsp:cNvPr id="0" name=""/>
        <dsp:cNvSpPr/>
      </dsp:nvSpPr>
      <dsp:spPr>
        <a:xfrm>
          <a:off x="3439890" y="1775679"/>
          <a:ext cx="91440" cy="141599"/>
        </a:xfrm>
        <a:custGeom>
          <a:avLst/>
          <a:gdLst/>
          <a:ahLst/>
          <a:cxnLst/>
          <a:rect l="0" t="0" r="0" b="0"/>
          <a:pathLst>
            <a:path>
              <a:moveTo>
                <a:pt x="45720" y="0"/>
              </a:moveTo>
              <a:lnTo>
                <a:pt x="45720" y="14159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A34A11D5-D3D4-46B8-96EE-842AB1D31BAF}">
      <dsp:nvSpPr>
        <dsp:cNvPr id="0" name=""/>
        <dsp:cNvSpPr/>
      </dsp:nvSpPr>
      <dsp:spPr>
        <a:xfrm>
          <a:off x="2883068" y="1296936"/>
          <a:ext cx="602541" cy="141599"/>
        </a:xfrm>
        <a:custGeom>
          <a:avLst/>
          <a:gdLst/>
          <a:ahLst/>
          <a:cxnLst/>
          <a:rect l="0" t="0" r="0" b="0"/>
          <a:pathLst>
            <a:path>
              <a:moveTo>
                <a:pt x="0" y="0"/>
              </a:moveTo>
              <a:lnTo>
                <a:pt x="0" y="70799"/>
              </a:lnTo>
              <a:lnTo>
                <a:pt x="602541" y="70799"/>
              </a:lnTo>
              <a:lnTo>
                <a:pt x="602541" y="14159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B01D9A93-E847-487F-8D13-F165A36A3BD0}">
      <dsp:nvSpPr>
        <dsp:cNvPr id="0" name=""/>
        <dsp:cNvSpPr/>
      </dsp:nvSpPr>
      <dsp:spPr>
        <a:xfrm>
          <a:off x="1823497" y="2254421"/>
          <a:ext cx="101142" cy="788913"/>
        </a:xfrm>
        <a:custGeom>
          <a:avLst/>
          <a:gdLst/>
          <a:ahLst/>
          <a:cxnLst/>
          <a:rect l="0" t="0" r="0" b="0"/>
          <a:pathLst>
            <a:path>
              <a:moveTo>
                <a:pt x="0" y="0"/>
              </a:moveTo>
              <a:lnTo>
                <a:pt x="0" y="788913"/>
              </a:lnTo>
              <a:lnTo>
                <a:pt x="101142" y="788913"/>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F1CBF6A8-5B50-4602-A52B-A8FE23097E38}">
      <dsp:nvSpPr>
        <dsp:cNvPr id="0" name=""/>
        <dsp:cNvSpPr/>
      </dsp:nvSpPr>
      <dsp:spPr>
        <a:xfrm>
          <a:off x="1823497" y="2254421"/>
          <a:ext cx="101142" cy="310171"/>
        </a:xfrm>
        <a:custGeom>
          <a:avLst/>
          <a:gdLst/>
          <a:ahLst/>
          <a:cxnLst/>
          <a:rect l="0" t="0" r="0" b="0"/>
          <a:pathLst>
            <a:path>
              <a:moveTo>
                <a:pt x="0" y="0"/>
              </a:moveTo>
              <a:lnTo>
                <a:pt x="0" y="310171"/>
              </a:lnTo>
              <a:lnTo>
                <a:pt x="101142" y="310171"/>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527E0EE1-0D83-4FC9-9BA0-241E8F0EAE9B}">
      <dsp:nvSpPr>
        <dsp:cNvPr id="0" name=""/>
        <dsp:cNvSpPr/>
      </dsp:nvSpPr>
      <dsp:spPr>
        <a:xfrm>
          <a:off x="2047491" y="1775679"/>
          <a:ext cx="91440" cy="141599"/>
        </a:xfrm>
        <a:custGeom>
          <a:avLst/>
          <a:gdLst/>
          <a:ahLst/>
          <a:cxnLst/>
          <a:rect l="0" t="0" r="0" b="0"/>
          <a:pathLst>
            <a:path>
              <a:moveTo>
                <a:pt x="45720" y="0"/>
              </a:moveTo>
              <a:lnTo>
                <a:pt x="45720" y="14159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94E436F4-9E21-418A-849F-696C4960374F}">
      <dsp:nvSpPr>
        <dsp:cNvPr id="0" name=""/>
        <dsp:cNvSpPr/>
      </dsp:nvSpPr>
      <dsp:spPr>
        <a:xfrm>
          <a:off x="2093211" y="1296936"/>
          <a:ext cx="789857" cy="141599"/>
        </a:xfrm>
        <a:custGeom>
          <a:avLst/>
          <a:gdLst/>
          <a:ahLst/>
          <a:cxnLst/>
          <a:rect l="0" t="0" r="0" b="0"/>
          <a:pathLst>
            <a:path>
              <a:moveTo>
                <a:pt x="789857" y="0"/>
              </a:moveTo>
              <a:lnTo>
                <a:pt x="789857" y="70799"/>
              </a:lnTo>
              <a:lnTo>
                <a:pt x="0" y="70799"/>
              </a:lnTo>
              <a:lnTo>
                <a:pt x="0" y="14159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16E85332-9078-4952-B5A1-DD444817BA1C}">
      <dsp:nvSpPr>
        <dsp:cNvPr id="0" name=""/>
        <dsp:cNvSpPr/>
      </dsp:nvSpPr>
      <dsp:spPr>
        <a:xfrm>
          <a:off x="2837348" y="818194"/>
          <a:ext cx="91440" cy="141599"/>
        </a:xfrm>
        <a:custGeom>
          <a:avLst/>
          <a:gdLst/>
          <a:ahLst/>
          <a:cxnLst/>
          <a:rect l="0" t="0" r="0" b="0"/>
          <a:pathLst>
            <a:path>
              <a:moveTo>
                <a:pt x="45720" y="0"/>
              </a:moveTo>
              <a:lnTo>
                <a:pt x="45720" y="14159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23699BF8-428B-4505-9688-6647CBB3C826}">
      <dsp:nvSpPr>
        <dsp:cNvPr id="0" name=""/>
        <dsp:cNvSpPr/>
      </dsp:nvSpPr>
      <dsp:spPr>
        <a:xfrm>
          <a:off x="2475126" y="339452"/>
          <a:ext cx="407942" cy="141599"/>
        </a:xfrm>
        <a:custGeom>
          <a:avLst/>
          <a:gdLst/>
          <a:ahLst/>
          <a:cxnLst/>
          <a:rect l="0" t="0" r="0" b="0"/>
          <a:pathLst>
            <a:path>
              <a:moveTo>
                <a:pt x="0" y="0"/>
              </a:moveTo>
              <a:lnTo>
                <a:pt x="0" y="70799"/>
              </a:lnTo>
              <a:lnTo>
                <a:pt x="407942" y="70799"/>
              </a:lnTo>
              <a:lnTo>
                <a:pt x="407942" y="141599"/>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C38BF377-7552-412C-9411-7891A208638B}">
      <dsp:nvSpPr>
        <dsp:cNvPr id="0" name=""/>
        <dsp:cNvSpPr/>
      </dsp:nvSpPr>
      <dsp:spPr>
        <a:xfrm>
          <a:off x="876558" y="339452"/>
          <a:ext cx="1598567" cy="132075"/>
        </a:xfrm>
        <a:custGeom>
          <a:avLst/>
          <a:gdLst/>
          <a:ahLst/>
          <a:cxnLst/>
          <a:rect l="0" t="0" r="0" b="0"/>
          <a:pathLst>
            <a:path>
              <a:moveTo>
                <a:pt x="1598567" y="0"/>
              </a:moveTo>
              <a:lnTo>
                <a:pt x="1598567" y="61275"/>
              </a:lnTo>
              <a:lnTo>
                <a:pt x="0" y="61275"/>
              </a:lnTo>
              <a:lnTo>
                <a:pt x="0" y="132075"/>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5CC9A92F-A20C-4963-87C1-F0BBCC21EFB3}">
      <dsp:nvSpPr>
        <dsp:cNvPr id="0" name=""/>
        <dsp:cNvSpPr/>
      </dsp:nvSpPr>
      <dsp:spPr>
        <a:xfrm>
          <a:off x="1332243" y="2309"/>
          <a:ext cx="228576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Relative comes forward to be tested</a:t>
          </a:r>
        </a:p>
      </dsp:txBody>
      <dsp:txXfrm>
        <a:off x="1332243" y="2309"/>
        <a:ext cx="2285765" cy="337142"/>
      </dsp:txXfrm>
    </dsp:sp>
    <dsp:sp modelId="{59DF6B3F-F9CF-4639-83BF-1F46BEBEF806}">
      <dsp:nvSpPr>
        <dsp:cNvPr id="0" name=""/>
        <dsp:cNvSpPr/>
      </dsp:nvSpPr>
      <dsp:spPr>
        <a:xfrm>
          <a:off x="539416" y="471527"/>
          <a:ext cx="674285" cy="337142"/>
        </a:xfrm>
        <a:prstGeom prst="rect">
          <a:avLst/>
        </a:prstGeom>
        <a:solidFill>
          <a:srgbClr val="E7E6E6"/>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On LLT Tree</a:t>
          </a:r>
        </a:p>
      </dsp:txBody>
      <dsp:txXfrm>
        <a:off x="539416" y="471527"/>
        <a:ext cx="674285" cy="337142"/>
      </dsp:txXfrm>
    </dsp:sp>
    <dsp:sp modelId="{8AD49305-4ACB-4E28-95F5-2D501E0FCA7C}">
      <dsp:nvSpPr>
        <dsp:cNvPr id="0" name=""/>
        <dsp:cNvSpPr/>
      </dsp:nvSpPr>
      <dsp:spPr>
        <a:xfrm>
          <a:off x="2545926" y="481051"/>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Not on LLT</a:t>
          </a:r>
        </a:p>
      </dsp:txBody>
      <dsp:txXfrm>
        <a:off x="2545926" y="481051"/>
        <a:ext cx="674285" cy="337142"/>
      </dsp:txXfrm>
    </dsp:sp>
    <dsp:sp modelId="{63B1F7B1-E355-4208-9BAE-32AADB377EC9}">
      <dsp:nvSpPr>
        <dsp:cNvPr id="0" name=""/>
        <dsp:cNvSpPr/>
      </dsp:nvSpPr>
      <dsp:spPr>
        <a:xfrm>
          <a:off x="2545926" y="959794"/>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Lipids test</a:t>
          </a:r>
        </a:p>
      </dsp:txBody>
      <dsp:txXfrm>
        <a:off x="2545926" y="959794"/>
        <a:ext cx="674285" cy="337142"/>
      </dsp:txXfrm>
    </dsp:sp>
    <dsp:sp modelId="{2F0DDCF4-12C0-4CDF-884F-1E4AFCBFA5A1}">
      <dsp:nvSpPr>
        <dsp:cNvPr id="0" name=""/>
        <dsp:cNvSpPr/>
      </dsp:nvSpPr>
      <dsp:spPr>
        <a:xfrm>
          <a:off x="1641524" y="1438536"/>
          <a:ext cx="903373"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PT-LDLC &gt;= cut-off</a:t>
          </a:r>
        </a:p>
      </dsp:txBody>
      <dsp:txXfrm>
        <a:off x="1641524" y="1438536"/>
        <a:ext cx="903373" cy="337142"/>
      </dsp:txXfrm>
    </dsp:sp>
    <dsp:sp modelId="{54000E5A-B991-4A2A-B0B6-36BA13E6101D}">
      <dsp:nvSpPr>
        <dsp:cNvPr id="0" name=""/>
        <dsp:cNvSpPr/>
      </dsp:nvSpPr>
      <dsp:spPr>
        <a:xfrm>
          <a:off x="1756068" y="1917278"/>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FH</a:t>
          </a:r>
        </a:p>
      </dsp:txBody>
      <dsp:txXfrm>
        <a:off x="1756068" y="1917278"/>
        <a:ext cx="674285" cy="337142"/>
      </dsp:txXfrm>
    </dsp:sp>
    <dsp:sp modelId="{130F7343-BED9-4F32-8AF7-550F62B5F1EA}">
      <dsp:nvSpPr>
        <dsp:cNvPr id="0" name=""/>
        <dsp:cNvSpPr/>
      </dsp:nvSpPr>
      <dsp:spPr>
        <a:xfrm>
          <a:off x="1924640" y="2396021"/>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MFH</a:t>
          </a:r>
        </a:p>
      </dsp:txBody>
      <dsp:txXfrm>
        <a:off x="1924640" y="2396021"/>
        <a:ext cx="674285" cy="337142"/>
      </dsp:txXfrm>
    </dsp:sp>
    <dsp:sp modelId="{8F924037-210D-47C5-B874-741AB8D012DD}">
      <dsp:nvSpPr>
        <dsp:cNvPr id="0" name=""/>
        <dsp:cNvSpPr/>
      </dsp:nvSpPr>
      <dsp:spPr>
        <a:xfrm>
          <a:off x="1924640" y="2874763"/>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Not MFH</a:t>
          </a:r>
        </a:p>
      </dsp:txBody>
      <dsp:txXfrm>
        <a:off x="1924640" y="2874763"/>
        <a:ext cx="674285" cy="337142"/>
      </dsp:txXfrm>
    </dsp:sp>
    <dsp:sp modelId="{6A579CA6-FA32-4BEB-AE42-DE6AB5BA30D2}">
      <dsp:nvSpPr>
        <dsp:cNvPr id="0" name=""/>
        <dsp:cNvSpPr/>
      </dsp:nvSpPr>
      <dsp:spPr>
        <a:xfrm>
          <a:off x="2846606" y="1438536"/>
          <a:ext cx="1278006"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PT-LDLC &lt; cut-off</a:t>
          </a:r>
        </a:p>
      </dsp:txBody>
      <dsp:txXfrm>
        <a:off x="2846606" y="1438536"/>
        <a:ext cx="1278006" cy="337142"/>
      </dsp:txXfrm>
    </dsp:sp>
    <dsp:sp modelId="{21070295-091C-41B5-9FB8-F5CEA13CA0D9}">
      <dsp:nvSpPr>
        <dsp:cNvPr id="0" name=""/>
        <dsp:cNvSpPr/>
      </dsp:nvSpPr>
      <dsp:spPr>
        <a:xfrm>
          <a:off x="3148467" y="1917278"/>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Genetic test</a:t>
          </a:r>
        </a:p>
      </dsp:txBody>
      <dsp:txXfrm>
        <a:off x="3148467" y="1917278"/>
        <a:ext cx="674285" cy="337142"/>
      </dsp:txXfrm>
    </dsp:sp>
    <dsp:sp modelId="{732C7B56-8E93-4888-B48D-09404BB0156C}">
      <dsp:nvSpPr>
        <dsp:cNvPr id="0" name=""/>
        <dsp:cNvSpPr/>
      </dsp:nvSpPr>
      <dsp:spPr>
        <a:xfrm>
          <a:off x="2740525" y="2396021"/>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FH mutation</a:t>
          </a:r>
        </a:p>
      </dsp:txBody>
      <dsp:txXfrm>
        <a:off x="2740525" y="2396021"/>
        <a:ext cx="674285" cy="337142"/>
      </dsp:txXfrm>
    </dsp:sp>
    <dsp:sp modelId="{02D2D3D8-41C8-473D-B02A-B5703F4DB272}">
      <dsp:nvSpPr>
        <dsp:cNvPr id="0" name=""/>
        <dsp:cNvSpPr/>
      </dsp:nvSpPr>
      <dsp:spPr>
        <a:xfrm>
          <a:off x="2740525" y="2874763"/>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FH</a:t>
          </a:r>
        </a:p>
      </dsp:txBody>
      <dsp:txXfrm>
        <a:off x="2740525" y="2874763"/>
        <a:ext cx="674285" cy="337142"/>
      </dsp:txXfrm>
    </dsp:sp>
    <dsp:sp modelId="{6271861E-E782-4E87-89E0-41D4BB18D8F6}">
      <dsp:nvSpPr>
        <dsp:cNvPr id="0" name=""/>
        <dsp:cNvSpPr/>
      </dsp:nvSpPr>
      <dsp:spPr>
        <a:xfrm>
          <a:off x="2909096" y="3353505"/>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MFH</a:t>
          </a:r>
        </a:p>
      </dsp:txBody>
      <dsp:txXfrm>
        <a:off x="2909096" y="3353505"/>
        <a:ext cx="674285" cy="337142"/>
      </dsp:txXfrm>
    </dsp:sp>
    <dsp:sp modelId="{784A41BD-C393-413F-BCF0-A8E1720F35DD}">
      <dsp:nvSpPr>
        <dsp:cNvPr id="0" name=""/>
        <dsp:cNvSpPr/>
      </dsp:nvSpPr>
      <dsp:spPr>
        <a:xfrm>
          <a:off x="3556409" y="2396021"/>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No FH mutation</a:t>
          </a:r>
        </a:p>
      </dsp:txBody>
      <dsp:txXfrm>
        <a:off x="3556409" y="2396021"/>
        <a:ext cx="674285" cy="337142"/>
      </dsp:txXfrm>
    </dsp:sp>
    <dsp:sp modelId="{3D037C7A-CBD6-4D1E-BE3B-DD27BDCCB6A1}">
      <dsp:nvSpPr>
        <dsp:cNvPr id="0" name=""/>
        <dsp:cNvSpPr/>
      </dsp:nvSpPr>
      <dsp:spPr>
        <a:xfrm>
          <a:off x="3556409" y="2874763"/>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Not FH</a:t>
          </a:r>
        </a:p>
      </dsp:txBody>
      <dsp:txXfrm>
        <a:off x="3556409" y="2874763"/>
        <a:ext cx="674285" cy="337142"/>
      </dsp:txXfrm>
    </dsp:sp>
    <dsp:sp modelId="{0C5EE62B-1A7D-4279-BBAD-D44886919F43}">
      <dsp:nvSpPr>
        <dsp:cNvPr id="0" name=""/>
        <dsp:cNvSpPr/>
      </dsp:nvSpPr>
      <dsp:spPr>
        <a:xfrm>
          <a:off x="3724981" y="3353505"/>
          <a:ext cx="674285" cy="337142"/>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Not MFH</a:t>
          </a:r>
        </a:p>
      </dsp:txBody>
      <dsp:txXfrm>
        <a:off x="3724981" y="3353505"/>
        <a:ext cx="674285" cy="337142"/>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D439FFC-CDEC-4BA6-A375-D5508EB04086}">
      <dsp:nvSpPr>
        <dsp:cNvPr id="0" name=""/>
        <dsp:cNvSpPr/>
      </dsp:nvSpPr>
      <dsp:spPr>
        <a:xfrm>
          <a:off x="3278027" y="2638313"/>
          <a:ext cx="118416" cy="363142"/>
        </a:xfrm>
        <a:custGeom>
          <a:avLst/>
          <a:gdLst/>
          <a:ahLst/>
          <a:cxnLst/>
          <a:rect l="0" t="0" r="0" b="0"/>
          <a:pathLst>
            <a:path>
              <a:moveTo>
                <a:pt x="0" y="0"/>
              </a:moveTo>
              <a:lnTo>
                <a:pt x="0" y="363142"/>
              </a:lnTo>
              <a:lnTo>
                <a:pt x="118416" y="363142"/>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6B6A50A4-E6D5-45B1-9E5A-DBBEB5C86CA2}">
      <dsp:nvSpPr>
        <dsp:cNvPr id="0" name=""/>
        <dsp:cNvSpPr/>
      </dsp:nvSpPr>
      <dsp:spPr>
        <a:xfrm>
          <a:off x="3548084" y="2077811"/>
          <a:ext cx="91440" cy="165782"/>
        </a:xfrm>
        <a:custGeom>
          <a:avLst/>
          <a:gdLst/>
          <a:ahLst/>
          <a:cxnLst/>
          <a:rect l="0" t="0" r="0" b="0"/>
          <a:pathLst>
            <a:path>
              <a:moveTo>
                <a:pt x="45720" y="0"/>
              </a:moveTo>
              <a:lnTo>
                <a:pt x="45720" y="165782"/>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5A0F4E74-B762-4C96-B70C-DA46867CCF9D}">
      <dsp:nvSpPr>
        <dsp:cNvPr id="0" name=""/>
        <dsp:cNvSpPr/>
      </dsp:nvSpPr>
      <dsp:spPr>
        <a:xfrm>
          <a:off x="3116192" y="1517308"/>
          <a:ext cx="477611" cy="165782"/>
        </a:xfrm>
        <a:custGeom>
          <a:avLst/>
          <a:gdLst/>
          <a:ahLst/>
          <a:cxnLst/>
          <a:rect l="0" t="0" r="0" b="0"/>
          <a:pathLst>
            <a:path>
              <a:moveTo>
                <a:pt x="0" y="0"/>
              </a:moveTo>
              <a:lnTo>
                <a:pt x="0" y="82891"/>
              </a:lnTo>
              <a:lnTo>
                <a:pt x="477611" y="82891"/>
              </a:lnTo>
              <a:lnTo>
                <a:pt x="477611" y="165782"/>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93AEB183-E6D0-4ED7-96B7-7E587F7DE3C8}">
      <dsp:nvSpPr>
        <dsp:cNvPr id="0" name=""/>
        <dsp:cNvSpPr/>
      </dsp:nvSpPr>
      <dsp:spPr>
        <a:xfrm>
          <a:off x="2322805" y="2638313"/>
          <a:ext cx="118416" cy="363142"/>
        </a:xfrm>
        <a:custGeom>
          <a:avLst/>
          <a:gdLst/>
          <a:ahLst/>
          <a:cxnLst/>
          <a:rect l="0" t="0" r="0" b="0"/>
          <a:pathLst>
            <a:path>
              <a:moveTo>
                <a:pt x="0" y="0"/>
              </a:moveTo>
              <a:lnTo>
                <a:pt x="0" y="363142"/>
              </a:lnTo>
              <a:lnTo>
                <a:pt x="118416" y="363142"/>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7BAA3B1E-2147-4C42-A032-E939A26B082E}">
      <dsp:nvSpPr>
        <dsp:cNvPr id="0" name=""/>
        <dsp:cNvSpPr/>
      </dsp:nvSpPr>
      <dsp:spPr>
        <a:xfrm>
          <a:off x="2592861" y="2077811"/>
          <a:ext cx="91440" cy="165782"/>
        </a:xfrm>
        <a:custGeom>
          <a:avLst/>
          <a:gdLst/>
          <a:ahLst/>
          <a:cxnLst/>
          <a:rect l="0" t="0" r="0" b="0"/>
          <a:pathLst>
            <a:path>
              <a:moveTo>
                <a:pt x="45720" y="0"/>
              </a:moveTo>
              <a:lnTo>
                <a:pt x="45720" y="165782"/>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A34A11D5-D3D4-46B8-96EE-842AB1D31BAF}">
      <dsp:nvSpPr>
        <dsp:cNvPr id="0" name=""/>
        <dsp:cNvSpPr/>
      </dsp:nvSpPr>
      <dsp:spPr>
        <a:xfrm>
          <a:off x="2638581" y="1517308"/>
          <a:ext cx="477611" cy="165782"/>
        </a:xfrm>
        <a:custGeom>
          <a:avLst/>
          <a:gdLst/>
          <a:ahLst/>
          <a:cxnLst/>
          <a:rect l="0" t="0" r="0" b="0"/>
          <a:pathLst>
            <a:path>
              <a:moveTo>
                <a:pt x="477611" y="0"/>
              </a:moveTo>
              <a:lnTo>
                <a:pt x="477611" y="82891"/>
              </a:lnTo>
              <a:lnTo>
                <a:pt x="0" y="82891"/>
              </a:lnTo>
              <a:lnTo>
                <a:pt x="0" y="165782"/>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16E85332-9078-4952-B5A1-DD444817BA1C}">
      <dsp:nvSpPr>
        <dsp:cNvPr id="0" name=""/>
        <dsp:cNvSpPr/>
      </dsp:nvSpPr>
      <dsp:spPr>
        <a:xfrm>
          <a:off x="3070472" y="956806"/>
          <a:ext cx="91440" cy="165782"/>
        </a:xfrm>
        <a:custGeom>
          <a:avLst/>
          <a:gdLst/>
          <a:ahLst/>
          <a:cxnLst/>
          <a:rect l="0" t="0" r="0" b="0"/>
          <a:pathLst>
            <a:path>
              <a:moveTo>
                <a:pt x="45720" y="0"/>
              </a:moveTo>
              <a:lnTo>
                <a:pt x="45720" y="165782"/>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23699BF8-428B-4505-9688-6647CBB3C826}">
      <dsp:nvSpPr>
        <dsp:cNvPr id="0" name=""/>
        <dsp:cNvSpPr/>
      </dsp:nvSpPr>
      <dsp:spPr>
        <a:xfrm>
          <a:off x="2638581" y="396303"/>
          <a:ext cx="477611" cy="165782"/>
        </a:xfrm>
        <a:custGeom>
          <a:avLst/>
          <a:gdLst/>
          <a:ahLst/>
          <a:cxnLst/>
          <a:rect l="0" t="0" r="0" b="0"/>
          <a:pathLst>
            <a:path>
              <a:moveTo>
                <a:pt x="0" y="0"/>
              </a:moveTo>
              <a:lnTo>
                <a:pt x="0" y="82891"/>
              </a:lnTo>
              <a:lnTo>
                <a:pt x="477611" y="82891"/>
              </a:lnTo>
              <a:lnTo>
                <a:pt x="477611" y="165782"/>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C38BF377-7552-412C-9411-7891A208638B}">
      <dsp:nvSpPr>
        <dsp:cNvPr id="0" name=""/>
        <dsp:cNvSpPr/>
      </dsp:nvSpPr>
      <dsp:spPr>
        <a:xfrm>
          <a:off x="2160970" y="396303"/>
          <a:ext cx="477611" cy="165782"/>
        </a:xfrm>
        <a:custGeom>
          <a:avLst/>
          <a:gdLst/>
          <a:ahLst/>
          <a:cxnLst/>
          <a:rect l="0" t="0" r="0" b="0"/>
          <a:pathLst>
            <a:path>
              <a:moveTo>
                <a:pt x="477611" y="0"/>
              </a:moveTo>
              <a:lnTo>
                <a:pt x="477611" y="82891"/>
              </a:lnTo>
              <a:lnTo>
                <a:pt x="0" y="82891"/>
              </a:lnTo>
              <a:lnTo>
                <a:pt x="0" y="165782"/>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5CC9A92F-A20C-4963-87C1-F0BBCC21EFB3}">
      <dsp:nvSpPr>
        <dsp:cNvPr id="0" name=""/>
        <dsp:cNvSpPr/>
      </dsp:nvSpPr>
      <dsp:spPr>
        <a:xfrm>
          <a:off x="1300515" y="1583"/>
          <a:ext cx="2676131" cy="39472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Relative comes forward to be tested</a:t>
          </a:r>
        </a:p>
      </dsp:txBody>
      <dsp:txXfrm>
        <a:off x="1300515" y="1583"/>
        <a:ext cx="2676131" cy="394720"/>
      </dsp:txXfrm>
    </dsp:sp>
    <dsp:sp modelId="{59DF6B3F-F9CF-4639-83BF-1F46BEBEF806}">
      <dsp:nvSpPr>
        <dsp:cNvPr id="0" name=""/>
        <dsp:cNvSpPr/>
      </dsp:nvSpPr>
      <dsp:spPr>
        <a:xfrm>
          <a:off x="1766250" y="562086"/>
          <a:ext cx="789440" cy="394720"/>
        </a:xfrm>
        <a:prstGeom prst="rect">
          <a:avLst/>
        </a:prstGeom>
        <a:solidFill>
          <a:srgbClr val="E7E6E6"/>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On LLT Tree</a:t>
          </a:r>
        </a:p>
      </dsp:txBody>
      <dsp:txXfrm>
        <a:off x="1766250" y="562086"/>
        <a:ext cx="789440" cy="394720"/>
      </dsp:txXfrm>
    </dsp:sp>
    <dsp:sp modelId="{8AD49305-4ACB-4E28-95F5-2D501E0FCA7C}">
      <dsp:nvSpPr>
        <dsp:cNvPr id="0" name=""/>
        <dsp:cNvSpPr/>
      </dsp:nvSpPr>
      <dsp:spPr>
        <a:xfrm>
          <a:off x="2721472" y="562086"/>
          <a:ext cx="789440" cy="39472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Not on LLT</a:t>
          </a:r>
        </a:p>
      </dsp:txBody>
      <dsp:txXfrm>
        <a:off x="2721472" y="562086"/>
        <a:ext cx="789440" cy="394720"/>
      </dsp:txXfrm>
    </dsp:sp>
    <dsp:sp modelId="{63B1F7B1-E355-4208-9BAE-32AADB377EC9}">
      <dsp:nvSpPr>
        <dsp:cNvPr id="0" name=""/>
        <dsp:cNvSpPr/>
      </dsp:nvSpPr>
      <dsp:spPr>
        <a:xfrm>
          <a:off x="2721472" y="1122588"/>
          <a:ext cx="789440" cy="39472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Genetic test</a:t>
          </a:r>
        </a:p>
      </dsp:txBody>
      <dsp:txXfrm>
        <a:off x="2721472" y="1122588"/>
        <a:ext cx="789440" cy="394720"/>
      </dsp:txXfrm>
    </dsp:sp>
    <dsp:sp modelId="{6A579CA6-FA32-4BEB-AE42-DE6AB5BA30D2}">
      <dsp:nvSpPr>
        <dsp:cNvPr id="0" name=""/>
        <dsp:cNvSpPr/>
      </dsp:nvSpPr>
      <dsp:spPr>
        <a:xfrm>
          <a:off x="2243861" y="1683091"/>
          <a:ext cx="789440" cy="39472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FH mutation</a:t>
          </a:r>
        </a:p>
      </dsp:txBody>
      <dsp:txXfrm>
        <a:off x="2243861" y="1683091"/>
        <a:ext cx="789440" cy="394720"/>
      </dsp:txXfrm>
    </dsp:sp>
    <dsp:sp modelId="{02D2D3D8-41C8-473D-B02A-B5703F4DB272}">
      <dsp:nvSpPr>
        <dsp:cNvPr id="0" name=""/>
        <dsp:cNvSpPr/>
      </dsp:nvSpPr>
      <dsp:spPr>
        <a:xfrm>
          <a:off x="2243861" y="2243593"/>
          <a:ext cx="789440" cy="39472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FH</a:t>
          </a:r>
        </a:p>
      </dsp:txBody>
      <dsp:txXfrm>
        <a:off x="2243861" y="2243593"/>
        <a:ext cx="789440" cy="394720"/>
      </dsp:txXfrm>
    </dsp:sp>
    <dsp:sp modelId="{6271861E-E782-4E87-89E0-41D4BB18D8F6}">
      <dsp:nvSpPr>
        <dsp:cNvPr id="0" name=""/>
        <dsp:cNvSpPr/>
      </dsp:nvSpPr>
      <dsp:spPr>
        <a:xfrm>
          <a:off x="2441221" y="2804096"/>
          <a:ext cx="789440" cy="39472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MFH</a:t>
          </a:r>
        </a:p>
      </dsp:txBody>
      <dsp:txXfrm>
        <a:off x="2441221" y="2804096"/>
        <a:ext cx="789440" cy="394720"/>
      </dsp:txXfrm>
    </dsp:sp>
    <dsp:sp modelId="{2DC5810A-B403-4CA2-88BF-0432E85BC4C2}">
      <dsp:nvSpPr>
        <dsp:cNvPr id="0" name=""/>
        <dsp:cNvSpPr/>
      </dsp:nvSpPr>
      <dsp:spPr>
        <a:xfrm>
          <a:off x="3199083" y="1683091"/>
          <a:ext cx="789440" cy="39472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No FH mutation</a:t>
          </a:r>
        </a:p>
      </dsp:txBody>
      <dsp:txXfrm>
        <a:off x="3199083" y="1683091"/>
        <a:ext cx="789440" cy="394720"/>
      </dsp:txXfrm>
    </dsp:sp>
    <dsp:sp modelId="{BE615D60-B30B-4FC5-A6DE-F4472BD13CA2}">
      <dsp:nvSpPr>
        <dsp:cNvPr id="0" name=""/>
        <dsp:cNvSpPr/>
      </dsp:nvSpPr>
      <dsp:spPr>
        <a:xfrm>
          <a:off x="3199083" y="2243593"/>
          <a:ext cx="789440" cy="39472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Diagnosis = Not FH</a:t>
          </a:r>
        </a:p>
      </dsp:txBody>
      <dsp:txXfrm>
        <a:off x="3199083" y="2243593"/>
        <a:ext cx="789440" cy="394720"/>
      </dsp:txXfrm>
    </dsp:sp>
    <dsp:sp modelId="{26BBDE21-4DE7-4E08-9FD5-293BDAB038A9}">
      <dsp:nvSpPr>
        <dsp:cNvPr id="0" name=""/>
        <dsp:cNvSpPr/>
      </dsp:nvSpPr>
      <dsp:spPr>
        <a:xfrm>
          <a:off x="3396443" y="2804096"/>
          <a:ext cx="789440" cy="39472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buNone/>
          </a:pPr>
          <a:r>
            <a:rPr lang="en-GB" sz="900" kern="1200">
              <a:solidFill>
                <a:sysClr val="windowText" lastClr="000000">
                  <a:hueOff val="0"/>
                  <a:satOff val="0"/>
                  <a:lumOff val="0"/>
                  <a:alphaOff val="0"/>
                </a:sysClr>
              </a:solidFill>
              <a:latin typeface="Calibri" panose="020F0502020204030204"/>
              <a:ea typeface="+mn-ea"/>
              <a:cs typeface="+mn-cs"/>
            </a:rPr>
            <a:t>Truth = Not MFH</a:t>
          </a:r>
        </a:p>
      </dsp:txBody>
      <dsp:txXfrm>
        <a:off x="3396443" y="2804096"/>
        <a:ext cx="789440" cy="39472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0.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9.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98DBFF9BEE1D40AA8B6F2E5DB29297" ma:contentTypeVersion="13" ma:contentTypeDescription="Create a new document." ma:contentTypeScope="" ma:versionID="20275c463513d5550cf3bde3622a2c25">
  <xsd:schema xmlns:xsd="http://www.w3.org/2001/XMLSchema" xmlns:xs="http://www.w3.org/2001/XMLSchema" xmlns:p="http://schemas.microsoft.com/office/2006/metadata/properties" xmlns:ns2="c4e48567-5c38-4484-ab8d-ffc5a3dc364f" xmlns:ns3="3fb502d1-52de-4b0e-a93c-31d17443b865" targetNamespace="http://schemas.microsoft.com/office/2006/metadata/properties" ma:root="true" ma:fieldsID="7ac47de846a3f9d43e535ae8776cb7c8" ns2:_="" ns3:_="">
    <xsd:import namespace="c4e48567-5c38-4484-ab8d-ffc5a3dc364f"/>
    <xsd:import namespace="3fb502d1-52de-4b0e-a93c-31d17443b8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48567-5c38-4484-ab8d-ffc5a3dc3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6624216-d583-4636-a04d-17921d6eaf6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b502d1-52de-4b0e-a93c-31d17443b8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0a6f155-8832-4ed5-8ab9-a724a518e40e}" ma:internalName="TaxCatchAll" ma:showField="CatchAllData" ma:web="3fb502d1-52de-4b0e-a93c-31d17443b8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e48567-5c38-4484-ab8d-ffc5a3dc364f">
      <Terms xmlns="http://schemas.microsoft.com/office/infopath/2007/PartnerControls"/>
    </lcf76f155ced4ddcb4097134ff3c332f>
    <TaxCatchAll xmlns="3fb502d1-52de-4b0e-a93c-31d17443b865" xsi:nil="true"/>
    <SharedWithUsers xmlns="3fb502d1-52de-4b0e-a93c-31d17443b865">
      <UserInfo>
        <DisplayName>William Evans</DisplayName>
        <AccountId>42</AccountId>
        <AccountType/>
      </UserInfo>
      <UserInfo>
        <DisplayName>William Evans (staff)</DisplayName>
        <AccountId>56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4A7C7-4FE6-4C38-8020-73C9C1E6AF86}"/>
</file>

<file path=customXml/itemProps2.xml><?xml version="1.0" encoding="utf-8"?>
<ds:datastoreItem xmlns:ds="http://schemas.openxmlformats.org/officeDocument/2006/customXml" ds:itemID="{909D8239-1DB6-4B21-8110-74E163D534BE}">
  <ds:schemaRefs>
    <ds:schemaRef ds:uri="http://schemas.microsoft.com/sharepoint/v3/contenttype/forms"/>
  </ds:schemaRefs>
</ds:datastoreItem>
</file>

<file path=customXml/itemProps3.xml><?xml version="1.0" encoding="utf-8"?>
<ds:datastoreItem xmlns:ds="http://schemas.openxmlformats.org/officeDocument/2006/customXml" ds:itemID="{A1E1D871-2C88-413F-9430-1EC388C642BE}">
  <ds:schemaRefs>
    <ds:schemaRef ds:uri="786e620f-b1da-4f59-878c-ef7546d25bf1"/>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0c1e910d-4918-42f1-af2c-ed1101d63abc"/>
    <ds:schemaRef ds:uri="http://www.w3.org/XML/1998/namespace"/>
    <ds:schemaRef ds:uri="http://purl.org/dc/dcmitype/"/>
  </ds:schemaRefs>
</ds:datastoreItem>
</file>

<file path=customXml/itemProps4.xml><?xml version="1.0" encoding="utf-8"?>
<ds:datastoreItem xmlns:ds="http://schemas.openxmlformats.org/officeDocument/2006/customXml" ds:itemID="{ABA68739-2337-48F9-ACB1-C81BCD5F3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21749</Words>
  <Characters>123974</Characters>
  <Application>Microsoft Office Word</Application>
  <DocSecurity>0</DocSecurity>
  <Lines>1033</Lines>
  <Paragraphs>290</Paragraphs>
  <ScaleCrop>false</ScaleCrop>
  <Company>University of Nottingham</Company>
  <LinksUpToDate>false</LinksUpToDate>
  <CharactersWithSpaces>145433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Nadeem Qureshi (staff)</dc:creator>
  <cp:keywords/>
  <dc:description/>
  <cp:lastModifiedBy>Nadeem Qureshi (staff)</cp:lastModifiedBy>
  <cp:revision>1</cp:revision>
  <dcterms:created xsi:type="dcterms:W3CDTF">2022-06-26T08:10:00Z</dcterms:created>
  <dcterms:modified xsi:type="dcterms:W3CDTF">2022-06-26T08:12:00Z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0x0101007598DBFF9BEE1D40AA8B6F2E5DB29297</vt:lpwstr>
  </property>
</Properties>
</file>